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302B7" w14:textId="77777777" w:rsidR="003A3192" w:rsidRDefault="000530E3" w:rsidP="0073278F">
      <w:pPr>
        <w:spacing w:before="0" w:after="0"/>
        <w:ind w:right="-360"/>
        <w:jc w:val="right"/>
        <w:rPr>
          <w:b/>
          <w:noProof/>
        </w:rPr>
      </w:pPr>
      <w:bookmarkStart w:id="0" w:name="_Hlk29296566"/>
      <w:bookmarkEnd w:id="0"/>
      <w:r>
        <w:rPr>
          <w:noProof/>
        </w:rPr>
        <w:drawing>
          <wp:anchor distT="0" distB="2159" distL="114300" distR="119634" simplePos="0" relativeHeight="251656704" behindDoc="1" locked="0" layoutInCell="1" allowOverlap="1" wp14:anchorId="5675214D" wp14:editId="668B5948">
            <wp:simplePos x="0" y="0"/>
            <wp:positionH relativeFrom="column">
              <wp:posOffset>-342900</wp:posOffset>
            </wp:positionH>
            <wp:positionV relativeFrom="paragraph">
              <wp:posOffset>-131445</wp:posOffset>
            </wp:positionV>
            <wp:extent cx="3514598" cy="1743329"/>
            <wp:effectExtent l="0" t="0" r="0" b="0"/>
            <wp:wrapNone/>
            <wp:docPr id="2" name="Picture 2" descr="Disability Rights California'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ability Rights California's Logo" titl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09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536" w:rsidRPr="553F436A">
        <w:rPr>
          <w:b/>
          <w:bCs/>
          <w:noProof/>
        </w:rPr>
        <w:t xml:space="preserve"> Office of Clients’ Rights Advocacy</w:t>
      </w:r>
    </w:p>
    <w:p w14:paraId="555C0484" w14:textId="77777777" w:rsidR="00BB45DA" w:rsidRPr="00BB45DA" w:rsidRDefault="00BB45DA" w:rsidP="0073278F">
      <w:pPr>
        <w:spacing w:before="0" w:after="0"/>
        <w:ind w:right="-360"/>
        <w:jc w:val="right"/>
        <w:rPr>
          <w:noProof/>
        </w:rPr>
      </w:pPr>
      <w:r w:rsidRPr="00BB45DA">
        <w:rPr>
          <w:noProof/>
        </w:rPr>
        <w:t>1831 K Street</w:t>
      </w:r>
    </w:p>
    <w:p w14:paraId="46261438" w14:textId="77777777" w:rsidR="00BB45DA" w:rsidRPr="00BB45DA" w:rsidRDefault="006E7BEA" w:rsidP="0073278F">
      <w:pPr>
        <w:tabs>
          <w:tab w:val="left" w:pos="1280"/>
          <w:tab w:val="right" w:pos="9720"/>
        </w:tabs>
        <w:spacing w:before="0" w:after="0"/>
        <w:ind w:right="-360"/>
        <w:rPr>
          <w:noProof/>
        </w:rPr>
      </w:pPr>
      <w:r>
        <w:rPr>
          <w:noProof/>
        </w:rPr>
        <w:tab/>
      </w:r>
      <w:r>
        <w:rPr>
          <w:noProof/>
        </w:rPr>
        <w:tab/>
      </w:r>
      <w:r w:rsidR="00BB45DA" w:rsidRPr="00BB45DA">
        <w:rPr>
          <w:noProof/>
        </w:rPr>
        <w:t>Sacramento, CA 95811</w:t>
      </w:r>
    </w:p>
    <w:p w14:paraId="3DE28122" w14:textId="77777777" w:rsidR="00BB45DA" w:rsidRPr="00BB45DA" w:rsidRDefault="00BB45DA" w:rsidP="0073278F">
      <w:pPr>
        <w:spacing w:before="0" w:after="0"/>
        <w:ind w:right="-360"/>
        <w:jc w:val="right"/>
        <w:rPr>
          <w:noProof/>
        </w:rPr>
      </w:pPr>
      <w:r w:rsidRPr="00BB45DA">
        <w:rPr>
          <w:noProof/>
        </w:rPr>
        <w:t>Tel: (916) 504-58</w:t>
      </w:r>
      <w:r w:rsidR="00F90ADD">
        <w:rPr>
          <w:noProof/>
        </w:rPr>
        <w:t>20</w:t>
      </w:r>
    </w:p>
    <w:p w14:paraId="3580D88F" w14:textId="77777777" w:rsidR="00F90ADD" w:rsidRDefault="00F90ADD" w:rsidP="0073278F">
      <w:pPr>
        <w:spacing w:before="0" w:after="0"/>
        <w:ind w:right="-360"/>
        <w:jc w:val="right"/>
        <w:rPr>
          <w:noProof/>
        </w:rPr>
      </w:pPr>
      <w:r>
        <w:rPr>
          <w:noProof/>
        </w:rPr>
        <w:t>TTY: (8</w:t>
      </w:r>
      <w:r w:rsidR="00204601">
        <w:rPr>
          <w:noProof/>
        </w:rPr>
        <w:t>77</w:t>
      </w:r>
      <w:r>
        <w:rPr>
          <w:noProof/>
        </w:rPr>
        <w:t xml:space="preserve">) 669-6023 </w:t>
      </w:r>
    </w:p>
    <w:p w14:paraId="2B00AC4F" w14:textId="77777777" w:rsidR="00F90ADD" w:rsidRDefault="00F90ADD" w:rsidP="0073278F">
      <w:pPr>
        <w:spacing w:before="0" w:after="0"/>
        <w:ind w:right="-360"/>
        <w:jc w:val="right"/>
        <w:rPr>
          <w:noProof/>
        </w:rPr>
      </w:pPr>
      <w:r>
        <w:rPr>
          <w:noProof/>
        </w:rPr>
        <w:t>Toll Free: (800) 390-7032</w:t>
      </w:r>
    </w:p>
    <w:p w14:paraId="53DF1BAE" w14:textId="77777777" w:rsidR="00264E5D" w:rsidRPr="003F206B" w:rsidRDefault="00BB45DA" w:rsidP="005A67A8">
      <w:pPr>
        <w:spacing w:before="0" w:after="0"/>
        <w:ind w:right="-360"/>
        <w:jc w:val="right"/>
        <w:rPr>
          <w:noProof/>
          <w:szCs w:val="28"/>
        </w:rPr>
      </w:pPr>
      <w:r w:rsidRPr="00BB45DA">
        <w:rPr>
          <w:noProof/>
        </w:rPr>
        <w:t>Fax: (916) 504-58</w:t>
      </w:r>
      <w:r w:rsidR="00204601">
        <w:rPr>
          <w:noProof/>
        </w:rPr>
        <w:t>21</w:t>
      </w:r>
      <w:r w:rsidR="005A67A8">
        <w:rPr>
          <w:noProof/>
        </w:rPr>
        <w:t xml:space="preserve">                                                               </w:t>
      </w:r>
      <w:r w:rsidR="003F206B" w:rsidRPr="003F206B">
        <w:rPr>
          <w:noProof/>
          <w:szCs w:val="28"/>
        </w:rPr>
        <w:t>www.disabilityrightsca.org</w:t>
      </w:r>
      <w:r w:rsidR="004235A0" w:rsidRPr="003F206B">
        <w:rPr>
          <w:noProof/>
          <w:szCs w:val="28"/>
        </w:rPr>
        <w:t xml:space="preserve"> </w:t>
      </w:r>
    </w:p>
    <w:p w14:paraId="3135B8E7" w14:textId="77777777" w:rsidR="008A372E" w:rsidRPr="002C7BC3" w:rsidRDefault="008A372E" w:rsidP="002C7BC3">
      <w:pPr>
        <w:pStyle w:val="Title"/>
      </w:pPr>
      <w:r w:rsidRPr="002C7BC3">
        <w:t>MEMORANDUM</w:t>
      </w:r>
    </w:p>
    <w:p w14:paraId="750355D3" w14:textId="77777777" w:rsidR="008A372E" w:rsidRPr="008A372E" w:rsidRDefault="008A372E" w:rsidP="009F6E33">
      <w:pPr>
        <w:rPr>
          <w:szCs w:val="28"/>
        </w:rPr>
      </w:pPr>
      <w:r w:rsidRPr="008A372E">
        <w:rPr>
          <w:szCs w:val="28"/>
        </w:rPr>
        <w:t>TO:</w:t>
      </w:r>
      <w:r w:rsidR="005A67A8" w:rsidRPr="008A372E">
        <w:t xml:space="preserve"> </w:t>
      </w:r>
      <w:r w:rsidRPr="008A372E">
        <w:t>Katie Hornberger, Director</w:t>
      </w:r>
    </w:p>
    <w:p w14:paraId="1C006CAD" w14:textId="77777777" w:rsidR="005A67A8" w:rsidRDefault="006E7BEA" w:rsidP="005A67A8">
      <w:pPr>
        <w:spacing w:before="0" w:after="0"/>
        <w:rPr>
          <w:szCs w:val="28"/>
        </w:rPr>
      </w:pPr>
      <w:r>
        <w:rPr>
          <w:szCs w:val="28"/>
        </w:rPr>
        <w:t>FROM:</w:t>
      </w:r>
      <w:r w:rsidR="008A372E">
        <w:rPr>
          <w:szCs w:val="28"/>
        </w:rPr>
        <w:tab/>
      </w:r>
      <w:r>
        <w:rPr>
          <w:szCs w:val="28"/>
        </w:rPr>
        <w:t xml:space="preserve"> </w:t>
      </w:r>
      <w:r w:rsidR="008E713D">
        <w:rPr>
          <w:szCs w:val="28"/>
        </w:rPr>
        <w:t>Ibrahim Saab, Supervising Attorney for Outreach</w:t>
      </w:r>
      <w:r w:rsidR="005A67A8">
        <w:rPr>
          <w:szCs w:val="28"/>
        </w:rPr>
        <w:t xml:space="preserve"> </w:t>
      </w:r>
    </w:p>
    <w:p w14:paraId="5755E769" w14:textId="77777777" w:rsidR="005A67A8" w:rsidRDefault="005A67A8" w:rsidP="005A67A8">
      <w:pPr>
        <w:spacing w:before="0" w:after="0"/>
      </w:pPr>
      <w:r>
        <w:rPr>
          <w:szCs w:val="28"/>
        </w:rPr>
        <w:tab/>
        <w:t xml:space="preserve">             </w:t>
      </w:r>
      <w:r>
        <w:rPr>
          <w:szCs w:val="28"/>
        </w:rPr>
        <w:tab/>
      </w:r>
      <w:r w:rsidR="00374B36" w:rsidRPr="008E713D">
        <w:rPr>
          <w:szCs w:val="28"/>
        </w:rPr>
        <w:t>Paula Sandoval</w:t>
      </w:r>
      <w:r w:rsidR="008A372E" w:rsidRPr="008E713D">
        <w:t>, O</w:t>
      </w:r>
      <w:r w:rsidR="008E713D">
        <w:t>CRA Outreach Coordinator</w:t>
      </w:r>
      <w:r>
        <w:t xml:space="preserve">    </w:t>
      </w:r>
    </w:p>
    <w:p w14:paraId="159B9AB0" w14:textId="77777777" w:rsidR="005A67A8" w:rsidRDefault="005A67A8" w:rsidP="005A67A8">
      <w:pPr>
        <w:spacing w:before="0" w:after="0"/>
        <w:ind w:left="3" w:firstLine="1"/>
      </w:pPr>
      <w:r>
        <w:t xml:space="preserve">             </w:t>
      </w:r>
      <w:r>
        <w:tab/>
      </w:r>
      <w:r>
        <w:tab/>
        <w:t>Eva Casas-Sarmiento, OCRA Managing Attorney</w:t>
      </w:r>
    </w:p>
    <w:p w14:paraId="0D8A08DD" w14:textId="77777777" w:rsidR="005A67A8" w:rsidRDefault="005A67A8" w:rsidP="005A67A8">
      <w:pPr>
        <w:spacing w:before="0" w:after="0"/>
        <w:ind w:left="3" w:firstLine="1"/>
      </w:pPr>
    </w:p>
    <w:p w14:paraId="0382BF3C" w14:textId="77777777" w:rsidR="008A372E" w:rsidRPr="00A85882" w:rsidRDefault="006E7BEA" w:rsidP="005A67A8">
      <w:pPr>
        <w:spacing w:before="0" w:after="0"/>
        <w:ind w:left="3" w:firstLine="1"/>
      </w:pPr>
      <w:r w:rsidRPr="00A85882">
        <w:t>RE:</w:t>
      </w:r>
      <w:r w:rsidR="008A372E" w:rsidRPr="00A85882">
        <w:rPr>
          <w:szCs w:val="28"/>
        </w:rPr>
        <w:tab/>
      </w:r>
      <w:r w:rsidRPr="00A85882">
        <w:rPr>
          <w:szCs w:val="28"/>
        </w:rPr>
        <w:t xml:space="preserve"> </w:t>
      </w:r>
      <w:r w:rsidR="008A372E" w:rsidRPr="00A85882">
        <w:t>Semi-Annual OCRA Outr</w:t>
      </w:r>
      <w:r w:rsidR="005D45F4" w:rsidRPr="00A85882">
        <w:t xml:space="preserve">each Report July – December </w:t>
      </w:r>
      <w:r w:rsidR="6ECFA55E" w:rsidRPr="00A85882">
        <w:t>2020</w:t>
      </w:r>
    </w:p>
    <w:p w14:paraId="49EF1612" w14:textId="77777777" w:rsidR="00745CC8" w:rsidRDefault="008A372E" w:rsidP="00A85882">
      <w:pPr>
        <w:pBdr>
          <w:bottom w:val="single" w:sz="12" w:space="1" w:color="auto"/>
        </w:pBdr>
      </w:pPr>
      <w:r>
        <w:t>DATE:</w:t>
      </w:r>
      <w:r w:rsidR="008E713D">
        <w:t xml:space="preserve"> </w:t>
      </w:r>
      <w:r w:rsidR="009F6E33">
        <w:t>January 15, 2021</w:t>
      </w:r>
    </w:p>
    <w:p w14:paraId="742E8FFF" w14:textId="77777777" w:rsidR="00A85882" w:rsidRDefault="00A85882" w:rsidP="00A85882">
      <w:pPr>
        <w:pBdr>
          <w:bottom w:val="single" w:sz="12" w:space="1" w:color="auto"/>
        </w:pBdr>
      </w:pPr>
    </w:p>
    <w:p w14:paraId="39571336" w14:textId="77777777" w:rsidR="00745CC8" w:rsidRPr="00745CC8" w:rsidRDefault="00745CC8" w:rsidP="00745CC8">
      <w:pPr>
        <w:rPr>
          <w:lang w:val="x-none"/>
        </w:rPr>
      </w:pPr>
      <w:r w:rsidRPr="00745CC8">
        <w:rPr>
          <w:lang w:val="x-none"/>
        </w:rPr>
        <w:t>Never has it been more critical for OCRA and other</w:t>
      </w:r>
      <w:r w:rsidR="00A85882">
        <w:t xml:space="preserve">s </w:t>
      </w:r>
      <w:r w:rsidRPr="00745CC8">
        <w:rPr>
          <w:lang w:val="x-none"/>
        </w:rPr>
        <w:t xml:space="preserve">in the developmental </w:t>
      </w:r>
      <w:r w:rsidR="00A85882">
        <w:t xml:space="preserve">services </w:t>
      </w:r>
      <w:r w:rsidRPr="00745CC8">
        <w:rPr>
          <w:lang w:val="x-none"/>
        </w:rPr>
        <w:t>community to reach out to underrepresente</w:t>
      </w:r>
      <w:r>
        <w:rPr>
          <w:lang w:val="x-none"/>
        </w:rPr>
        <w:t xml:space="preserve">d target communities in </w:t>
      </w:r>
      <w:bookmarkStart w:id="1" w:name="_GoBack"/>
      <w:bookmarkEnd w:id="1"/>
      <w:r>
        <w:rPr>
          <w:lang w:val="x-none"/>
        </w:rPr>
        <w:t xml:space="preserve">new </w:t>
      </w:r>
      <w:r>
        <w:t>ways</w:t>
      </w:r>
      <w:r w:rsidRPr="00745CC8">
        <w:rPr>
          <w:lang w:val="x-none"/>
        </w:rPr>
        <w:t xml:space="preserve">.  This semi-annual report covers outreach activities OCRA conducted in the midst of a pandemic.  The </w:t>
      </w:r>
      <w:r w:rsidR="00A85882">
        <w:t xml:space="preserve">COVID-19 </w:t>
      </w:r>
      <w:r w:rsidRPr="00745CC8">
        <w:rPr>
          <w:lang w:val="x-none"/>
        </w:rPr>
        <w:t xml:space="preserve">pandemic and other societal factors have disrupted people’s lives and schedules – for both OCRA staff and for clients, families, and service providers. </w:t>
      </w:r>
      <w:r w:rsidR="00EC3A42">
        <w:t xml:space="preserve"> </w:t>
      </w:r>
      <w:r w:rsidR="001C3D7A">
        <w:rPr>
          <w:lang w:val="x-none"/>
        </w:rPr>
        <w:t xml:space="preserve">Despite </w:t>
      </w:r>
      <w:r w:rsidRPr="00745CC8">
        <w:rPr>
          <w:lang w:val="x-none"/>
        </w:rPr>
        <w:t>challenges connecting with ot</w:t>
      </w:r>
      <w:r w:rsidR="007A3414">
        <w:t>hers under the shelter in place order</w:t>
      </w:r>
      <w:r w:rsidRPr="00745CC8">
        <w:rPr>
          <w:lang w:val="x-none"/>
        </w:rPr>
        <w:t xml:space="preserve">, OCRA has worked diligently to reach families by conducting virtual trainings, virtual legal clinics, virtual public forums, and individual welfare calls to present and past clients. </w:t>
      </w:r>
    </w:p>
    <w:p w14:paraId="5C88D5E8" w14:textId="77777777" w:rsidR="00745CC8" w:rsidRPr="00745CC8" w:rsidRDefault="00745CC8" w:rsidP="00745CC8">
      <w:pPr>
        <w:rPr>
          <w:lang w:val="x-none"/>
        </w:rPr>
      </w:pPr>
      <w:r w:rsidRPr="00745CC8">
        <w:rPr>
          <w:lang w:val="x-none"/>
        </w:rPr>
        <w:t xml:space="preserve">This report provides information on the outreach trainings and presentations completed between July 1, 2020 and December 31, 2020.  During this period, OCRA staff conducted 199 outreach activities  to 6,443 individuals.  OCRA also </w:t>
      </w:r>
      <w:r w:rsidR="00D05EE3">
        <w:t>had</w:t>
      </w:r>
      <w:r w:rsidRPr="00745CC8">
        <w:rPr>
          <w:lang w:val="x-none"/>
        </w:rPr>
        <w:t xml:space="preserve"> 17 outreach activities scheduled</w:t>
      </w:r>
      <w:r w:rsidR="00524E32">
        <w:t>,</w:t>
      </w:r>
      <w:r w:rsidRPr="00745CC8">
        <w:rPr>
          <w:lang w:val="x-none"/>
        </w:rPr>
        <w:t xml:space="preserve"> but canceled for reasons directly related to the pandemic.  For example, 12 outreach </w:t>
      </w:r>
      <w:r w:rsidRPr="00745CC8">
        <w:rPr>
          <w:lang w:val="x-none"/>
        </w:rPr>
        <w:lastRenderedPageBreak/>
        <w:t>events canceled due to the collaborator’s difficulty to gather virtually and scheduling challenges.  An</w:t>
      </w:r>
      <w:r w:rsidR="00D05EE3">
        <w:t>other</w:t>
      </w:r>
      <w:r w:rsidRPr="00745CC8">
        <w:rPr>
          <w:lang w:val="x-none"/>
        </w:rPr>
        <w:t xml:space="preserve"> 5 outreach activities canceled for other unforeseen reasons such as staff or collaborator illnesses.  This is a reduction from the 259 outreaches conducted to 10,630 individuals between July 1, 2019 and December 31, 2019.  </w:t>
      </w:r>
    </w:p>
    <w:p w14:paraId="08831694" w14:textId="77777777" w:rsidR="00745CC8" w:rsidRDefault="00745CC8" w:rsidP="00745CC8">
      <w:r w:rsidRPr="00745CC8">
        <w:rPr>
          <w:lang w:val="x-none"/>
        </w:rPr>
        <w:t xml:space="preserve">Although there was a decrease in the number of trainings and individuals served, OCRA took proactive measures to work with community leaders to identify creative ways to connect with underserved communities.  For example, OCRA hosted public forums </w:t>
      </w:r>
      <w:r>
        <w:t xml:space="preserve">and legal clinics </w:t>
      </w:r>
      <w:r w:rsidR="001C3D7A">
        <w:t xml:space="preserve">where </w:t>
      </w:r>
      <w:r w:rsidRPr="00745CC8">
        <w:rPr>
          <w:lang w:val="x-none"/>
        </w:rPr>
        <w:t xml:space="preserve">community members </w:t>
      </w:r>
      <w:r>
        <w:t xml:space="preserve">identified </w:t>
      </w:r>
      <w:r w:rsidRPr="00745CC8">
        <w:rPr>
          <w:lang w:val="x-none"/>
        </w:rPr>
        <w:t xml:space="preserve">ways OCRA </w:t>
      </w:r>
      <w:r w:rsidR="00D05EE3">
        <w:t>could</w:t>
      </w:r>
      <w:r w:rsidRPr="00745CC8">
        <w:rPr>
          <w:lang w:val="x-none"/>
        </w:rPr>
        <w:t xml:space="preserve"> better meet their needs.  </w:t>
      </w:r>
      <w:r w:rsidR="004570AD" w:rsidRPr="004570AD">
        <w:rPr>
          <w:lang w:val="x-none"/>
        </w:rPr>
        <w:t xml:space="preserve">Because of </w:t>
      </w:r>
      <w:r w:rsidRPr="00745CC8">
        <w:rPr>
          <w:lang w:val="x-none"/>
        </w:rPr>
        <w:t xml:space="preserve">these discussions, OCRA will conduct more interactive substantive trainings where individuals can learn about specific topics instead of listening to general presentations in a traditional lecture model.  OCRA will work with other units at DRC to post pre-recorded substantive trainings for people to access at a time convenient to them.  OCRA is also excited about our upcoming statewide Self-Advocacy Virtual </w:t>
      </w:r>
      <w:r w:rsidR="00D05EE3">
        <w:t>C</w:t>
      </w:r>
      <w:proofErr w:type="spellStart"/>
      <w:r w:rsidRPr="00745CC8">
        <w:rPr>
          <w:lang w:val="x-none"/>
        </w:rPr>
        <w:t>onference</w:t>
      </w:r>
      <w:proofErr w:type="spellEnd"/>
      <w:r w:rsidRPr="00745CC8">
        <w:rPr>
          <w:lang w:val="x-none"/>
        </w:rPr>
        <w:t xml:space="preserve"> targeted directly to consumers.  We hope these efforts </w:t>
      </w:r>
      <w:r w:rsidRPr="00490155">
        <w:rPr>
          <w:color w:val="000000"/>
          <w:lang w:val="x-none"/>
        </w:rPr>
        <w:t>will result in</w:t>
      </w:r>
      <w:r w:rsidR="000D2772" w:rsidRPr="00490155">
        <w:rPr>
          <w:color w:val="000000"/>
          <w:lang w:val="x-none"/>
        </w:rPr>
        <w:t xml:space="preserve"> </w:t>
      </w:r>
      <w:r w:rsidRPr="00745CC8">
        <w:rPr>
          <w:lang w:val="x-none"/>
        </w:rPr>
        <w:t>an increase in intakes and awareness of OCRA services during a difficult time.</w:t>
      </w:r>
      <w:r w:rsidRPr="00745CC8">
        <w:t xml:space="preserve"> </w:t>
      </w:r>
    </w:p>
    <w:p w14:paraId="2805D175" w14:textId="77777777" w:rsidR="008A372E" w:rsidRDefault="00745CC8" w:rsidP="00745CC8">
      <w:pPr>
        <w:rPr>
          <w:lang w:val="x-none"/>
        </w:rPr>
      </w:pPr>
      <w:r w:rsidRPr="00745CC8">
        <w:rPr>
          <w:lang w:val="x-none"/>
        </w:rPr>
        <w:t xml:space="preserve">Below are examples of the different </w:t>
      </w:r>
      <w:r w:rsidRPr="00490155">
        <w:rPr>
          <w:color w:val="000000"/>
          <w:lang w:val="x-none"/>
        </w:rPr>
        <w:t>types of</w:t>
      </w:r>
      <w:r w:rsidR="000D2772" w:rsidRPr="00490155">
        <w:rPr>
          <w:color w:val="000000"/>
          <w:lang w:val="x-none"/>
        </w:rPr>
        <w:t xml:space="preserve"> </w:t>
      </w:r>
      <w:r w:rsidRPr="00745CC8">
        <w:rPr>
          <w:lang w:val="x-none"/>
        </w:rPr>
        <w:t>outreac</w:t>
      </w:r>
      <w:r>
        <w:rPr>
          <w:lang w:val="x-none"/>
        </w:rPr>
        <w:t xml:space="preserve">h </w:t>
      </w:r>
      <w:r w:rsidR="00EC3A42">
        <w:t>presentations and</w:t>
      </w:r>
      <w:r>
        <w:rPr>
          <w:lang w:val="x-none"/>
        </w:rPr>
        <w:t xml:space="preserve"> trainings </w:t>
      </w:r>
      <w:r w:rsidRPr="00745CC8">
        <w:rPr>
          <w:lang w:val="x-none"/>
        </w:rPr>
        <w:t>office</w:t>
      </w:r>
      <w:r>
        <w:t>s</w:t>
      </w:r>
      <w:r>
        <w:rPr>
          <w:lang w:val="x-none"/>
        </w:rPr>
        <w:t xml:space="preserve"> provided</w:t>
      </w:r>
      <w:r w:rsidR="00D05EE3">
        <w:t>,</w:t>
      </w:r>
      <w:r w:rsidRPr="00745CC8">
        <w:rPr>
          <w:lang w:val="x-none"/>
        </w:rPr>
        <w:t xml:space="preserve"> including self-advocacy, target</w:t>
      </w:r>
      <w:r w:rsidR="000A17C9">
        <w:t xml:space="preserve"> and general</w:t>
      </w:r>
      <w:r w:rsidRPr="00745CC8">
        <w:rPr>
          <w:lang w:val="x-none"/>
        </w:rPr>
        <w:t>.</w:t>
      </w:r>
    </w:p>
    <w:p w14:paraId="024136FF" w14:textId="77777777" w:rsidR="008A372E" w:rsidRPr="00820205" w:rsidRDefault="008A372E" w:rsidP="00E661A3">
      <w:pPr>
        <w:pStyle w:val="Heading1"/>
        <w:spacing w:before="0"/>
      </w:pPr>
      <w:r w:rsidRPr="00820205">
        <w:t>Self-Advocacy Trainings</w:t>
      </w:r>
    </w:p>
    <w:p w14:paraId="1AE77EAD" w14:textId="77777777" w:rsidR="008A372E" w:rsidRDefault="008A372E" w:rsidP="00E661A3">
      <w:r w:rsidRPr="00B06298">
        <w:t xml:space="preserve">Each OCRA office </w:t>
      </w:r>
      <w:r w:rsidR="00AD6A19">
        <w:t>leads</w:t>
      </w:r>
      <w:r w:rsidRPr="00B06298">
        <w:t xml:space="preserve"> at least one self-advocacy training per </w:t>
      </w:r>
      <w:r w:rsidR="00AD6A19">
        <w:t xml:space="preserve">contract </w:t>
      </w:r>
      <w:r w:rsidRPr="00B06298">
        <w:t xml:space="preserve">year. </w:t>
      </w:r>
      <w:r w:rsidR="00D742F7">
        <w:t xml:space="preserve"> </w:t>
      </w:r>
      <w:r w:rsidRPr="00B06298">
        <w:t>Self-</w:t>
      </w:r>
      <w:r w:rsidR="00AD6A19">
        <w:t>a</w:t>
      </w:r>
      <w:r w:rsidRPr="00B06298">
        <w:t>dvocacy topics include</w:t>
      </w:r>
      <w:r w:rsidR="00D742F7">
        <w:t xml:space="preserve"> </w:t>
      </w:r>
      <w:r w:rsidRPr="00B06298">
        <w:t>emergency preparedness, self-advocacy, clients</w:t>
      </w:r>
      <w:r w:rsidR="00AD6A19">
        <w:t>’</w:t>
      </w:r>
      <w:r w:rsidRPr="00B06298">
        <w:t xml:space="preserve"> rights, rights to money management, voting rights, community living options, and employment rights and options. </w:t>
      </w:r>
      <w:r w:rsidR="00D742F7">
        <w:t xml:space="preserve"> Here </w:t>
      </w:r>
      <w:r w:rsidR="00A039C3">
        <w:t>is an e</w:t>
      </w:r>
      <w:r w:rsidR="00D742F7">
        <w:t>xample.</w:t>
      </w:r>
    </w:p>
    <w:p w14:paraId="3DF36281" w14:textId="77777777" w:rsidR="00305150" w:rsidRPr="00521660" w:rsidRDefault="00305150" w:rsidP="00305150">
      <w:pPr>
        <w:pStyle w:val="Heading2"/>
      </w:pPr>
      <w:r w:rsidRPr="00521660">
        <w:t>“Hands Off My Money” in Action.</w:t>
      </w:r>
    </w:p>
    <w:p w14:paraId="3D16CD6C" w14:textId="77777777" w:rsidR="00305150" w:rsidRDefault="00305150" w:rsidP="00305150">
      <w:r>
        <w:t xml:space="preserve">“You don’t need to give away your money!  You do not make enough money to be giving any of it out!” said a </w:t>
      </w:r>
      <w:r w:rsidR="004233FE">
        <w:t>m</w:t>
      </w:r>
      <w:r>
        <w:t xml:space="preserve">other to her son during a recent </w:t>
      </w:r>
      <w:r w:rsidR="004233FE">
        <w:t xml:space="preserve">OCRA </w:t>
      </w:r>
      <w:r>
        <w:rPr>
          <w:i/>
        </w:rPr>
        <w:t>Hands Off My Money</w:t>
      </w:r>
      <w:r>
        <w:t xml:space="preserve"> training. </w:t>
      </w:r>
      <w:r w:rsidR="004233FE">
        <w:t xml:space="preserve"> </w:t>
      </w:r>
      <w:r>
        <w:t>“That is almost true,</w:t>
      </w:r>
      <w:r w:rsidR="004233FE">
        <w:t>”</w:t>
      </w:r>
      <w:r>
        <w:t xml:space="preserve"> </w:t>
      </w:r>
      <w:r w:rsidR="004233FE">
        <w:t>said</w:t>
      </w:r>
      <w:r>
        <w:t xml:space="preserve"> Clifford Black, Clients’ Rights Advocate</w:t>
      </w:r>
      <w:r w:rsidR="004233FE">
        <w:t xml:space="preserve">, </w:t>
      </w:r>
      <w:r>
        <w:t>to the group</w:t>
      </w:r>
      <w:r w:rsidR="004233FE">
        <w:t>.  He explained,</w:t>
      </w:r>
      <w:r>
        <w:t xml:space="preserve"> “Some of you work very hard for your money, and it is yours to spend how you wish.  However, there are people that will try and take advantage of your kindness.  You must be careful when deciding who and when to give </w:t>
      </w:r>
      <w:r>
        <w:lastRenderedPageBreak/>
        <w:t xml:space="preserve">money away.” </w:t>
      </w:r>
      <w:r w:rsidR="004233FE">
        <w:t xml:space="preserve"> During this </w:t>
      </w:r>
      <w:r w:rsidR="004233FE" w:rsidRPr="004233FE">
        <w:rPr>
          <w:i/>
        </w:rPr>
        <w:t>Hands off My Money</w:t>
      </w:r>
      <w:r w:rsidR="004233FE">
        <w:t xml:space="preserve"> training, </w:t>
      </w:r>
      <w:r>
        <w:t xml:space="preserve">OCRA guided attendees to perform several skits about personal loans, identity theft, and how to avoid telemarketing.  Attendees were committed to their roles and had </w:t>
      </w:r>
      <w:r w:rsidR="000E10BE">
        <w:t>fun</w:t>
      </w:r>
      <w:r>
        <w:t xml:space="preserve"> taking on new characters during the skits.</w:t>
      </w:r>
      <w:r w:rsidRPr="00E949D0">
        <w:t xml:space="preserve"> </w:t>
      </w:r>
      <w:r>
        <w:t xml:space="preserve"> If anyone says learning cannot be fun, then they were not at this training.  </w:t>
      </w:r>
    </w:p>
    <w:p w14:paraId="2ED38AEB" w14:textId="77777777" w:rsidR="000A799D" w:rsidRPr="00C07DE3" w:rsidRDefault="007C6F90" w:rsidP="00C07DE3">
      <w:pPr>
        <w:pStyle w:val="Heading1"/>
        <w:rPr>
          <w:szCs w:val="20"/>
        </w:rPr>
      </w:pPr>
      <w:r w:rsidRPr="000A799D">
        <w:t>Target</w:t>
      </w:r>
      <w:r w:rsidR="00485630" w:rsidRPr="000A799D">
        <w:t xml:space="preserve"> Outreach</w:t>
      </w:r>
    </w:p>
    <w:p w14:paraId="04851551" w14:textId="77777777" w:rsidR="00C07DE3" w:rsidRDefault="008A372E" w:rsidP="00C07DE3">
      <w:r w:rsidRPr="3042156A">
        <w:rPr>
          <w:rFonts w:cs="Arial"/>
        </w:rPr>
        <w:t>OCRA’s target communitie</w:t>
      </w:r>
      <w:r w:rsidR="004D75A2" w:rsidRPr="3042156A">
        <w:rPr>
          <w:rFonts w:cs="Arial"/>
        </w:rPr>
        <w:t xml:space="preserve">s </w:t>
      </w:r>
      <w:r w:rsidR="008B0C13">
        <w:rPr>
          <w:rFonts w:cs="Arial"/>
        </w:rPr>
        <w:t xml:space="preserve">throughout the state </w:t>
      </w:r>
      <w:r w:rsidR="005A2BC5">
        <w:rPr>
          <w:rFonts w:cs="Arial"/>
        </w:rPr>
        <w:t>are</w:t>
      </w:r>
      <w:r w:rsidR="004D75A2" w:rsidRPr="3042156A">
        <w:rPr>
          <w:rFonts w:cs="Arial"/>
        </w:rPr>
        <w:t xml:space="preserve"> </w:t>
      </w:r>
      <w:r w:rsidR="007569A4" w:rsidRPr="3042156A">
        <w:rPr>
          <w:rFonts w:cs="Arial"/>
        </w:rPr>
        <w:t>the Asian community</w:t>
      </w:r>
      <w:r w:rsidR="005A2BC5">
        <w:rPr>
          <w:rFonts w:cs="Arial"/>
        </w:rPr>
        <w:t>, including</w:t>
      </w:r>
      <w:r w:rsidR="007569A4" w:rsidRPr="3042156A">
        <w:rPr>
          <w:rFonts w:cs="Arial"/>
        </w:rPr>
        <w:t xml:space="preserve"> Chinese, Japanese, Korean, Vietnamese, Hmong, Filipino, and Polynesian, the African-American community</w:t>
      </w:r>
      <w:r w:rsidR="007569A4">
        <w:rPr>
          <w:rFonts w:cs="Arial"/>
        </w:rPr>
        <w:t>,</w:t>
      </w:r>
      <w:r w:rsidR="007569A4" w:rsidRPr="3042156A">
        <w:rPr>
          <w:rFonts w:cs="Arial"/>
        </w:rPr>
        <w:t xml:space="preserve"> </w:t>
      </w:r>
      <w:r w:rsidR="004D75A2" w:rsidRPr="3042156A">
        <w:rPr>
          <w:rFonts w:cs="Arial"/>
        </w:rPr>
        <w:t>the Latino community</w:t>
      </w:r>
      <w:r w:rsidR="00C02290" w:rsidRPr="3042156A">
        <w:rPr>
          <w:rFonts w:cs="Arial"/>
        </w:rPr>
        <w:t>,</w:t>
      </w:r>
      <w:r w:rsidR="00086655" w:rsidRPr="3042156A">
        <w:rPr>
          <w:rFonts w:cs="Arial"/>
        </w:rPr>
        <w:t xml:space="preserve"> and </w:t>
      </w:r>
      <w:r w:rsidR="004D75A2" w:rsidRPr="3042156A">
        <w:rPr>
          <w:rFonts w:cs="Arial"/>
        </w:rPr>
        <w:t xml:space="preserve">the </w:t>
      </w:r>
      <w:r w:rsidR="00086655" w:rsidRPr="3042156A">
        <w:rPr>
          <w:rFonts w:cs="Arial"/>
        </w:rPr>
        <w:t>Native American community</w:t>
      </w:r>
      <w:r w:rsidR="00C45C8B" w:rsidRPr="3042156A">
        <w:rPr>
          <w:rFonts w:cs="Arial"/>
        </w:rPr>
        <w:t>.</w:t>
      </w:r>
      <w:r w:rsidR="00200EAE" w:rsidRPr="3042156A">
        <w:rPr>
          <w:rFonts w:cs="Arial"/>
        </w:rPr>
        <w:t xml:space="preserve"> </w:t>
      </w:r>
      <w:r w:rsidR="007A57DC" w:rsidRPr="3042156A">
        <w:rPr>
          <w:rFonts w:cs="Arial"/>
        </w:rPr>
        <w:t xml:space="preserve"> </w:t>
      </w:r>
      <w:r w:rsidR="00200EAE" w:rsidRPr="3042156A">
        <w:rPr>
          <w:rFonts w:cs="Arial"/>
        </w:rPr>
        <w:t xml:space="preserve">Of the </w:t>
      </w:r>
      <w:r w:rsidR="004647CB">
        <w:rPr>
          <w:rFonts w:cs="Arial"/>
        </w:rPr>
        <w:t>199</w:t>
      </w:r>
      <w:r w:rsidR="00200EAE" w:rsidRPr="3042156A">
        <w:rPr>
          <w:rFonts w:cs="Arial"/>
        </w:rPr>
        <w:t xml:space="preserve"> outreaches completed during th</w:t>
      </w:r>
      <w:r w:rsidR="003C27F7" w:rsidRPr="3042156A">
        <w:rPr>
          <w:rFonts w:cs="Arial"/>
        </w:rPr>
        <w:t>is reporting period,</w:t>
      </w:r>
      <w:r w:rsidR="00F1101B" w:rsidRPr="3042156A">
        <w:rPr>
          <w:rFonts w:cs="Arial"/>
        </w:rPr>
        <w:t xml:space="preserve"> approximately </w:t>
      </w:r>
      <w:r w:rsidR="001C1E2C" w:rsidRPr="004647CB">
        <w:rPr>
          <w:rFonts w:cs="Arial"/>
        </w:rPr>
        <w:t>3</w:t>
      </w:r>
      <w:r w:rsidR="004647CB" w:rsidRPr="004647CB">
        <w:rPr>
          <w:rFonts w:cs="Arial"/>
        </w:rPr>
        <w:t>5</w:t>
      </w:r>
      <w:r w:rsidR="003C27F7" w:rsidRPr="004647CB">
        <w:rPr>
          <w:rFonts w:cs="Arial"/>
        </w:rPr>
        <w:t>%</w:t>
      </w:r>
      <w:r w:rsidR="003C27F7" w:rsidRPr="3042156A">
        <w:rPr>
          <w:rFonts w:cs="Arial"/>
        </w:rPr>
        <w:t xml:space="preserve"> of the</w:t>
      </w:r>
      <w:r w:rsidR="003C27F7">
        <w:t xml:space="preserve"> </w:t>
      </w:r>
      <w:r w:rsidR="003C27F7" w:rsidRPr="3042156A">
        <w:rPr>
          <w:rFonts w:cs="Arial"/>
        </w:rPr>
        <w:t xml:space="preserve">activities and trainings were directed to the multi-ethnic and </w:t>
      </w:r>
      <w:r w:rsidR="00F1101B" w:rsidRPr="3042156A">
        <w:rPr>
          <w:rFonts w:cs="Arial"/>
        </w:rPr>
        <w:t>linguistically</w:t>
      </w:r>
      <w:r w:rsidR="003C27F7" w:rsidRPr="3042156A">
        <w:rPr>
          <w:rFonts w:cs="Arial"/>
        </w:rPr>
        <w:t xml:space="preserve"> di</w:t>
      </w:r>
      <w:r w:rsidR="00F1101B" w:rsidRPr="3042156A">
        <w:rPr>
          <w:rFonts w:cs="Arial"/>
        </w:rPr>
        <w:t>verse</w:t>
      </w:r>
      <w:r w:rsidR="003C27F7" w:rsidRPr="3042156A">
        <w:rPr>
          <w:rFonts w:cs="Arial"/>
        </w:rPr>
        <w:t xml:space="preserve"> communities mentioned above</w:t>
      </w:r>
      <w:r w:rsidR="00200EAE" w:rsidRPr="3042156A">
        <w:rPr>
          <w:rFonts w:cs="Arial"/>
        </w:rPr>
        <w:t xml:space="preserve">. </w:t>
      </w:r>
      <w:r w:rsidR="007A57DC" w:rsidRPr="3042156A">
        <w:rPr>
          <w:rFonts w:cs="Arial"/>
        </w:rPr>
        <w:t xml:space="preserve"> </w:t>
      </w:r>
      <w:r w:rsidR="007A57DC">
        <w:t>Here are highlights of our target activities and t</w:t>
      </w:r>
      <w:r w:rsidR="00C07DE3">
        <w:t>r</w:t>
      </w:r>
      <w:r w:rsidR="007A57DC">
        <w:t>ainings.</w:t>
      </w:r>
    </w:p>
    <w:p w14:paraId="008F83E5" w14:textId="77777777" w:rsidR="000A17C9" w:rsidRPr="00B03A2C" w:rsidRDefault="000A17C9" w:rsidP="000A17C9">
      <w:pPr>
        <w:pStyle w:val="Heading2"/>
        <w:rPr>
          <w:rFonts w:eastAsia="Arial"/>
        </w:rPr>
      </w:pPr>
      <w:bookmarkStart w:id="2" w:name="_Hlk61527983"/>
      <w:r w:rsidRPr="3042156A">
        <w:rPr>
          <w:rFonts w:eastAsia="Arial"/>
        </w:rPr>
        <w:t xml:space="preserve">OCRA </w:t>
      </w:r>
      <w:r w:rsidR="00B03A2C">
        <w:rPr>
          <w:rFonts w:eastAsia="Arial"/>
        </w:rPr>
        <w:t xml:space="preserve">Hosted Information is Power </w:t>
      </w:r>
      <w:proofErr w:type="spellStart"/>
      <w:r w:rsidR="00B03A2C">
        <w:rPr>
          <w:rFonts w:eastAsia="Arial"/>
        </w:rPr>
        <w:t>Webseries</w:t>
      </w:r>
      <w:proofErr w:type="spellEnd"/>
      <w:r w:rsidR="00B03A2C">
        <w:rPr>
          <w:rFonts w:eastAsia="Arial"/>
        </w:rPr>
        <w:t>.</w:t>
      </w:r>
    </w:p>
    <w:p w14:paraId="1CC395E6" w14:textId="77777777" w:rsidR="000A17C9" w:rsidRPr="00B03A2C" w:rsidRDefault="000A17C9" w:rsidP="00B03A2C">
      <w:pPr>
        <w:pStyle w:val="NoSpacing"/>
        <w:spacing w:before="240" w:after="240"/>
        <w:rPr>
          <w:rFonts w:eastAsia="Arial"/>
        </w:rPr>
      </w:pPr>
      <w:r>
        <w:t>OCRA developed the Information is Power: Services for People with Developmental Disabilities Webinar Series for Spanish-speaking clients and their families</w:t>
      </w:r>
      <w:r w:rsidR="00B03A2C">
        <w:t xml:space="preserve"> when the in-person conference we had planned was canceled due to COVID-19</w:t>
      </w:r>
      <w:r>
        <w:t xml:space="preserve">.  This series of outreach trainings were all conducted via </w:t>
      </w:r>
      <w:r w:rsidR="00B03A2C">
        <w:t>Z</w:t>
      </w:r>
      <w:r>
        <w:t xml:space="preserve">oom across the state between July 23, 2020 and September 3, 2020.  The topics of these substantive trainings covered many areas of services and supports that our clients and their families could access during the COVID-19 pandemic.  </w:t>
      </w:r>
      <w:r w:rsidR="00B03A2C">
        <w:t xml:space="preserve">One of these sessions was presented by </w:t>
      </w:r>
      <w:r>
        <w:rPr>
          <w:rFonts w:eastAsia="Arial"/>
        </w:rPr>
        <w:t xml:space="preserve">Mario Espinoza, Clients’ Rights Advocate, and Celeste Palmer, Associate Clients’ Rights Advocate, </w:t>
      </w:r>
      <w:r w:rsidR="00B03A2C">
        <w:rPr>
          <w:rFonts w:eastAsia="Arial"/>
        </w:rPr>
        <w:t xml:space="preserve">regarding Special Education.  They </w:t>
      </w:r>
      <w:r w:rsidRPr="3042156A">
        <w:rPr>
          <w:rFonts w:eastAsia="Arial"/>
        </w:rPr>
        <w:t>summariz</w:t>
      </w:r>
      <w:r w:rsidR="00B03A2C">
        <w:rPr>
          <w:rFonts w:eastAsia="Arial"/>
        </w:rPr>
        <w:t>ed</w:t>
      </w:r>
      <w:r w:rsidRPr="3042156A">
        <w:rPr>
          <w:rFonts w:eastAsia="Arial"/>
        </w:rPr>
        <w:t xml:space="preserve"> a student's rights to special education services, the Individual Education Plan (IEP) process, and practical tips and timelines for getting special education services from school districts.  Attendees received helpful materials to supplement all the information in the training.  They received publications, including “How to Obtain an Independent Educational Evaluation at Public Expense” and several chapters from the “Special Education Rights and Responsibilities” manual.  Presenters also </w:t>
      </w:r>
      <w:r>
        <w:rPr>
          <w:rFonts w:eastAsia="Arial"/>
        </w:rPr>
        <w:t>gave</w:t>
      </w:r>
      <w:r w:rsidRPr="3042156A">
        <w:rPr>
          <w:rFonts w:eastAsia="Arial"/>
        </w:rPr>
        <w:t xml:space="preserve"> contact information for OCRA offices across the state.  OCRA is happy to announce that following the presentation of this virtual </w:t>
      </w:r>
      <w:r>
        <w:rPr>
          <w:rFonts w:eastAsia="Arial"/>
        </w:rPr>
        <w:t>c</w:t>
      </w:r>
      <w:r w:rsidRPr="3042156A">
        <w:rPr>
          <w:rFonts w:eastAsia="Arial"/>
        </w:rPr>
        <w:t>onference, individual offices received many calls for more information and assistance from Spanish-speaking regional center clients and their families throughout the state.</w:t>
      </w:r>
      <w:bookmarkEnd w:id="2"/>
    </w:p>
    <w:p w14:paraId="165A6AC1" w14:textId="77777777" w:rsidR="00447866" w:rsidRPr="002B4812" w:rsidRDefault="4F1C00A8" w:rsidP="00C07DE3">
      <w:pPr>
        <w:pStyle w:val="Heading2"/>
      </w:pPr>
      <w:r w:rsidRPr="3042156A">
        <w:rPr>
          <w:rFonts w:eastAsia="Arial"/>
        </w:rPr>
        <w:lastRenderedPageBreak/>
        <w:t xml:space="preserve">Families Learn About </w:t>
      </w:r>
      <w:r w:rsidR="009E073F">
        <w:rPr>
          <w:rFonts w:eastAsia="Arial"/>
        </w:rPr>
        <w:t xml:space="preserve">OCRA </w:t>
      </w:r>
      <w:r w:rsidRPr="3042156A">
        <w:rPr>
          <w:rFonts w:eastAsia="Arial"/>
        </w:rPr>
        <w:t>and How to Navigate and Advocate for their Children in School</w:t>
      </w:r>
      <w:r w:rsidR="009E073F">
        <w:rPr>
          <w:rFonts w:eastAsia="Arial"/>
        </w:rPr>
        <w:t>.</w:t>
      </w:r>
    </w:p>
    <w:p w14:paraId="25BE370F" w14:textId="77777777" w:rsidR="000A17C9" w:rsidRPr="003A696B" w:rsidRDefault="4F1C00A8" w:rsidP="3042156A">
      <w:pPr>
        <w:rPr>
          <w:rFonts w:eastAsia="Arial" w:cs="Arial"/>
          <w:szCs w:val="28"/>
        </w:rPr>
      </w:pPr>
      <w:r w:rsidRPr="3042156A">
        <w:rPr>
          <w:rFonts w:eastAsia="Arial" w:cs="Arial"/>
          <w:szCs w:val="28"/>
        </w:rPr>
        <w:t xml:space="preserve">As the sun </w:t>
      </w:r>
      <w:r w:rsidR="004570AD" w:rsidRPr="00D54645">
        <w:rPr>
          <w:rFonts w:eastAsia="Arial" w:cs="Arial"/>
          <w:szCs w:val="28"/>
        </w:rPr>
        <w:t xml:space="preserve">set </w:t>
      </w:r>
      <w:r w:rsidR="005A2BC5">
        <w:rPr>
          <w:rFonts w:eastAsia="Arial" w:cs="Arial"/>
          <w:szCs w:val="28"/>
        </w:rPr>
        <w:t>in August</w:t>
      </w:r>
      <w:r w:rsidRPr="3042156A">
        <w:rPr>
          <w:rFonts w:eastAsia="Arial" w:cs="Arial"/>
          <w:szCs w:val="28"/>
        </w:rPr>
        <w:t xml:space="preserve"> 2020</w:t>
      </w:r>
      <w:r w:rsidR="005A2BC5">
        <w:rPr>
          <w:rFonts w:eastAsia="Arial" w:cs="Arial"/>
          <w:szCs w:val="28"/>
        </w:rPr>
        <w:t>,</w:t>
      </w:r>
      <w:r w:rsidRPr="3042156A">
        <w:rPr>
          <w:rFonts w:eastAsia="Arial" w:cs="Arial"/>
          <w:szCs w:val="28"/>
        </w:rPr>
        <w:t xml:space="preserve"> families were making their way to their dining tables, home offices, and comfy living room couches </w:t>
      </w:r>
      <w:r w:rsidR="005A2BC5">
        <w:rPr>
          <w:rFonts w:eastAsia="Arial" w:cs="Arial"/>
          <w:szCs w:val="28"/>
        </w:rPr>
        <w:t>to log into</w:t>
      </w:r>
      <w:r w:rsidRPr="3042156A">
        <w:rPr>
          <w:rFonts w:eastAsia="Arial" w:cs="Arial"/>
          <w:szCs w:val="28"/>
        </w:rPr>
        <w:t xml:space="preserve"> Zoom. </w:t>
      </w:r>
      <w:r w:rsidR="005A2BC5">
        <w:rPr>
          <w:rFonts w:eastAsia="Arial" w:cs="Arial"/>
          <w:szCs w:val="28"/>
        </w:rPr>
        <w:t xml:space="preserve"> C</w:t>
      </w:r>
      <w:r w:rsidRPr="3042156A">
        <w:rPr>
          <w:rFonts w:eastAsia="Arial" w:cs="Arial"/>
          <w:szCs w:val="28"/>
        </w:rPr>
        <w:t>onsumers and parents of consumers of the North Los Angeles Regional Center were getting ready to participate in the Black &amp; African American Family Support Group.</w:t>
      </w:r>
      <w:r w:rsidR="005A2BC5">
        <w:rPr>
          <w:rFonts w:eastAsia="Arial" w:cs="Arial"/>
          <w:szCs w:val="28"/>
        </w:rPr>
        <w:t xml:space="preserve">  </w:t>
      </w:r>
      <w:r w:rsidRPr="3042156A">
        <w:rPr>
          <w:rFonts w:eastAsia="Arial" w:cs="Arial"/>
          <w:szCs w:val="28"/>
        </w:rPr>
        <w:t xml:space="preserve">Rachel Leach, Clients’ Rights Advocate, was thrilled to be talking to a new group of parents and consumers. </w:t>
      </w:r>
      <w:r w:rsidR="005A2BC5">
        <w:rPr>
          <w:rFonts w:eastAsia="Arial" w:cs="Arial"/>
          <w:szCs w:val="28"/>
        </w:rPr>
        <w:t xml:space="preserve"> </w:t>
      </w:r>
      <w:r w:rsidRPr="3042156A">
        <w:rPr>
          <w:rFonts w:eastAsia="Arial" w:cs="Arial"/>
          <w:szCs w:val="28"/>
        </w:rPr>
        <w:t xml:space="preserve">OCRA created a combined training on </w:t>
      </w:r>
      <w:r w:rsidR="009E073F">
        <w:rPr>
          <w:rFonts w:eastAsia="Arial" w:cs="Arial"/>
          <w:szCs w:val="28"/>
        </w:rPr>
        <w:t>“</w:t>
      </w:r>
      <w:r w:rsidRPr="3042156A">
        <w:rPr>
          <w:rFonts w:eastAsia="Arial" w:cs="Arial"/>
          <w:szCs w:val="28"/>
        </w:rPr>
        <w:t>What is OCRA?</w:t>
      </w:r>
      <w:r w:rsidR="009E073F">
        <w:rPr>
          <w:rFonts w:eastAsia="Arial" w:cs="Arial"/>
          <w:szCs w:val="28"/>
        </w:rPr>
        <w:t>”</w:t>
      </w:r>
      <w:r w:rsidRPr="3042156A">
        <w:rPr>
          <w:rFonts w:eastAsia="Arial" w:cs="Arial"/>
          <w:szCs w:val="28"/>
        </w:rPr>
        <w:t xml:space="preserve"> and </w:t>
      </w:r>
      <w:r w:rsidR="005A2BC5">
        <w:rPr>
          <w:rFonts w:eastAsia="Arial" w:cs="Arial"/>
          <w:szCs w:val="28"/>
        </w:rPr>
        <w:t>“</w:t>
      </w:r>
      <w:r w:rsidRPr="3042156A">
        <w:rPr>
          <w:rFonts w:eastAsia="Arial" w:cs="Arial"/>
          <w:szCs w:val="28"/>
        </w:rPr>
        <w:t>Navigating Special Education during COVID-19.</w:t>
      </w:r>
      <w:r w:rsidR="005A2BC5">
        <w:rPr>
          <w:rFonts w:eastAsia="Arial" w:cs="Arial"/>
          <w:szCs w:val="28"/>
        </w:rPr>
        <w:t>”</w:t>
      </w:r>
      <w:r w:rsidR="009E073F">
        <w:rPr>
          <w:rFonts w:eastAsia="Arial" w:cs="Arial"/>
          <w:szCs w:val="28"/>
        </w:rPr>
        <w:t xml:space="preserve"> </w:t>
      </w:r>
      <w:r w:rsidRPr="3042156A">
        <w:rPr>
          <w:rFonts w:eastAsia="Arial" w:cs="Arial"/>
          <w:szCs w:val="28"/>
        </w:rPr>
        <w:t xml:space="preserve"> Consumers and parents came prepared to ask hard-hitting questions, talk about the IEP process, and learn more about advocating during and after these unprecedented times.</w:t>
      </w:r>
      <w:r w:rsidR="009E073F">
        <w:rPr>
          <w:rFonts w:eastAsia="Arial" w:cs="Arial"/>
          <w:szCs w:val="28"/>
        </w:rPr>
        <w:t xml:space="preserve"> </w:t>
      </w:r>
      <w:r w:rsidRPr="3042156A">
        <w:rPr>
          <w:rFonts w:eastAsia="Arial" w:cs="Arial"/>
          <w:szCs w:val="28"/>
        </w:rPr>
        <w:t xml:space="preserve"> </w:t>
      </w:r>
      <w:r w:rsidR="005A2BC5">
        <w:rPr>
          <w:rFonts w:eastAsia="Arial" w:cs="Arial"/>
          <w:szCs w:val="28"/>
        </w:rPr>
        <w:t>Rachel gave an</w:t>
      </w:r>
      <w:r w:rsidRPr="3042156A">
        <w:rPr>
          <w:rFonts w:eastAsia="Arial" w:cs="Arial"/>
          <w:szCs w:val="28"/>
        </w:rPr>
        <w:t xml:space="preserve"> int</w:t>
      </w:r>
      <w:r w:rsidR="000A17C9">
        <w:rPr>
          <w:rFonts w:eastAsia="Arial" w:cs="Arial"/>
          <w:szCs w:val="28"/>
        </w:rPr>
        <w:t>r</w:t>
      </w:r>
      <w:r w:rsidRPr="3042156A">
        <w:rPr>
          <w:rFonts w:eastAsia="Arial" w:cs="Arial"/>
          <w:szCs w:val="28"/>
        </w:rPr>
        <w:t>o</w:t>
      </w:r>
      <w:r w:rsidR="000A17C9">
        <w:rPr>
          <w:rFonts w:eastAsia="Arial" w:cs="Arial"/>
          <w:szCs w:val="28"/>
        </w:rPr>
        <w:t>duction</w:t>
      </w:r>
      <w:r w:rsidRPr="3042156A">
        <w:rPr>
          <w:rFonts w:eastAsia="Arial" w:cs="Arial"/>
          <w:szCs w:val="28"/>
        </w:rPr>
        <w:t xml:space="preserve"> </w:t>
      </w:r>
      <w:r w:rsidR="005A2BC5">
        <w:rPr>
          <w:rFonts w:eastAsia="Arial" w:cs="Arial"/>
          <w:szCs w:val="28"/>
        </w:rPr>
        <w:t>on</w:t>
      </w:r>
      <w:r w:rsidRPr="3042156A">
        <w:rPr>
          <w:rFonts w:eastAsia="Arial" w:cs="Arial"/>
          <w:szCs w:val="28"/>
        </w:rPr>
        <w:t xml:space="preserve"> OCRA, </w:t>
      </w:r>
      <w:r w:rsidR="000A17C9">
        <w:rPr>
          <w:rFonts w:eastAsia="Arial" w:cs="Arial"/>
          <w:szCs w:val="28"/>
        </w:rPr>
        <w:t xml:space="preserve">including </w:t>
      </w:r>
      <w:r w:rsidRPr="3042156A">
        <w:rPr>
          <w:rFonts w:eastAsia="Arial" w:cs="Arial"/>
          <w:szCs w:val="28"/>
        </w:rPr>
        <w:t xml:space="preserve">what areas of law OCRA assists with, and </w:t>
      </w:r>
      <w:r w:rsidR="005A2BC5">
        <w:rPr>
          <w:rFonts w:eastAsia="Arial" w:cs="Arial"/>
          <w:szCs w:val="28"/>
        </w:rPr>
        <w:t>the</w:t>
      </w:r>
      <w:r w:rsidRPr="3042156A">
        <w:rPr>
          <w:rFonts w:eastAsia="Arial" w:cs="Arial"/>
          <w:szCs w:val="28"/>
        </w:rPr>
        <w:t xml:space="preserve"> important goal of advocating for the expressed wishes of consumers.</w:t>
      </w:r>
      <w:r w:rsidR="009E073F">
        <w:rPr>
          <w:rFonts w:eastAsia="Arial" w:cs="Arial"/>
          <w:szCs w:val="28"/>
        </w:rPr>
        <w:t xml:space="preserve"> </w:t>
      </w:r>
      <w:r w:rsidRPr="3042156A">
        <w:rPr>
          <w:rFonts w:eastAsia="Arial" w:cs="Arial"/>
          <w:szCs w:val="28"/>
        </w:rPr>
        <w:t xml:space="preserve"> OCRA </w:t>
      </w:r>
      <w:r w:rsidR="000A17C9">
        <w:rPr>
          <w:rFonts w:eastAsia="Arial" w:cs="Arial"/>
          <w:szCs w:val="28"/>
        </w:rPr>
        <w:t xml:space="preserve">then </w:t>
      </w:r>
      <w:r w:rsidRPr="3042156A">
        <w:rPr>
          <w:rFonts w:eastAsia="Arial" w:cs="Arial"/>
          <w:szCs w:val="28"/>
        </w:rPr>
        <w:t>discussed parents’ rights throughout the IEP process, compliance with IEPs, and several tips to employ during the IEP.</w:t>
      </w:r>
      <w:r w:rsidR="009E073F">
        <w:rPr>
          <w:rFonts w:eastAsia="Arial" w:cs="Arial"/>
          <w:szCs w:val="28"/>
        </w:rPr>
        <w:t xml:space="preserve"> </w:t>
      </w:r>
      <w:r w:rsidRPr="3042156A">
        <w:rPr>
          <w:rFonts w:eastAsia="Arial" w:cs="Arial"/>
          <w:szCs w:val="28"/>
        </w:rPr>
        <w:t xml:space="preserve"> Those tips ranged from drafting a follow-up email that includes what was discussed during the IEP, reviewing notes </w:t>
      </w:r>
      <w:r w:rsidR="005A2BC5">
        <w:rPr>
          <w:rFonts w:eastAsia="Arial" w:cs="Arial"/>
          <w:szCs w:val="28"/>
        </w:rPr>
        <w:t>before</w:t>
      </w:r>
      <w:r w:rsidRPr="3042156A">
        <w:rPr>
          <w:rFonts w:eastAsia="Arial" w:cs="Arial"/>
          <w:szCs w:val="28"/>
        </w:rPr>
        <w:t xml:space="preserve"> the end of the IEP, reducing cross</w:t>
      </w:r>
      <w:r w:rsidR="005A2BC5">
        <w:rPr>
          <w:rFonts w:eastAsia="Arial" w:cs="Arial"/>
          <w:szCs w:val="28"/>
        </w:rPr>
        <w:t>-</w:t>
      </w:r>
      <w:r w:rsidRPr="3042156A">
        <w:rPr>
          <w:rFonts w:eastAsia="Arial" w:cs="Arial"/>
          <w:szCs w:val="28"/>
        </w:rPr>
        <w:t>talking, and allowing for open communication.</w:t>
      </w:r>
      <w:r w:rsidR="009E073F">
        <w:rPr>
          <w:rFonts w:eastAsia="Arial" w:cs="Arial"/>
          <w:szCs w:val="28"/>
        </w:rPr>
        <w:t xml:space="preserve"> </w:t>
      </w:r>
      <w:r w:rsidR="005A2BC5">
        <w:rPr>
          <w:rFonts w:eastAsia="Arial" w:cs="Arial"/>
          <w:szCs w:val="28"/>
        </w:rPr>
        <w:t xml:space="preserve"> Rachel also d</w:t>
      </w:r>
      <w:r w:rsidRPr="3042156A">
        <w:rPr>
          <w:rFonts w:eastAsia="Arial" w:cs="Arial"/>
          <w:szCs w:val="28"/>
        </w:rPr>
        <w:t>iscussed tips for making distance learning accessible during COVID</w:t>
      </w:r>
      <w:r w:rsidR="005A2BC5">
        <w:rPr>
          <w:rFonts w:eastAsia="Arial" w:cs="Arial"/>
          <w:szCs w:val="28"/>
        </w:rPr>
        <w:t>-19</w:t>
      </w:r>
      <w:r w:rsidRPr="3042156A">
        <w:rPr>
          <w:rFonts w:eastAsia="Arial" w:cs="Arial"/>
          <w:szCs w:val="28"/>
        </w:rPr>
        <w:t xml:space="preserve">. </w:t>
      </w:r>
      <w:r w:rsidR="009E073F">
        <w:rPr>
          <w:rFonts w:eastAsia="Arial" w:cs="Arial"/>
          <w:szCs w:val="28"/>
        </w:rPr>
        <w:t xml:space="preserve"> </w:t>
      </w:r>
      <w:r w:rsidRPr="3042156A">
        <w:rPr>
          <w:rFonts w:eastAsia="Arial" w:cs="Arial"/>
          <w:szCs w:val="28"/>
        </w:rPr>
        <w:t>This was an incredible opportunity to have a small group training and to interact virtually with consumers and parents.</w:t>
      </w:r>
    </w:p>
    <w:p w14:paraId="0D52FA7B" w14:textId="77777777" w:rsidR="00D54645" w:rsidRPr="002B4812" w:rsidRDefault="00D54645" w:rsidP="00D54645">
      <w:pPr>
        <w:pStyle w:val="Heading2"/>
      </w:pPr>
      <w:r w:rsidRPr="3042156A">
        <w:rPr>
          <w:rFonts w:eastAsia="Arial"/>
        </w:rPr>
        <w:t>OCRA Connects with the African-American Community Through Zoom.</w:t>
      </w:r>
    </w:p>
    <w:p w14:paraId="435FE91C" w14:textId="77777777" w:rsidR="00D54645" w:rsidRPr="002B4812" w:rsidRDefault="00D54645" w:rsidP="00D54645">
      <w:r w:rsidRPr="3042156A">
        <w:rPr>
          <w:rFonts w:eastAsia="Arial" w:cs="Arial"/>
          <w:szCs w:val="28"/>
        </w:rPr>
        <w:t>OCRA staff serving Westside Regional Center clients is trying to serve the African-American community</w:t>
      </w:r>
      <w:r w:rsidR="003A696B">
        <w:rPr>
          <w:rFonts w:eastAsia="Arial" w:cs="Arial"/>
          <w:szCs w:val="28"/>
        </w:rPr>
        <w:t xml:space="preserve"> at parity</w:t>
      </w:r>
      <w:r w:rsidRPr="3042156A">
        <w:rPr>
          <w:rFonts w:eastAsia="Arial" w:cs="Arial"/>
          <w:szCs w:val="28"/>
        </w:rPr>
        <w:t xml:space="preserve">.  Local OCRA staff </w:t>
      </w:r>
      <w:r w:rsidR="003A696B">
        <w:rPr>
          <w:rFonts w:eastAsia="Arial" w:cs="Arial"/>
          <w:szCs w:val="28"/>
        </w:rPr>
        <w:t>plan</w:t>
      </w:r>
      <w:r w:rsidRPr="3042156A">
        <w:rPr>
          <w:rFonts w:eastAsia="Arial" w:cs="Arial"/>
          <w:szCs w:val="28"/>
        </w:rPr>
        <w:t xml:space="preserve"> to </w:t>
      </w:r>
      <w:r w:rsidR="003A696B">
        <w:rPr>
          <w:rFonts w:eastAsia="Arial" w:cs="Arial"/>
          <w:szCs w:val="28"/>
        </w:rPr>
        <w:t>achieve this</w:t>
      </w:r>
      <w:r w:rsidRPr="3042156A">
        <w:rPr>
          <w:rFonts w:eastAsia="Arial" w:cs="Arial"/>
          <w:szCs w:val="28"/>
        </w:rPr>
        <w:t xml:space="preserve"> by reaching more clients and families who have not heard of OCRA.  The hope is </w:t>
      </w:r>
      <w:r>
        <w:rPr>
          <w:rFonts w:eastAsia="Arial" w:cs="Arial"/>
          <w:szCs w:val="28"/>
        </w:rPr>
        <w:t>the</w:t>
      </w:r>
      <w:r w:rsidRPr="3042156A">
        <w:rPr>
          <w:rFonts w:eastAsia="Arial" w:cs="Arial"/>
          <w:szCs w:val="28"/>
        </w:rPr>
        <w:t xml:space="preserve"> new clients and families learn about OCRA and then call for </w:t>
      </w:r>
      <w:r>
        <w:rPr>
          <w:rFonts w:eastAsia="Arial" w:cs="Arial"/>
          <w:szCs w:val="28"/>
        </w:rPr>
        <w:t xml:space="preserve">legal </w:t>
      </w:r>
      <w:r w:rsidRPr="3042156A">
        <w:rPr>
          <w:rFonts w:eastAsia="Arial" w:cs="Arial"/>
          <w:szCs w:val="28"/>
        </w:rPr>
        <w:t>help.</w:t>
      </w:r>
      <w:r>
        <w:t xml:space="preserve">  </w:t>
      </w:r>
      <w:r w:rsidRPr="3042156A">
        <w:rPr>
          <w:rFonts w:eastAsia="Arial" w:cs="Arial"/>
          <w:szCs w:val="28"/>
        </w:rPr>
        <w:t xml:space="preserve">Kristen Evans, Clients’ Rights Advocate, and Katie Meyer, Supervising Clients’ Rights Advocate, joined the Level Up! meeting.  Level Up! is a support and resource group for African-American consumers and family members.  It was refreshing to learn the attendees had family members of all ages, from toddlers to adults.  Kristen presented materials about What is OCRA?  Kristen and Katie then answered questions about OCRA’s services.  While there </w:t>
      </w:r>
      <w:r>
        <w:rPr>
          <w:rFonts w:eastAsia="Arial" w:cs="Arial"/>
          <w:szCs w:val="28"/>
        </w:rPr>
        <w:t xml:space="preserve">were </w:t>
      </w:r>
      <w:r w:rsidR="003A696B">
        <w:rPr>
          <w:rFonts w:eastAsia="Arial" w:cs="Arial"/>
          <w:szCs w:val="28"/>
        </w:rPr>
        <w:t>some</w:t>
      </w:r>
      <w:r>
        <w:rPr>
          <w:rFonts w:eastAsia="Arial" w:cs="Arial"/>
          <w:szCs w:val="28"/>
        </w:rPr>
        <w:t xml:space="preserve"> familiar faces</w:t>
      </w:r>
      <w:r w:rsidRPr="3042156A">
        <w:rPr>
          <w:rFonts w:eastAsia="Arial" w:cs="Arial"/>
          <w:szCs w:val="28"/>
        </w:rPr>
        <w:t xml:space="preserve">, there were also many people who were not familiar with OCRA.  Kristen and Katie stayed </w:t>
      </w:r>
      <w:r w:rsidRPr="3042156A">
        <w:rPr>
          <w:rFonts w:eastAsia="Arial" w:cs="Arial"/>
          <w:szCs w:val="28"/>
        </w:rPr>
        <w:lastRenderedPageBreak/>
        <w:t>for the rest of the meeting, which included presentations by others in the community about resources and tips to navigate disability issues.</w:t>
      </w:r>
    </w:p>
    <w:p w14:paraId="517E9DA4" w14:textId="77777777" w:rsidR="00447866" w:rsidRPr="002B4812" w:rsidRDefault="5C5D079E" w:rsidP="00C07DE3">
      <w:pPr>
        <w:pStyle w:val="Heading2"/>
      </w:pPr>
      <w:r w:rsidRPr="3042156A">
        <w:rPr>
          <w:rFonts w:eastAsia="Arial"/>
        </w:rPr>
        <w:t>OCRA Celebrates the End of 2020 with a Virtual Fiesta.</w:t>
      </w:r>
    </w:p>
    <w:p w14:paraId="0172833C" w14:textId="77777777" w:rsidR="00447866" w:rsidRPr="005A2BC5" w:rsidRDefault="5C5D079E" w:rsidP="3042156A">
      <w:r w:rsidRPr="3042156A">
        <w:rPr>
          <w:rFonts w:eastAsia="Arial" w:cs="Arial"/>
          <w:szCs w:val="28"/>
        </w:rPr>
        <w:t xml:space="preserve">Monolingual Spanish-speaking families </w:t>
      </w:r>
      <w:r w:rsidR="009D15A2">
        <w:rPr>
          <w:rFonts w:eastAsia="Arial" w:cs="Arial"/>
          <w:szCs w:val="28"/>
        </w:rPr>
        <w:t>throughout the state</w:t>
      </w:r>
      <w:r w:rsidRPr="3042156A">
        <w:rPr>
          <w:rFonts w:eastAsia="Arial" w:cs="Arial"/>
          <w:szCs w:val="28"/>
        </w:rPr>
        <w:t xml:space="preserve"> were eager to join OCRA for a</w:t>
      </w:r>
      <w:r w:rsidR="00D54645">
        <w:rPr>
          <w:rFonts w:eastAsia="Arial" w:cs="Arial"/>
          <w:szCs w:val="28"/>
        </w:rPr>
        <w:t xml:space="preserve"> </w:t>
      </w:r>
      <w:r w:rsidR="00F55CBA">
        <w:rPr>
          <w:rFonts w:eastAsia="Arial" w:cs="Arial"/>
          <w:szCs w:val="28"/>
        </w:rPr>
        <w:t>year</w:t>
      </w:r>
      <w:r w:rsidR="00D54645">
        <w:rPr>
          <w:rFonts w:eastAsia="Arial" w:cs="Arial"/>
          <w:szCs w:val="28"/>
        </w:rPr>
        <w:t>-end</w:t>
      </w:r>
      <w:r w:rsidR="00F55CBA">
        <w:rPr>
          <w:rFonts w:eastAsia="Arial" w:cs="Arial"/>
          <w:szCs w:val="28"/>
        </w:rPr>
        <w:t xml:space="preserve"> celebration.</w:t>
      </w:r>
      <w:r w:rsidR="005A2BC5">
        <w:t xml:space="preserve">  </w:t>
      </w:r>
      <w:r w:rsidRPr="3042156A">
        <w:rPr>
          <w:rFonts w:eastAsia="Arial" w:cs="Arial"/>
          <w:szCs w:val="28"/>
        </w:rPr>
        <w:t xml:space="preserve">The event </w:t>
      </w:r>
      <w:r w:rsidR="00C53F54">
        <w:rPr>
          <w:rFonts w:eastAsia="Arial" w:cs="Arial"/>
          <w:szCs w:val="28"/>
        </w:rPr>
        <w:t xml:space="preserve">was </w:t>
      </w:r>
      <w:r w:rsidRPr="3042156A">
        <w:rPr>
          <w:rFonts w:eastAsia="Arial" w:cs="Arial"/>
          <w:szCs w:val="28"/>
        </w:rPr>
        <w:t>co</w:t>
      </w:r>
      <w:r w:rsidR="00C53F54">
        <w:rPr>
          <w:rFonts w:eastAsia="Arial" w:cs="Arial"/>
          <w:szCs w:val="28"/>
        </w:rPr>
        <w:t>-</w:t>
      </w:r>
      <w:r w:rsidRPr="3042156A">
        <w:rPr>
          <w:rFonts w:eastAsia="Arial" w:cs="Arial"/>
          <w:szCs w:val="28"/>
        </w:rPr>
        <w:t xml:space="preserve">sponsored by the </w:t>
      </w:r>
      <w:r w:rsidR="003A696B">
        <w:rPr>
          <w:rFonts w:eastAsia="Arial" w:cs="Arial"/>
          <w:szCs w:val="28"/>
        </w:rPr>
        <w:t xml:space="preserve">Latinx </w:t>
      </w:r>
      <w:r w:rsidRPr="3042156A">
        <w:rPr>
          <w:rFonts w:eastAsia="Arial" w:cs="Arial"/>
          <w:szCs w:val="28"/>
        </w:rPr>
        <w:t>parent-led group, “Living Inside the Puzzle.</w:t>
      </w:r>
      <w:r w:rsidR="003A696B">
        <w:rPr>
          <w:rFonts w:eastAsia="Arial" w:cs="Arial"/>
          <w:szCs w:val="28"/>
        </w:rPr>
        <w:t>”</w:t>
      </w:r>
      <w:r w:rsidRPr="3042156A">
        <w:rPr>
          <w:rFonts w:eastAsia="Arial" w:cs="Arial"/>
          <w:szCs w:val="28"/>
        </w:rPr>
        <w:t xml:space="preserve"> </w:t>
      </w:r>
      <w:r w:rsidR="003A696B">
        <w:rPr>
          <w:rFonts w:eastAsia="Arial" w:cs="Arial"/>
          <w:szCs w:val="28"/>
        </w:rPr>
        <w:t xml:space="preserve"> </w:t>
      </w:r>
      <w:r w:rsidRPr="3042156A">
        <w:rPr>
          <w:rFonts w:eastAsia="Arial" w:cs="Arial"/>
          <w:szCs w:val="28"/>
        </w:rPr>
        <w:t xml:space="preserve">There was diverse representation from various parts of Latin America.  </w:t>
      </w:r>
      <w:r w:rsidR="003A696B">
        <w:rPr>
          <w:rFonts w:eastAsia="Arial" w:cs="Arial"/>
          <w:szCs w:val="28"/>
        </w:rPr>
        <w:t>The 50 a</w:t>
      </w:r>
      <w:r w:rsidR="005A2BC5">
        <w:rPr>
          <w:rFonts w:eastAsia="Arial" w:cs="Arial"/>
          <w:szCs w:val="28"/>
        </w:rPr>
        <w:t>ttendees</w:t>
      </w:r>
      <w:r w:rsidRPr="3042156A">
        <w:rPr>
          <w:rFonts w:eastAsia="Arial" w:cs="Arial"/>
          <w:szCs w:val="28"/>
        </w:rPr>
        <w:t xml:space="preserve"> shared traditions and stories about </w:t>
      </w:r>
      <w:r w:rsidR="005A2BC5">
        <w:rPr>
          <w:rFonts w:eastAsia="Arial" w:cs="Arial"/>
          <w:szCs w:val="28"/>
        </w:rPr>
        <w:t>spending</w:t>
      </w:r>
      <w:r w:rsidRPr="3042156A">
        <w:rPr>
          <w:rFonts w:eastAsia="Arial" w:cs="Arial"/>
          <w:szCs w:val="28"/>
        </w:rPr>
        <w:t xml:space="preserve"> the holiday season with families.  </w:t>
      </w:r>
      <w:r w:rsidR="003A696B" w:rsidRPr="3042156A">
        <w:rPr>
          <w:rFonts w:eastAsia="Arial" w:cs="Arial"/>
          <w:szCs w:val="28"/>
        </w:rPr>
        <w:t>The</w:t>
      </w:r>
      <w:r w:rsidR="003A696B">
        <w:rPr>
          <w:rFonts w:eastAsia="Arial" w:cs="Arial"/>
          <w:szCs w:val="28"/>
        </w:rPr>
        <w:t>y also</w:t>
      </w:r>
      <w:r w:rsidR="003A696B" w:rsidRPr="3042156A">
        <w:rPr>
          <w:rFonts w:eastAsia="Arial" w:cs="Arial"/>
          <w:szCs w:val="28"/>
        </w:rPr>
        <w:t xml:space="preserve"> share</w:t>
      </w:r>
      <w:r w:rsidR="003A696B">
        <w:rPr>
          <w:rFonts w:eastAsia="Arial" w:cs="Arial"/>
          <w:szCs w:val="28"/>
        </w:rPr>
        <w:t>d</w:t>
      </w:r>
      <w:r w:rsidR="003A696B" w:rsidRPr="3042156A">
        <w:rPr>
          <w:rFonts w:eastAsia="Arial" w:cs="Arial"/>
          <w:szCs w:val="28"/>
        </w:rPr>
        <w:t xml:space="preserve"> recipes for tamales, pozole</w:t>
      </w:r>
      <w:r w:rsidR="003A696B">
        <w:rPr>
          <w:rFonts w:eastAsia="Arial" w:cs="Arial"/>
          <w:szCs w:val="28"/>
        </w:rPr>
        <w:t>,</w:t>
      </w:r>
      <w:r w:rsidR="003A696B" w:rsidRPr="3042156A">
        <w:rPr>
          <w:rFonts w:eastAsia="Arial" w:cs="Arial"/>
          <w:szCs w:val="28"/>
        </w:rPr>
        <w:t xml:space="preserve"> and desserts.  </w:t>
      </w:r>
      <w:r w:rsidR="005A2BC5">
        <w:rPr>
          <w:rFonts w:eastAsia="Arial" w:cs="Arial"/>
          <w:szCs w:val="28"/>
        </w:rPr>
        <w:t>The</w:t>
      </w:r>
      <w:r w:rsidR="003A696B">
        <w:rPr>
          <w:rFonts w:eastAsia="Arial" w:cs="Arial"/>
          <w:szCs w:val="28"/>
        </w:rPr>
        <w:t xml:space="preserve"> participants</w:t>
      </w:r>
      <w:r w:rsidRPr="3042156A">
        <w:rPr>
          <w:rFonts w:eastAsia="Arial" w:cs="Arial"/>
          <w:szCs w:val="28"/>
        </w:rPr>
        <w:t xml:space="preserve"> described challenges accessing services for loved ones during C</w:t>
      </w:r>
      <w:r w:rsidR="00C53F54">
        <w:rPr>
          <w:rFonts w:eastAsia="Arial" w:cs="Arial"/>
          <w:szCs w:val="28"/>
        </w:rPr>
        <w:t>OVID</w:t>
      </w:r>
      <w:r w:rsidRPr="3042156A">
        <w:rPr>
          <w:rFonts w:eastAsia="Arial" w:cs="Arial"/>
          <w:szCs w:val="28"/>
        </w:rPr>
        <w:t>-19</w:t>
      </w:r>
      <w:r w:rsidR="00F55CBA">
        <w:rPr>
          <w:rFonts w:eastAsia="Arial" w:cs="Arial"/>
          <w:szCs w:val="28"/>
        </w:rPr>
        <w:t xml:space="preserve">, </w:t>
      </w:r>
      <w:r w:rsidRPr="00490155">
        <w:rPr>
          <w:rFonts w:eastAsia="Arial" w:cs="Arial"/>
          <w:color w:val="000000"/>
          <w:szCs w:val="28"/>
        </w:rPr>
        <w:t>made suggestions for</w:t>
      </w:r>
      <w:r w:rsidR="000D2772" w:rsidRPr="00490155">
        <w:rPr>
          <w:rFonts w:eastAsia="Arial" w:cs="Arial"/>
          <w:color w:val="000000"/>
          <w:szCs w:val="28"/>
        </w:rPr>
        <w:t xml:space="preserve"> </w:t>
      </w:r>
      <w:r w:rsidRPr="3042156A">
        <w:rPr>
          <w:rFonts w:eastAsia="Arial" w:cs="Arial"/>
          <w:szCs w:val="28"/>
        </w:rPr>
        <w:t>additional personal protective equipment</w:t>
      </w:r>
      <w:r w:rsidR="00F55CBA">
        <w:rPr>
          <w:rFonts w:eastAsia="Arial" w:cs="Arial"/>
          <w:szCs w:val="28"/>
        </w:rPr>
        <w:t xml:space="preserve">, </w:t>
      </w:r>
      <w:r w:rsidR="00191E1F">
        <w:rPr>
          <w:rFonts w:eastAsia="Arial" w:cs="Arial"/>
          <w:szCs w:val="28"/>
        </w:rPr>
        <w:t xml:space="preserve">and shared </w:t>
      </w:r>
      <w:r w:rsidR="00F55CBA">
        <w:rPr>
          <w:rFonts w:eastAsia="Arial" w:cs="Arial"/>
          <w:szCs w:val="28"/>
        </w:rPr>
        <w:t xml:space="preserve">ideas and strategies </w:t>
      </w:r>
      <w:r w:rsidRPr="3042156A">
        <w:rPr>
          <w:rFonts w:eastAsia="Arial" w:cs="Arial"/>
          <w:szCs w:val="28"/>
        </w:rPr>
        <w:t>to remain safe.</w:t>
      </w:r>
      <w:r w:rsidR="005A2BC5">
        <w:t xml:space="preserve">  </w:t>
      </w:r>
      <w:r w:rsidRPr="3042156A">
        <w:rPr>
          <w:rFonts w:eastAsia="Arial" w:cs="Arial"/>
          <w:szCs w:val="28"/>
        </w:rPr>
        <w:t xml:space="preserve">OCRA also used this opportunity to reaffirm their ongoing commitment to serving the Latinx community and encouraged the participants to contact OCRA for </w:t>
      </w:r>
      <w:r w:rsidR="005A2BC5">
        <w:rPr>
          <w:rFonts w:eastAsia="Arial" w:cs="Arial"/>
          <w:szCs w:val="28"/>
        </w:rPr>
        <w:t>help</w:t>
      </w:r>
      <w:r w:rsidRPr="3042156A">
        <w:rPr>
          <w:rFonts w:eastAsia="Arial" w:cs="Arial"/>
          <w:szCs w:val="28"/>
        </w:rPr>
        <w:t xml:space="preserve"> during these difficult times.  Each family received a goodie bag from OCRA to ring in the new year.  OCRA has scheduled several events with the group in 2021.</w:t>
      </w:r>
    </w:p>
    <w:p w14:paraId="2121426E" w14:textId="77777777" w:rsidR="00C53F54" w:rsidRPr="002B4812" w:rsidRDefault="00C53F54" w:rsidP="3042156A">
      <w:r>
        <w:rPr>
          <w:noProof/>
        </w:rPr>
        <w:drawing>
          <wp:inline distT="0" distB="0" distL="0" distR="0" wp14:anchorId="0AECFA46" wp14:editId="4049FE1C">
            <wp:extent cx="2456953" cy="3514090"/>
            <wp:effectExtent l="0" t="0" r="635" b="0"/>
            <wp:docPr id="1" name="Picture 1" descr="Brightly decorated Christmas Tree with a driving Santa Clause sitting next to bundles of OCRA goodi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 Tree and Goodies.png"/>
                    <pic:cNvPicPr/>
                  </pic:nvPicPr>
                  <pic:blipFill>
                    <a:blip r:embed="rId9"/>
                    <a:stretch>
                      <a:fillRect/>
                    </a:stretch>
                  </pic:blipFill>
                  <pic:spPr>
                    <a:xfrm>
                      <a:off x="0" y="0"/>
                      <a:ext cx="2470260" cy="3533122"/>
                    </a:xfrm>
                    <a:prstGeom prst="rect">
                      <a:avLst/>
                    </a:prstGeom>
                  </pic:spPr>
                </pic:pic>
              </a:graphicData>
            </a:graphic>
          </wp:inline>
        </w:drawing>
      </w:r>
      <w:r w:rsidR="003A696B">
        <w:t xml:space="preserve"> Photo: Brightly decorated Christmas Tree with a driving Santa Claus sitting next to bundles of OCRA goodie bags.</w:t>
      </w:r>
    </w:p>
    <w:p w14:paraId="13FE4131" w14:textId="77777777" w:rsidR="004D75A2" w:rsidRDefault="004D75A2" w:rsidP="3042156A">
      <w:pPr>
        <w:pStyle w:val="Heading1"/>
        <w:rPr>
          <w:rFonts w:cs="Arial"/>
          <w:bCs/>
          <w:i/>
          <w:iCs/>
        </w:rPr>
      </w:pPr>
      <w:r>
        <w:lastRenderedPageBreak/>
        <w:t>Conclusion</w:t>
      </w:r>
    </w:p>
    <w:p w14:paraId="1C17C1DE" w14:textId="77777777" w:rsidR="008D2C8F" w:rsidRDefault="00194C2E" w:rsidP="000F122D">
      <w:pPr>
        <w:pStyle w:val="NoSpacing"/>
      </w:pPr>
      <w:r>
        <w:t>O</w:t>
      </w:r>
      <w:r w:rsidR="004570AD">
        <w:t>CRA’s</w:t>
      </w:r>
      <w:r>
        <w:t xml:space="preserve"> close ties in local communities help</w:t>
      </w:r>
      <w:r w:rsidR="00194449">
        <w:t xml:space="preserve"> </w:t>
      </w:r>
      <w:r>
        <w:t xml:space="preserve">clients access critical </w:t>
      </w:r>
      <w:r w:rsidR="00194449">
        <w:t xml:space="preserve">disability-related </w:t>
      </w:r>
      <w:r>
        <w:t xml:space="preserve">services and supports from regional centers and other agencies.  With the </w:t>
      </w:r>
      <w:r w:rsidR="00194449">
        <w:t xml:space="preserve">additional </w:t>
      </w:r>
      <w:r>
        <w:t xml:space="preserve">burdens brought on by the pandemic, OCRA has also worked hard to gather and provide information on other important needs like food, clothing, shelter, </w:t>
      </w:r>
      <w:r w:rsidR="00194449">
        <w:t>COVID-19 testing</w:t>
      </w:r>
      <w:r w:rsidR="004570AD">
        <w:t>,</w:t>
      </w:r>
      <w:r w:rsidR="00194449">
        <w:t xml:space="preserve"> and personal protective equipment.  As policies and rules change, </w:t>
      </w:r>
      <w:r w:rsidR="00086655" w:rsidRPr="002D3992">
        <w:t xml:space="preserve">OCRA </w:t>
      </w:r>
      <w:r w:rsidR="00194449">
        <w:t>remains committed to keep up with the changes and provid</w:t>
      </w:r>
      <w:r w:rsidR="000F122D">
        <w:t>ing</w:t>
      </w:r>
      <w:r w:rsidR="00194449">
        <w:t xml:space="preserve"> </w:t>
      </w:r>
      <w:r w:rsidR="0083013F" w:rsidRPr="002D3992">
        <w:t xml:space="preserve">trainings to persons served by the regional center system.  </w:t>
      </w:r>
      <w:r w:rsidR="008D2C8F">
        <w:t xml:space="preserve">OCRA </w:t>
      </w:r>
      <w:r w:rsidR="00194449">
        <w:t xml:space="preserve">continues to work with </w:t>
      </w:r>
      <w:r w:rsidR="00AD6A19">
        <w:t xml:space="preserve">new and </w:t>
      </w:r>
      <w:r w:rsidR="00194449">
        <w:t xml:space="preserve">existing community partners </w:t>
      </w:r>
      <w:r w:rsidR="008D2C8F">
        <w:t xml:space="preserve">and </w:t>
      </w:r>
      <w:r w:rsidR="00194449">
        <w:t xml:space="preserve">will </w:t>
      </w:r>
      <w:r w:rsidR="008D2C8F">
        <w:t xml:space="preserve">tailor materials to meet their needs.  </w:t>
      </w:r>
    </w:p>
    <w:sectPr w:rsidR="008D2C8F" w:rsidSect="006E6793">
      <w:footerReference w:type="default" r:id="rId10"/>
      <w:pgSz w:w="12240" w:h="15840"/>
      <w:pgMar w:top="1152"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43774" w14:textId="77777777" w:rsidR="00B42B96" w:rsidRDefault="00B42B96" w:rsidP="008A372E">
      <w:r>
        <w:separator/>
      </w:r>
    </w:p>
  </w:endnote>
  <w:endnote w:type="continuationSeparator" w:id="0">
    <w:p w14:paraId="46924B0B" w14:textId="77777777" w:rsidR="00B42B96" w:rsidRDefault="00B42B96" w:rsidP="008A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C957" w14:textId="77777777" w:rsidR="00AA7979" w:rsidRDefault="00AA7979">
    <w:pPr>
      <w:pStyle w:val="Footer"/>
      <w:jc w:val="center"/>
    </w:pPr>
    <w:r>
      <w:t xml:space="preserve">Page </w:t>
    </w:r>
    <w:r>
      <w:rPr>
        <w:b/>
        <w:bCs/>
      </w:rPr>
      <w:fldChar w:fldCharType="begin"/>
    </w:r>
    <w:r>
      <w:rPr>
        <w:b/>
        <w:bCs/>
      </w:rPr>
      <w:instrText xml:space="preserve"> PAGE </w:instrText>
    </w:r>
    <w:r>
      <w:rPr>
        <w:b/>
        <w:bCs/>
      </w:rPr>
      <w:fldChar w:fldCharType="separate"/>
    </w:r>
    <w:r w:rsidR="009E741F">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E741F">
      <w:rPr>
        <w:b/>
        <w:bCs/>
        <w:noProof/>
      </w:rPr>
      <w:t>12</w:t>
    </w:r>
    <w:r>
      <w:rPr>
        <w:b/>
        <w:bCs/>
      </w:rPr>
      <w:fldChar w:fldCharType="end"/>
    </w:r>
  </w:p>
  <w:p w14:paraId="27EBF5EF" w14:textId="77777777" w:rsidR="00AA7979" w:rsidRDefault="00AA7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86800" w14:textId="77777777" w:rsidR="00B42B96" w:rsidRDefault="00B42B96" w:rsidP="008A372E">
      <w:r>
        <w:separator/>
      </w:r>
    </w:p>
  </w:footnote>
  <w:footnote w:type="continuationSeparator" w:id="0">
    <w:p w14:paraId="41187302" w14:textId="77777777" w:rsidR="00B42B96" w:rsidRDefault="00B42B96" w:rsidP="008A3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07B82"/>
    <w:multiLevelType w:val="hybridMultilevel"/>
    <w:tmpl w:val="2008353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61AFCD6-BB54-441A-81A5-838715BDDD13}"/>
    <w:docVar w:name="dgnword-eventsink" w:val="1821965577232"/>
  </w:docVars>
  <w:rsids>
    <w:rsidRoot w:val="00F35368"/>
    <w:rsid w:val="00010EDB"/>
    <w:rsid w:val="0002375A"/>
    <w:rsid w:val="00032CFA"/>
    <w:rsid w:val="00036B4C"/>
    <w:rsid w:val="000377F7"/>
    <w:rsid w:val="000530E3"/>
    <w:rsid w:val="0005321D"/>
    <w:rsid w:val="00053790"/>
    <w:rsid w:val="00057417"/>
    <w:rsid w:val="00057FFA"/>
    <w:rsid w:val="00065E63"/>
    <w:rsid w:val="0007661F"/>
    <w:rsid w:val="00086655"/>
    <w:rsid w:val="00095E8D"/>
    <w:rsid w:val="00096F5F"/>
    <w:rsid w:val="000A17C9"/>
    <w:rsid w:val="000A799D"/>
    <w:rsid w:val="000B36CE"/>
    <w:rsid w:val="000C013A"/>
    <w:rsid w:val="000C572D"/>
    <w:rsid w:val="000D2772"/>
    <w:rsid w:val="000E10BE"/>
    <w:rsid w:val="000E13D4"/>
    <w:rsid w:val="000E3B0C"/>
    <w:rsid w:val="000E43BF"/>
    <w:rsid w:val="000F122D"/>
    <w:rsid w:val="00101F52"/>
    <w:rsid w:val="00106FB4"/>
    <w:rsid w:val="00107ADA"/>
    <w:rsid w:val="00141103"/>
    <w:rsid w:val="00141867"/>
    <w:rsid w:val="00156C90"/>
    <w:rsid w:val="00191109"/>
    <w:rsid w:val="00191E1F"/>
    <w:rsid w:val="00192333"/>
    <w:rsid w:val="001929BC"/>
    <w:rsid w:val="00194449"/>
    <w:rsid w:val="00194C2E"/>
    <w:rsid w:val="001A071F"/>
    <w:rsid w:val="001B0C09"/>
    <w:rsid w:val="001C1E2C"/>
    <w:rsid w:val="001C3D7A"/>
    <w:rsid w:val="001D24DB"/>
    <w:rsid w:val="001D474C"/>
    <w:rsid w:val="001E534B"/>
    <w:rsid w:val="001E7CC0"/>
    <w:rsid w:val="001F74E4"/>
    <w:rsid w:val="00200EAE"/>
    <w:rsid w:val="00204601"/>
    <w:rsid w:val="002100C0"/>
    <w:rsid w:val="00214579"/>
    <w:rsid w:val="002328BF"/>
    <w:rsid w:val="0024144C"/>
    <w:rsid w:val="00247A1A"/>
    <w:rsid w:val="002625ED"/>
    <w:rsid w:val="00263A1B"/>
    <w:rsid w:val="00264E5D"/>
    <w:rsid w:val="00271340"/>
    <w:rsid w:val="00286B83"/>
    <w:rsid w:val="00286D42"/>
    <w:rsid w:val="002937E8"/>
    <w:rsid w:val="002A2B70"/>
    <w:rsid w:val="002A3924"/>
    <w:rsid w:val="002B37D5"/>
    <w:rsid w:val="002B5F4D"/>
    <w:rsid w:val="002C07AC"/>
    <w:rsid w:val="002C5740"/>
    <w:rsid w:val="002C7BC3"/>
    <w:rsid w:val="002D10C7"/>
    <w:rsid w:val="002D3992"/>
    <w:rsid w:val="002D7E2D"/>
    <w:rsid w:val="002E057E"/>
    <w:rsid w:val="002E2094"/>
    <w:rsid w:val="002E2974"/>
    <w:rsid w:val="002F0648"/>
    <w:rsid w:val="002F628F"/>
    <w:rsid w:val="002F7EA4"/>
    <w:rsid w:val="00305150"/>
    <w:rsid w:val="0030651C"/>
    <w:rsid w:val="00313D0C"/>
    <w:rsid w:val="00334BAE"/>
    <w:rsid w:val="003453B4"/>
    <w:rsid w:val="003565A1"/>
    <w:rsid w:val="00367967"/>
    <w:rsid w:val="00371E5B"/>
    <w:rsid w:val="00372772"/>
    <w:rsid w:val="00374B36"/>
    <w:rsid w:val="00374BE0"/>
    <w:rsid w:val="00382E81"/>
    <w:rsid w:val="003A3192"/>
    <w:rsid w:val="003A696B"/>
    <w:rsid w:val="003B2C66"/>
    <w:rsid w:val="003B3D7D"/>
    <w:rsid w:val="003B499D"/>
    <w:rsid w:val="003C2186"/>
    <w:rsid w:val="003C27F7"/>
    <w:rsid w:val="003E18CC"/>
    <w:rsid w:val="003E6830"/>
    <w:rsid w:val="003F206B"/>
    <w:rsid w:val="003F2E59"/>
    <w:rsid w:val="00400BB6"/>
    <w:rsid w:val="00402A54"/>
    <w:rsid w:val="0040703E"/>
    <w:rsid w:val="00410426"/>
    <w:rsid w:val="0041090A"/>
    <w:rsid w:val="00413182"/>
    <w:rsid w:val="004233FE"/>
    <w:rsid w:val="004235A0"/>
    <w:rsid w:val="00430E8A"/>
    <w:rsid w:val="00433700"/>
    <w:rsid w:val="00433E7C"/>
    <w:rsid w:val="00436AA8"/>
    <w:rsid w:val="00447866"/>
    <w:rsid w:val="00452C25"/>
    <w:rsid w:val="00456B16"/>
    <w:rsid w:val="004570AD"/>
    <w:rsid w:val="004647CB"/>
    <w:rsid w:val="00480E12"/>
    <w:rsid w:val="00481BF7"/>
    <w:rsid w:val="004827CB"/>
    <w:rsid w:val="00485630"/>
    <w:rsid w:val="00490155"/>
    <w:rsid w:val="0049488A"/>
    <w:rsid w:val="00497988"/>
    <w:rsid w:val="004B5DEF"/>
    <w:rsid w:val="004C125E"/>
    <w:rsid w:val="004C5F1D"/>
    <w:rsid w:val="004C6944"/>
    <w:rsid w:val="004C7B92"/>
    <w:rsid w:val="004D75A2"/>
    <w:rsid w:val="004F17E0"/>
    <w:rsid w:val="00512C73"/>
    <w:rsid w:val="005174EF"/>
    <w:rsid w:val="00524E32"/>
    <w:rsid w:val="005310B4"/>
    <w:rsid w:val="00552D37"/>
    <w:rsid w:val="005628D3"/>
    <w:rsid w:val="00567D7C"/>
    <w:rsid w:val="00577952"/>
    <w:rsid w:val="00577A3F"/>
    <w:rsid w:val="005877A9"/>
    <w:rsid w:val="00594CB5"/>
    <w:rsid w:val="005A2BC5"/>
    <w:rsid w:val="005A67A8"/>
    <w:rsid w:val="005C1E30"/>
    <w:rsid w:val="005D15FA"/>
    <w:rsid w:val="005D45F4"/>
    <w:rsid w:val="005F3994"/>
    <w:rsid w:val="005F71ED"/>
    <w:rsid w:val="005F7E35"/>
    <w:rsid w:val="0060367D"/>
    <w:rsid w:val="00622536"/>
    <w:rsid w:val="00622C75"/>
    <w:rsid w:val="0062368C"/>
    <w:rsid w:val="0062401C"/>
    <w:rsid w:val="00626025"/>
    <w:rsid w:val="00646B83"/>
    <w:rsid w:val="006605CB"/>
    <w:rsid w:val="0066287A"/>
    <w:rsid w:val="00670C09"/>
    <w:rsid w:val="00697052"/>
    <w:rsid w:val="006972C7"/>
    <w:rsid w:val="006B5F54"/>
    <w:rsid w:val="006C39DC"/>
    <w:rsid w:val="006D35CA"/>
    <w:rsid w:val="006D71C6"/>
    <w:rsid w:val="006E0B54"/>
    <w:rsid w:val="006E48DD"/>
    <w:rsid w:val="006E6793"/>
    <w:rsid w:val="006E7BEA"/>
    <w:rsid w:val="006F46DB"/>
    <w:rsid w:val="007076CC"/>
    <w:rsid w:val="0072123D"/>
    <w:rsid w:val="007212F2"/>
    <w:rsid w:val="007253AB"/>
    <w:rsid w:val="0073278F"/>
    <w:rsid w:val="007329C9"/>
    <w:rsid w:val="0073418A"/>
    <w:rsid w:val="0073602E"/>
    <w:rsid w:val="0073790C"/>
    <w:rsid w:val="0074559B"/>
    <w:rsid w:val="00745CC8"/>
    <w:rsid w:val="007552CC"/>
    <w:rsid w:val="007569A4"/>
    <w:rsid w:val="00762237"/>
    <w:rsid w:val="00762D92"/>
    <w:rsid w:val="00767B3D"/>
    <w:rsid w:val="0077477D"/>
    <w:rsid w:val="0078026C"/>
    <w:rsid w:val="007A3414"/>
    <w:rsid w:val="007A57DC"/>
    <w:rsid w:val="007A752A"/>
    <w:rsid w:val="007A7D5F"/>
    <w:rsid w:val="007C54AF"/>
    <w:rsid w:val="007C6F90"/>
    <w:rsid w:val="007D3AAB"/>
    <w:rsid w:val="007D70F4"/>
    <w:rsid w:val="007F08C1"/>
    <w:rsid w:val="007F301E"/>
    <w:rsid w:val="007F3E5C"/>
    <w:rsid w:val="00816A32"/>
    <w:rsid w:val="00820205"/>
    <w:rsid w:val="0082032B"/>
    <w:rsid w:val="0083013F"/>
    <w:rsid w:val="00830521"/>
    <w:rsid w:val="00855E5B"/>
    <w:rsid w:val="00874775"/>
    <w:rsid w:val="008869B0"/>
    <w:rsid w:val="008A1CCD"/>
    <w:rsid w:val="008A372E"/>
    <w:rsid w:val="008B0C13"/>
    <w:rsid w:val="008B7A44"/>
    <w:rsid w:val="008C6E60"/>
    <w:rsid w:val="008D2C8F"/>
    <w:rsid w:val="008E713D"/>
    <w:rsid w:val="008F77EE"/>
    <w:rsid w:val="00900A6B"/>
    <w:rsid w:val="009062B5"/>
    <w:rsid w:val="0091501E"/>
    <w:rsid w:val="009240D1"/>
    <w:rsid w:val="00925123"/>
    <w:rsid w:val="00934271"/>
    <w:rsid w:val="00935229"/>
    <w:rsid w:val="009370CD"/>
    <w:rsid w:val="00937DB5"/>
    <w:rsid w:val="00940AF1"/>
    <w:rsid w:val="00952184"/>
    <w:rsid w:val="00997663"/>
    <w:rsid w:val="009A104B"/>
    <w:rsid w:val="009A69F9"/>
    <w:rsid w:val="009B288E"/>
    <w:rsid w:val="009C5CCC"/>
    <w:rsid w:val="009D15A2"/>
    <w:rsid w:val="009D5DBF"/>
    <w:rsid w:val="009E073F"/>
    <w:rsid w:val="009E3F71"/>
    <w:rsid w:val="009E741F"/>
    <w:rsid w:val="009F34E7"/>
    <w:rsid w:val="009F6E33"/>
    <w:rsid w:val="00A033AF"/>
    <w:rsid w:val="00A039C3"/>
    <w:rsid w:val="00A046E9"/>
    <w:rsid w:val="00A05B8C"/>
    <w:rsid w:val="00A16553"/>
    <w:rsid w:val="00A235CB"/>
    <w:rsid w:val="00A2593E"/>
    <w:rsid w:val="00A40D84"/>
    <w:rsid w:val="00A415E2"/>
    <w:rsid w:val="00A618F9"/>
    <w:rsid w:val="00A76CEB"/>
    <w:rsid w:val="00A774EB"/>
    <w:rsid w:val="00A85882"/>
    <w:rsid w:val="00A92C69"/>
    <w:rsid w:val="00A9312B"/>
    <w:rsid w:val="00AA0537"/>
    <w:rsid w:val="00AA185F"/>
    <w:rsid w:val="00AA64B6"/>
    <w:rsid w:val="00AA7979"/>
    <w:rsid w:val="00AC53B5"/>
    <w:rsid w:val="00AD65C4"/>
    <w:rsid w:val="00AD6A19"/>
    <w:rsid w:val="00AE0E37"/>
    <w:rsid w:val="00AE0EC2"/>
    <w:rsid w:val="00AE0F8B"/>
    <w:rsid w:val="00AE5CDF"/>
    <w:rsid w:val="00AE6793"/>
    <w:rsid w:val="00AF4D56"/>
    <w:rsid w:val="00B00C0D"/>
    <w:rsid w:val="00B03A2C"/>
    <w:rsid w:val="00B0433F"/>
    <w:rsid w:val="00B06298"/>
    <w:rsid w:val="00B26026"/>
    <w:rsid w:val="00B369BE"/>
    <w:rsid w:val="00B42B96"/>
    <w:rsid w:val="00B520AE"/>
    <w:rsid w:val="00B532A5"/>
    <w:rsid w:val="00B57389"/>
    <w:rsid w:val="00B70F02"/>
    <w:rsid w:val="00B73268"/>
    <w:rsid w:val="00B75026"/>
    <w:rsid w:val="00B7607C"/>
    <w:rsid w:val="00B820FD"/>
    <w:rsid w:val="00B8308B"/>
    <w:rsid w:val="00B8538E"/>
    <w:rsid w:val="00B85CAB"/>
    <w:rsid w:val="00BA2CEF"/>
    <w:rsid w:val="00BB13F4"/>
    <w:rsid w:val="00BB1C86"/>
    <w:rsid w:val="00BB3401"/>
    <w:rsid w:val="00BB45DA"/>
    <w:rsid w:val="00BC41FD"/>
    <w:rsid w:val="00BD4128"/>
    <w:rsid w:val="00BD4FB7"/>
    <w:rsid w:val="00BE04DD"/>
    <w:rsid w:val="00BE3913"/>
    <w:rsid w:val="00BE5E03"/>
    <w:rsid w:val="00BE6B5A"/>
    <w:rsid w:val="00C02290"/>
    <w:rsid w:val="00C07DE3"/>
    <w:rsid w:val="00C153B0"/>
    <w:rsid w:val="00C201FD"/>
    <w:rsid w:val="00C26ABA"/>
    <w:rsid w:val="00C4338C"/>
    <w:rsid w:val="00C4556C"/>
    <w:rsid w:val="00C45C8B"/>
    <w:rsid w:val="00C53F54"/>
    <w:rsid w:val="00C541BE"/>
    <w:rsid w:val="00C60B62"/>
    <w:rsid w:val="00C64C30"/>
    <w:rsid w:val="00C805E6"/>
    <w:rsid w:val="00C90474"/>
    <w:rsid w:val="00C93E1F"/>
    <w:rsid w:val="00CB05DD"/>
    <w:rsid w:val="00CC5A68"/>
    <w:rsid w:val="00CD33B9"/>
    <w:rsid w:val="00CD4F8D"/>
    <w:rsid w:val="00CF1EF4"/>
    <w:rsid w:val="00D016CF"/>
    <w:rsid w:val="00D02EA2"/>
    <w:rsid w:val="00D05EE3"/>
    <w:rsid w:val="00D07490"/>
    <w:rsid w:val="00D10B7C"/>
    <w:rsid w:val="00D12813"/>
    <w:rsid w:val="00D216CF"/>
    <w:rsid w:val="00D238F8"/>
    <w:rsid w:val="00D45100"/>
    <w:rsid w:val="00D464C7"/>
    <w:rsid w:val="00D54645"/>
    <w:rsid w:val="00D56723"/>
    <w:rsid w:val="00D742F7"/>
    <w:rsid w:val="00D77255"/>
    <w:rsid w:val="00D90A15"/>
    <w:rsid w:val="00DA388E"/>
    <w:rsid w:val="00DA3C28"/>
    <w:rsid w:val="00DB3C09"/>
    <w:rsid w:val="00DD1066"/>
    <w:rsid w:val="00DE0008"/>
    <w:rsid w:val="00DE4F18"/>
    <w:rsid w:val="00DE4F6A"/>
    <w:rsid w:val="00DE5113"/>
    <w:rsid w:val="00DE7058"/>
    <w:rsid w:val="00DF27A4"/>
    <w:rsid w:val="00E04DED"/>
    <w:rsid w:val="00E060EB"/>
    <w:rsid w:val="00E52DDF"/>
    <w:rsid w:val="00E661A3"/>
    <w:rsid w:val="00E752FA"/>
    <w:rsid w:val="00E84D8A"/>
    <w:rsid w:val="00E969C7"/>
    <w:rsid w:val="00EC3810"/>
    <w:rsid w:val="00EC3A42"/>
    <w:rsid w:val="00EC6F26"/>
    <w:rsid w:val="00EC7821"/>
    <w:rsid w:val="00ED2C3C"/>
    <w:rsid w:val="00ED608C"/>
    <w:rsid w:val="00F07CDA"/>
    <w:rsid w:val="00F1101B"/>
    <w:rsid w:val="00F302E1"/>
    <w:rsid w:val="00F311E3"/>
    <w:rsid w:val="00F35368"/>
    <w:rsid w:val="00F55CBA"/>
    <w:rsid w:val="00F566A5"/>
    <w:rsid w:val="00F87AE0"/>
    <w:rsid w:val="00F90ADD"/>
    <w:rsid w:val="00FA238C"/>
    <w:rsid w:val="00FA7916"/>
    <w:rsid w:val="00FB4F4D"/>
    <w:rsid w:val="00FB5B01"/>
    <w:rsid w:val="00FC7DB2"/>
    <w:rsid w:val="00FD0CFF"/>
    <w:rsid w:val="00FD32F2"/>
    <w:rsid w:val="00FD37BE"/>
    <w:rsid w:val="00FD4407"/>
    <w:rsid w:val="00FE0009"/>
    <w:rsid w:val="00FE22C2"/>
    <w:rsid w:val="00FE3926"/>
    <w:rsid w:val="00FE66E8"/>
    <w:rsid w:val="00FF1740"/>
    <w:rsid w:val="00FF5293"/>
    <w:rsid w:val="00FF63D2"/>
    <w:rsid w:val="00FF6BF6"/>
    <w:rsid w:val="01D61ED3"/>
    <w:rsid w:val="0481A18B"/>
    <w:rsid w:val="055AFB77"/>
    <w:rsid w:val="09B874CC"/>
    <w:rsid w:val="09C2DFFA"/>
    <w:rsid w:val="0B980D2C"/>
    <w:rsid w:val="0BD1A0EB"/>
    <w:rsid w:val="0CEF4051"/>
    <w:rsid w:val="10715C71"/>
    <w:rsid w:val="11066444"/>
    <w:rsid w:val="115611D1"/>
    <w:rsid w:val="11AA5E54"/>
    <w:rsid w:val="13CD38BB"/>
    <w:rsid w:val="1544CD94"/>
    <w:rsid w:val="16CF95EF"/>
    <w:rsid w:val="18680243"/>
    <w:rsid w:val="1A8BFE8F"/>
    <w:rsid w:val="1CD3FEC9"/>
    <w:rsid w:val="1CFFD4D1"/>
    <w:rsid w:val="1D35B482"/>
    <w:rsid w:val="1DEFDD3B"/>
    <w:rsid w:val="1E414088"/>
    <w:rsid w:val="1E944B20"/>
    <w:rsid w:val="2206AA76"/>
    <w:rsid w:val="2473CBAD"/>
    <w:rsid w:val="2530C0FB"/>
    <w:rsid w:val="257336D0"/>
    <w:rsid w:val="26C0A03B"/>
    <w:rsid w:val="27EA84B2"/>
    <w:rsid w:val="281E40CA"/>
    <w:rsid w:val="289A7FA6"/>
    <w:rsid w:val="28B19039"/>
    <w:rsid w:val="2AA887B5"/>
    <w:rsid w:val="2BE0A3EF"/>
    <w:rsid w:val="2CC05E4D"/>
    <w:rsid w:val="3042156A"/>
    <w:rsid w:val="32FC019F"/>
    <w:rsid w:val="33D08A02"/>
    <w:rsid w:val="3432095E"/>
    <w:rsid w:val="3482E6DA"/>
    <w:rsid w:val="3886730D"/>
    <w:rsid w:val="38DB4312"/>
    <w:rsid w:val="38EBFF23"/>
    <w:rsid w:val="392172D4"/>
    <w:rsid w:val="3A86BC7F"/>
    <w:rsid w:val="3A94DE0C"/>
    <w:rsid w:val="3C9CAE91"/>
    <w:rsid w:val="3DAEB435"/>
    <w:rsid w:val="3F6447A5"/>
    <w:rsid w:val="42FB156C"/>
    <w:rsid w:val="43FBAB66"/>
    <w:rsid w:val="441DF5B9"/>
    <w:rsid w:val="4687FF99"/>
    <w:rsid w:val="46FE31C1"/>
    <w:rsid w:val="472B6618"/>
    <w:rsid w:val="47895293"/>
    <w:rsid w:val="48E008E4"/>
    <w:rsid w:val="49A161D0"/>
    <w:rsid w:val="49D51DE8"/>
    <w:rsid w:val="4B70EE49"/>
    <w:rsid w:val="4E7C8696"/>
    <w:rsid w:val="4F1C00A8"/>
    <w:rsid w:val="51170C7C"/>
    <w:rsid w:val="52870E4B"/>
    <w:rsid w:val="542D91DB"/>
    <w:rsid w:val="553F436A"/>
    <w:rsid w:val="570F01B9"/>
    <w:rsid w:val="590EBD93"/>
    <w:rsid w:val="596BD335"/>
    <w:rsid w:val="5A14E535"/>
    <w:rsid w:val="5ABA5DEE"/>
    <w:rsid w:val="5BBCA348"/>
    <w:rsid w:val="5C5D079E"/>
    <w:rsid w:val="5C71B890"/>
    <w:rsid w:val="5DF6CE24"/>
    <w:rsid w:val="601828F9"/>
    <w:rsid w:val="60ECC663"/>
    <w:rsid w:val="61CD2AB0"/>
    <w:rsid w:val="63DEC708"/>
    <w:rsid w:val="6576A278"/>
    <w:rsid w:val="691263FE"/>
    <w:rsid w:val="69D980EB"/>
    <w:rsid w:val="69F0C7C4"/>
    <w:rsid w:val="6CF87EBA"/>
    <w:rsid w:val="6ECFA55E"/>
    <w:rsid w:val="6F021E39"/>
    <w:rsid w:val="722B81D6"/>
    <w:rsid w:val="73F88998"/>
    <w:rsid w:val="743DEB69"/>
    <w:rsid w:val="74A856A2"/>
    <w:rsid w:val="75172B24"/>
    <w:rsid w:val="762A647E"/>
    <w:rsid w:val="76F27888"/>
    <w:rsid w:val="78616198"/>
    <w:rsid w:val="786EED79"/>
    <w:rsid w:val="794D717B"/>
    <w:rsid w:val="796AE0DB"/>
    <w:rsid w:val="7A4A5E6F"/>
    <w:rsid w:val="7BEC8A32"/>
    <w:rsid w:val="7BF3B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16B06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imes New Roman" w:hAnsiTheme="majorHAnsi" w:cstheme="majorHAnsi"/>
        <w:sz w:val="32"/>
        <w:szCs w:val="3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39C3"/>
    <w:pPr>
      <w:spacing w:before="240" w:after="240" w:line="240" w:lineRule="auto"/>
    </w:pPr>
    <w:rPr>
      <w:rFonts w:ascii="Arial" w:hAnsi="Arial" w:cs="Times New Roman"/>
      <w:sz w:val="28"/>
      <w:szCs w:val="20"/>
    </w:rPr>
  </w:style>
  <w:style w:type="paragraph" w:styleId="Heading1">
    <w:name w:val="heading 1"/>
    <w:basedOn w:val="Normal"/>
    <w:next w:val="Normal"/>
    <w:link w:val="Heading1Char"/>
    <w:uiPriority w:val="9"/>
    <w:qFormat/>
    <w:rsid w:val="00820205"/>
    <w:pPr>
      <w:keepNext/>
      <w:keepLines/>
      <w:spacing w:before="120"/>
      <w:outlineLvl w:val="0"/>
    </w:pPr>
    <w:rPr>
      <w:rFonts w:eastAsiaTheme="majorEastAsia"/>
      <w:b/>
      <w:szCs w:val="32"/>
      <w:u w:val="single"/>
    </w:rPr>
  </w:style>
  <w:style w:type="paragraph" w:styleId="Heading2">
    <w:name w:val="heading 2"/>
    <w:basedOn w:val="Normal"/>
    <w:next w:val="Normal"/>
    <w:link w:val="Heading2Char"/>
    <w:uiPriority w:val="9"/>
    <w:unhideWhenUsed/>
    <w:qFormat/>
    <w:rsid w:val="00820205"/>
    <w:pPr>
      <w:keepNext/>
      <w:keepLines/>
      <w:outlineLvl w:val="1"/>
    </w:pPr>
    <w:rPr>
      <w:rFonts w:eastAsiaTheme="majorEastAsia"/>
      <w:b/>
      <w:i/>
      <w:szCs w:val="26"/>
      <w:u w:val="single"/>
    </w:rPr>
  </w:style>
  <w:style w:type="paragraph" w:styleId="Heading3">
    <w:name w:val="heading 3"/>
    <w:basedOn w:val="Normal"/>
    <w:next w:val="Normal"/>
    <w:link w:val="Heading3Char"/>
    <w:uiPriority w:val="9"/>
    <w:unhideWhenUsed/>
    <w:qFormat/>
    <w:rsid w:val="002C7BC3"/>
    <w:pPr>
      <w:keepNext/>
      <w:keepLines/>
      <w:outlineLvl w:val="2"/>
    </w:pPr>
    <w:rPr>
      <w:rFonts w:eastAsiaTheme="majorEastAsia"/>
      <w:b/>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0205"/>
    <w:rPr>
      <w:rFonts w:ascii="Arial" w:eastAsiaTheme="majorEastAsia" w:hAnsi="Arial" w:cs="Times New Roman"/>
      <w:b/>
      <w:sz w:val="32"/>
      <w:szCs w:val="32"/>
      <w:u w:val="single"/>
    </w:rPr>
  </w:style>
  <w:style w:type="character" w:customStyle="1" w:styleId="Heading2Char">
    <w:name w:val="Heading 2 Char"/>
    <w:basedOn w:val="DefaultParagraphFont"/>
    <w:link w:val="Heading2"/>
    <w:uiPriority w:val="9"/>
    <w:locked/>
    <w:rsid w:val="00820205"/>
    <w:rPr>
      <w:rFonts w:ascii="Arial" w:eastAsiaTheme="majorEastAsia" w:hAnsi="Arial" w:cs="Times New Roman"/>
      <w:b/>
      <w:i/>
      <w:sz w:val="26"/>
      <w:szCs w:val="26"/>
      <w:u w:val="single"/>
    </w:rPr>
  </w:style>
  <w:style w:type="character" w:customStyle="1" w:styleId="Heading3Char">
    <w:name w:val="Heading 3 Char"/>
    <w:basedOn w:val="DefaultParagraphFont"/>
    <w:link w:val="Heading3"/>
    <w:uiPriority w:val="9"/>
    <w:locked/>
    <w:rsid w:val="002C7BC3"/>
    <w:rPr>
      <w:rFonts w:ascii="Arial" w:eastAsiaTheme="majorEastAsia" w:hAnsi="Arial" w:cs="Times New Roman"/>
      <w:b/>
      <w:i/>
      <w:sz w:val="24"/>
      <w:szCs w:val="24"/>
      <w:u w:val="single"/>
    </w:rPr>
  </w:style>
  <w:style w:type="paragraph" w:styleId="EnvelopeAddress">
    <w:name w:val="envelope address"/>
    <w:basedOn w:val="Normal"/>
    <w:uiPriority w:val="99"/>
    <w:semiHidden/>
    <w:unhideWhenUsed/>
    <w:rsid w:val="00334BAE"/>
    <w:pPr>
      <w:framePr w:w="7920" w:h="1980" w:hRule="exact" w:hSpace="180" w:wrap="auto" w:hAnchor="page" w:xAlign="center" w:yAlign="bottom"/>
      <w:ind w:left="2880"/>
    </w:pPr>
    <w:rPr>
      <w:rFonts w:eastAsiaTheme="majorEastAsia"/>
      <w:szCs w:val="24"/>
    </w:rPr>
  </w:style>
  <w:style w:type="paragraph" w:styleId="EnvelopeReturn">
    <w:name w:val="envelope return"/>
    <w:basedOn w:val="Normal"/>
    <w:uiPriority w:val="99"/>
    <w:semiHidden/>
    <w:unhideWhenUsed/>
    <w:rsid w:val="00334BAE"/>
    <w:rPr>
      <w:rFonts w:eastAsiaTheme="majorEastAsia"/>
      <w:sz w:val="36"/>
    </w:rPr>
  </w:style>
  <w:style w:type="table" w:styleId="TableGrid">
    <w:name w:val="Table Grid"/>
    <w:basedOn w:val="TableNormal"/>
    <w:uiPriority w:val="39"/>
    <w:rsid w:val="00F35368"/>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36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35368"/>
    <w:rPr>
      <w:rFonts w:ascii="Segoe UI" w:hAnsi="Segoe UI" w:cs="Segoe UI"/>
      <w:sz w:val="18"/>
      <w:szCs w:val="18"/>
    </w:rPr>
  </w:style>
  <w:style w:type="character" w:styleId="Hyperlink">
    <w:name w:val="Hyperlink"/>
    <w:basedOn w:val="DefaultParagraphFont"/>
    <w:uiPriority w:val="99"/>
    <w:unhideWhenUsed/>
    <w:rsid w:val="00BB45DA"/>
    <w:rPr>
      <w:rFonts w:cs="Times New Roman"/>
      <w:color w:val="0563C1" w:themeColor="hyperlink"/>
      <w:u w:val="single"/>
    </w:rPr>
  </w:style>
  <w:style w:type="paragraph" w:styleId="BodyText">
    <w:name w:val="Body Text"/>
    <w:basedOn w:val="Normal"/>
    <w:link w:val="BodyTextChar"/>
    <w:uiPriority w:val="99"/>
    <w:rsid w:val="008A372E"/>
    <w:pPr>
      <w:spacing w:after="120"/>
    </w:pPr>
    <w:rPr>
      <w:rFonts w:ascii="Times New Roman" w:hAnsi="Times New Roman"/>
      <w:sz w:val="24"/>
    </w:rPr>
  </w:style>
  <w:style w:type="character" w:customStyle="1" w:styleId="BodyTextChar">
    <w:name w:val="Body Text Char"/>
    <w:basedOn w:val="DefaultParagraphFont"/>
    <w:link w:val="BodyText"/>
    <w:uiPriority w:val="99"/>
    <w:locked/>
    <w:rsid w:val="008A372E"/>
    <w:rPr>
      <w:rFonts w:ascii="Times New Roman" w:hAnsi="Times New Roman" w:cs="Times New Roman"/>
      <w:sz w:val="24"/>
      <w:lang w:val="x-none" w:eastAsia="x-none"/>
    </w:rPr>
  </w:style>
  <w:style w:type="paragraph" w:styleId="Header">
    <w:name w:val="header"/>
    <w:basedOn w:val="Normal"/>
    <w:link w:val="HeaderChar"/>
    <w:uiPriority w:val="99"/>
    <w:unhideWhenUsed/>
    <w:rsid w:val="008A372E"/>
    <w:pPr>
      <w:tabs>
        <w:tab w:val="center" w:pos="4680"/>
        <w:tab w:val="right" w:pos="9360"/>
      </w:tabs>
    </w:pPr>
  </w:style>
  <w:style w:type="character" w:customStyle="1" w:styleId="HeaderChar">
    <w:name w:val="Header Char"/>
    <w:basedOn w:val="DefaultParagraphFont"/>
    <w:link w:val="Header"/>
    <w:uiPriority w:val="99"/>
    <w:locked/>
    <w:rsid w:val="008A372E"/>
    <w:rPr>
      <w:rFonts w:ascii="Arial" w:hAnsi="Arial" w:cs="Times New Roman"/>
      <w:sz w:val="28"/>
    </w:rPr>
  </w:style>
  <w:style w:type="paragraph" w:styleId="Footer">
    <w:name w:val="footer"/>
    <w:basedOn w:val="Normal"/>
    <w:link w:val="FooterChar"/>
    <w:uiPriority w:val="99"/>
    <w:unhideWhenUsed/>
    <w:rsid w:val="008A372E"/>
    <w:pPr>
      <w:tabs>
        <w:tab w:val="center" w:pos="4680"/>
        <w:tab w:val="right" w:pos="9360"/>
      </w:tabs>
    </w:pPr>
  </w:style>
  <w:style w:type="character" w:customStyle="1" w:styleId="FooterChar">
    <w:name w:val="Footer Char"/>
    <w:basedOn w:val="DefaultParagraphFont"/>
    <w:link w:val="Footer"/>
    <w:uiPriority w:val="99"/>
    <w:locked/>
    <w:rsid w:val="008A372E"/>
    <w:rPr>
      <w:rFonts w:ascii="Arial" w:hAnsi="Arial" w:cs="Times New Roman"/>
      <w:sz w:val="28"/>
    </w:rPr>
  </w:style>
  <w:style w:type="paragraph" w:styleId="Title">
    <w:name w:val="Title"/>
    <w:basedOn w:val="Normal"/>
    <w:next w:val="Normal"/>
    <w:link w:val="TitleChar"/>
    <w:uiPriority w:val="10"/>
    <w:qFormat/>
    <w:rsid w:val="006E7BEA"/>
    <w:pPr>
      <w:spacing w:before="360" w:after="360"/>
      <w:contextualSpacing/>
      <w:jc w:val="center"/>
    </w:pPr>
    <w:rPr>
      <w:rFonts w:ascii="Arial Black" w:eastAsiaTheme="majorEastAsia" w:hAnsi="Arial Black"/>
      <w:spacing w:val="-10"/>
      <w:kern w:val="28"/>
      <w:sz w:val="36"/>
      <w:szCs w:val="56"/>
    </w:rPr>
  </w:style>
  <w:style w:type="character" w:customStyle="1" w:styleId="TitleChar">
    <w:name w:val="Title Char"/>
    <w:basedOn w:val="DefaultParagraphFont"/>
    <w:link w:val="Title"/>
    <w:uiPriority w:val="10"/>
    <w:locked/>
    <w:rsid w:val="006E7BEA"/>
    <w:rPr>
      <w:rFonts w:ascii="Arial Black" w:eastAsiaTheme="majorEastAsia" w:hAnsi="Arial Black" w:cs="Times New Roman"/>
      <w:spacing w:val="-10"/>
      <w:kern w:val="28"/>
      <w:sz w:val="56"/>
      <w:szCs w:val="56"/>
    </w:rPr>
  </w:style>
  <w:style w:type="paragraph" w:styleId="Subtitle">
    <w:name w:val="Subtitle"/>
    <w:basedOn w:val="Normal"/>
    <w:next w:val="Normal"/>
    <w:link w:val="SubtitleChar"/>
    <w:uiPriority w:val="11"/>
    <w:qFormat/>
    <w:rsid w:val="006E7BEA"/>
    <w:pPr>
      <w:numPr>
        <w:ilvl w:val="1"/>
      </w:numPr>
      <w:spacing w:before="120" w:after="120"/>
    </w:pPr>
    <w:rPr>
      <w:rFonts w:eastAsiaTheme="minorEastAsia"/>
      <w:spacing w:val="15"/>
      <w:szCs w:val="22"/>
    </w:rPr>
  </w:style>
  <w:style w:type="character" w:customStyle="1" w:styleId="SubtitleChar">
    <w:name w:val="Subtitle Char"/>
    <w:basedOn w:val="DefaultParagraphFont"/>
    <w:link w:val="Subtitle"/>
    <w:uiPriority w:val="11"/>
    <w:locked/>
    <w:rsid w:val="006E7BEA"/>
    <w:rPr>
      <w:rFonts w:ascii="Arial" w:eastAsiaTheme="minorEastAsia" w:hAnsi="Arial" w:cs="Times New Roman"/>
      <w:spacing w:val="15"/>
      <w:sz w:val="22"/>
      <w:szCs w:val="22"/>
    </w:rPr>
  </w:style>
  <w:style w:type="paragraph" w:styleId="NormalWeb">
    <w:name w:val="Normal (Web)"/>
    <w:basedOn w:val="Normal"/>
    <w:uiPriority w:val="99"/>
    <w:unhideWhenUsed/>
    <w:rsid w:val="005877A9"/>
    <w:pPr>
      <w:spacing w:before="192" w:after="192"/>
    </w:pPr>
    <w:rPr>
      <w:rFonts w:ascii="Times New Roman" w:hAnsi="Times New Roman"/>
      <w:sz w:val="24"/>
      <w:szCs w:val="24"/>
    </w:rPr>
  </w:style>
  <w:style w:type="paragraph" w:styleId="ListParagraph">
    <w:name w:val="List Paragraph"/>
    <w:basedOn w:val="Normal"/>
    <w:uiPriority w:val="34"/>
    <w:qFormat/>
    <w:rsid w:val="001D474C"/>
    <w:pPr>
      <w:ind w:left="720"/>
    </w:pPr>
    <w:rPr>
      <w:rFonts w:ascii="Calibri" w:hAnsi="Calibri"/>
      <w:sz w:val="22"/>
      <w:szCs w:val="22"/>
    </w:rPr>
  </w:style>
  <w:style w:type="paragraph" w:styleId="NoSpacing">
    <w:name w:val="No Spacing"/>
    <w:uiPriority w:val="1"/>
    <w:qFormat/>
    <w:rsid w:val="00874775"/>
    <w:pPr>
      <w:spacing w:after="0" w:line="240" w:lineRule="auto"/>
    </w:pPr>
    <w:rPr>
      <w:rFonts w:ascii="Arial" w:hAnsi="Arial" w:cs="Arial"/>
      <w:sz w:val="28"/>
      <w:szCs w:val="28"/>
    </w:rPr>
  </w:style>
  <w:style w:type="paragraph" w:styleId="Caption">
    <w:name w:val="caption"/>
    <w:basedOn w:val="Normal"/>
    <w:next w:val="Normal"/>
    <w:uiPriority w:val="35"/>
    <w:unhideWhenUsed/>
    <w:qFormat/>
    <w:rsid w:val="006D35CA"/>
    <w:pPr>
      <w:spacing w:after="200"/>
    </w:pPr>
    <w:rPr>
      <w:i/>
      <w:iCs/>
      <w:color w:val="44546A" w:themeColor="text2"/>
      <w:sz w:val="18"/>
      <w:szCs w:val="18"/>
    </w:rPr>
  </w:style>
  <w:style w:type="paragraph" w:customStyle="1" w:styleId="Style1">
    <w:name w:val="Style1"/>
    <w:basedOn w:val="Heading2"/>
    <w:link w:val="Style1Char"/>
    <w:qFormat/>
    <w:rsid w:val="00F311E3"/>
    <w:pPr>
      <w:spacing w:before="0" w:after="120"/>
    </w:pPr>
    <w:rPr>
      <w:rFonts w:eastAsia="Times New Roman" w:cs="Arial"/>
      <w:b w:val="0"/>
      <w:i w:val="0"/>
      <w:szCs w:val="28"/>
      <w:u w:val="none"/>
    </w:rPr>
  </w:style>
  <w:style w:type="character" w:customStyle="1" w:styleId="Style1Char">
    <w:name w:val="Style1 Char"/>
    <w:basedOn w:val="Heading2Char"/>
    <w:link w:val="Style1"/>
    <w:locked/>
    <w:rsid w:val="00F311E3"/>
    <w:rPr>
      <w:rFonts w:ascii="Arial" w:eastAsiaTheme="majorEastAsia" w:hAnsi="Arial" w:cs="Arial"/>
      <w:b w:val="0"/>
      <w:i w:val="0"/>
      <w:sz w:val="28"/>
      <w:szCs w:val="28"/>
      <w:u w:val="single"/>
    </w:rPr>
  </w:style>
  <w:style w:type="character" w:customStyle="1" w:styleId="A1">
    <w:name w:val="A1"/>
    <w:uiPriority w:val="99"/>
    <w:rsid w:val="008C6E60"/>
    <w:rPr>
      <w:color w:val="000000"/>
      <w:sz w:val="28"/>
      <w:szCs w:val="28"/>
    </w:rPr>
  </w:style>
  <w:style w:type="paragraph" w:customStyle="1" w:styleId="Pa2">
    <w:name w:val="Pa2"/>
    <w:basedOn w:val="Normal"/>
    <w:next w:val="Normal"/>
    <w:uiPriority w:val="99"/>
    <w:rsid w:val="008C6E60"/>
    <w:pPr>
      <w:autoSpaceDE w:val="0"/>
      <w:autoSpaceDN w:val="0"/>
      <w:adjustRightInd w:val="0"/>
      <w:spacing w:line="241" w:lineRule="atLeast"/>
    </w:pPr>
    <w:rPr>
      <w:rFonts w:eastAsiaTheme="minorHAnsi" w:cs="Arial"/>
      <w:sz w:val="24"/>
      <w:szCs w:val="24"/>
    </w:rPr>
  </w:style>
  <w:style w:type="character" w:styleId="PlaceholderText">
    <w:name w:val="Placeholder Text"/>
    <w:basedOn w:val="DefaultParagraphFont"/>
    <w:uiPriority w:val="99"/>
    <w:semiHidden/>
    <w:rsid w:val="004570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76579">
      <w:marLeft w:val="0"/>
      <w:marRight w:val="0"/>
      <w:marTop w:val="0"/>
      <w:marBottom w:val="0"/>
      <w:divBdr>
        <w:top w:val="none" w:sz="0" w:space="0" w:color="auto"/>
        <w:left w:val="none" w:sz="0" w:space="0" w:color="auto"/>
        <w:bottom w:val="none" w:sz="0" w:space="0" w:color="auto"/>
        <w:right w:val="none" w:sz="0" w:space="0" w:color="auto"/>
      </w:divBdr>
      <w:divsChild>
        <w:div w:id="1267076580">
          <w:marLeft w:val="0"/>
          <w:marRight w:val="0"/>
          <w:marTop w:val="0"/>
          <w:marBottom w:val="0"/>
          <w:divBdr>
            <w:top w:val="none" w:sz="0" w:space="0" w:color="auto"/>
            <w:left w:val="none" w:sz="0" w:space="0" w:color="auto"/>
            <w:bottom w:val="none" w:sz="0" w:space="0" w:color="auto"/>
            <w:right w:val="none" w:sz="0" w:space="0" w:color="auto"/>
          </w:divBdr>
          <w:divsChild>
            <w:div w:id="1267076578">
              <w:marLeft w:val="-225"/>
              <w:marRight w:val="-225"/>
              <w:marTop w:val="0"/>
              <w:marBottom w:val="0"/>
              <w:divBdr>
                <w:top w:val="none" w:sz="0" w:space="0" w:color="auto"/>
                <w:left w:val="none" w:sz="0" w:space="0" w:color="auto"/>
                <w:bottom w:val="none" w:sz="0" w:space="0" w:color="auto"/>
                <w:right w:val="none" w:sz="0" w:space="0" w:color="auto"/>
              </w:divBdr>
              <w:divsChild>
                <w:div w:id="1267076577">
                  <w:marLeft w:val="0"/>
                  <w:marRight w:val="0"/>
                  <w:marTop w:val="0"/>
                  <w:marBottom w:val="0"/>
                  <w:divBdr>
                    <w:top w:val="none" w:sz="0" w:space="0" w:color="auto"/>
                    <w:left w:val="none" w:sz="0" w:space="0" w:color="auto"/>
                    <w:bottom w:val="none" w:sz="0" w:space="0" w:color="auto"/>
                    <w:right w:val="none" w:sz="0" w:space="0" w:color="auto"/>
                  </w:divBdr>
                  <w:divsChild>
                    <w:div w:id="12670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76581">
      <w:marLeft w:val="0"/>
      <w:marRight w:val="0"/>
      <w:marTop w:val="0"/>
      <w:marBottom w:val="0"/>
      <w:divBdr>
        <w:top w:val="none" w:sz="0" w:space="0" w:color="auto"/>
        <w:left w:val="none" w:sz="0" w:space="0" w:color="auto"/>
        <w:bottom w:val="none" w:sz="0" w:space="0" w:color="auto"/>
        <w:right w:val="none" w:sz="0" w:space="0" w:color="auto"/>
      </w:divBdr>
    </w:div>
    <w:div w:id="1267076582">
      <w:marLeft w:val="0"/>
      <w:marRight w:val="0"/>
      <w:marTop w:val="0"/>
      <w:marBottom w:val="0"/>
      <w:divBdr>
        <w:top w:val="none" w:sz="0" w:space="0" w:color="auto"/>
        <w:left w:val="none" w:sz="0" w:space="0" w:color="auto"/>
        <w:bottom w:val="none" w:sz="0" w:space="0" w:color="auto"/>
        <w:right w:val="none" w:sz="0" w:space="0" w:color="auto"/>
      </w:divBdr>
    </w:div>
    <w:div w:id="1267076583">
      <w:marLeft w:val="0"/>
      <w:marRight w:val="0"/>
      <w:marTop w:val="0"/>
      <w:marBottom w:val="0"/>
      <w:divBdr>
        <w:top w:val="none" w:sz="0" w:space="0" w:color="auto"/>
        <w:left w:val="none" w:sz="0" w:space="0" w:color="auto"/>
        <w:bottom w:val="none" w:sz="0" w:space="0" w:color="auto"/>
        <w:right w:val="none" w:sz="0" w:space="0" w:color="auto"/>
      </w:divBdr>
    </w:div>
    <w:div w:id="1267076584">
      <w:marLeft w:val="0"/>
      <w:marRight w:val="0"/>
      <w:marTop w:val="0"/>
      <w:marBottom w:val="0"/>
      <w:divBdr>
        <w:top w:val="none" w:sz="0" w:space="0" w:color="auto"/>
        <w:left w:val="none" w:sz="0" w:space="0" w:color="auto"/>
        <w:bottom w:val="none" w:sz="0" w:space="0" w:color="auto"/>
        <w:right w:val="none" w:sz="0" w:space="0" w:color="auto"/>
      </w:divBdr>
    </w:div>
    <w:div w:id="1267076585">
      <w:marLeft w:val="0"/>
      <w:marRight w:val="0"/>
      <w:marTop w:val="0"/>
      <w:marBottom w:val="0"/>
      <w:divBdr>
        <w:top w:val="none" w:sz="0" w:space="0" w:color="auto"/>
        <w:left w:val="none" w:sz="0" w:space="0" w:color="auto"/>
        <w:bottom w:val="none" w:sz="0" w:space="0" w:color="auto"/>
        <w:right w:val="none" w:sz="0" w:space="0" w:color="auto"/>
      </w:divBdr>
    </w:div>
    <w:div w:id="1267076586">
      <w:marLeft w:val="0"/>
      <w:marRight w:val="0"/>
      <w:marTop w:val="0"/>
      <w:marBottom w:val="0"/>
      <w:divBdr>
        <w:top w:val="none" w:sz="0" w:space="0" w:color="auto"/>
        <w:left w:val="none" w:sz="0" w:space="0" w:color="auto"/>
        <w:bottom w:val="none" w:sz="0" w:space="0" w:color="auto"/>
        <w:right w:val="none" w:sz="0" w:space="0" w:color="auto"/>
      </w:divBdr>
    </w:div>
    <w:div w:id="1267076587">
      <w:marLeft w:val="0"/>
      <w:marRight w:val="0"/>
      <w:marTop w:val="0"/>
      <w:marBottom w:val="0"/>
      <w:divBdr>
        <w:top w:val="none" w:sz="0" w:space="0" w:color="auto"/>
        <w:left w:val="none" w:sz="0" w:space="0" w:color="auto"/>
        <w:bottom w:val="none" w:sz="0" w:space="0" w:color="auto"/>
        <w:right w:val="none" w:sz="0" w:space="0" w:color="auto"/>
      </w:divBdr>
    </w:div>
    <w:div w:id="12670765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2B3E9-9BFE-447A-B561-2873042E0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1558</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2021-01-28T21:11:00Z</dcterms:created>
  <dcterms:modified xsi:type="dcterms:W3CDTF">2021-01-28T22:00:00Z</dcterms:modified>
</cp:coreProperties>
</file>