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2A" w:rsidRPr="00206836" w:rsidRDefault="00824F2A" w:rsidP="00846431">
      <w:pPr>
        <w:pStyle w:val="Title"/>
        <w:rPr>
          <w:b w:val="0"/>
          <w:lang w:eastAsia="en-US"/>
        </w:rPr>
      </w:pPr>
      <w:r w:rsidRPr="00206836">
        <w:rPr>
          <w:lang w:eastAsia="en-US"/>
        </w:rPr>
        <w:t>Advocacy Report</w:t>
      </w:r>
    </w:p>
    <w:p w:rsidR="00824F2A" w:rsidRPr="00206836" w:rsidRDefault="00F11183" w:rsidP="00846431">
      <w:pPr>
        <w:pStyle w:val="Title"/>
        <w:rPr>
          <w:b w:val="0"/>
          <w:lang w:eastAsia="en-US"/>
        </w:rPr>
      </w:pPr>
      <w:r>
        <w:rPr>
          <w:lang w:eastAsia="en-US"/>
        </w:rPr>
        <w:t>July 2017 - December 2017</w:t>
      </w:r>
    </w:p>
    <w:p w:rsidR="00824F2A" w:rsidRPr="00206836" w:rsidRDefault="00824F2A" w:rsidP="00824F2A">
      <w:pPr>
        <w:rPr>
          <w:rFonts w:eastAsia="Times New Roman"/>
          <w:b/>
          <w:lang w:eastAsia="en-US"/>
        </w:rPr>
      </w:pPr>
    </w:p>
    <w:p w:rsidR="00824F2A" w:rsidRPr="00206836" w:rsidRDefault="00824F2A" w:rsidP="00824F2A">
      <w:pPr>
        <w:jc w:val="center"/>
        <w:rPr>
          <w:rFonts w:eastAsia="Times New Roman"/>
          <w:i/>
          <w:lang w:eastAsia="en-US"/>
        </w:rPr>
      </w:pPr>
      <w:r w:rsidRPr="00206836">
        <w:rPr>
          <w:rFonts w:eastAsia="Times New Roman"/>
          <w:i/>
          <w:lang w:eastAsia="en-US"/>
        </w:rPr>
        <w:t>All names have been changed to preserve confidentiality.</w:t>
      </w:r>
    </w:p>
    <w:p w:rsidR="00824F2A" w:rsidRPr="00206836" w:rsidRDefault="00824F2A" w:rsidP="00824F2A">
      <w:pPr>
        <w:rPr>
          <w:rFonts w:eastAsia="Times New Roman"/>
          <w:b/>
          <w:lang w:eastAsia="en-US"/>
        </w:rPr>
      </w:pPr>
    </w:p>
    <w:p w:rsidR="00824F2A" w:rsidRPr="00206836" w:rsidRDefault="00824F2A" w:rsidP="00846431">
      <w:pPr>
        <w:pStyle w:val="Heading1"/>
      </w:pPr>
      <w:r w:rsidRPr="00206836">
        <w:t>BENEFITS - CCS</w:t>
      </w:r>
      <w:bookmarkStart w:id="0" w:name="_GoBack"/>
      <w:bookmarkEnd w:id="0"/>
    </w:p>
    <w:p w:rsidR="00EC0A1B" w:rsidRPr="00731814" w:rsidRDefault="00EC0A1B" w:rsidP="00731814">
      <w:pPr>
        <w:pStyle w:val="Heading2"/>
      </w:pPr>
      <w:r w:rsidRPr="00731814">
        <w:t>CCS Authorizes New Equipment for Dylan.</w:t>
      </w:r>
    </w:p>
    <w:p w:rsidR="00EC0A1B" w:rsidRDefault="00EC0A1B" w:rsidP="004303BC">
      <w:pPr>
        <w:autoSpaceDE w:val="0"/>
        <w:autoSpaceDN w:val="0"/>
        <w:adjustRightInd w:val="0"/>
        <w:rPr>
          <w:rFonts w:eastAsia="Times New Roman"/>
          <w:szCs w:val="20"/>
          <w:lang w:eastAsia="en-US"/>
        </w:rPr>
      </w:pPr>
      <w:r w:rsidRPr="00EC0A1B">
        <w:rPr>
          <w:rFonts w:eastAsia="Times New Roman"/>
          <w:lang w:eastAsia="en-US"/>
        </w:rPr>
        <w:t>Dylan outgrew his w</w:t>
      </w:r>
      <w:r>
        <w:rPr>
          <w:rFonts w:eastAsia="Times New Roman"/>
          <w:lang w:eastAsia="en-US"/>
        </w:rPr>
        <w:t>heelchair of many years.  Because of</w:t>
      </w:r>
      <w:r w:rsidRPr="00EC0A1B">
        <w:rPr>
          <w:rFonts w:eastAsia="Times New Roman"/>
          <w:lang w:eastAsia="en-US"/>
        </w:rPr>
        <w:t xml:space="preserve"> a change in his health, he was also in need of a stander to support his body weight.  Dylan’s father tried unsuccessfully to replace the outdated wheelchair.  OCRA </w:t>
      </w:r>
      <w:r w:rsidR="004500CF">
        <w:rPr>
          <w:rFonts w:eastAsia="Times New Roman"/>
          <w:lang w:eastAsia="en-US"/>
        </w:rPr>
        <w:t>agreed to advocate for Dylan to obtain</w:t>
      </w:r>
      <w:r w:rsidRPr="00EC0A1B">
        <w:rPr>
          <w:rFonts w:eastAsia="Times New Roman"/>
          <w:lang w:eastAsia="en-US"/>
        </w:rPr>
        <w:t xml:space="preserve"> a new wheelchair and stander from C</w:t>
      </w:r>
      <w:r>
        <w:rPr>
          <w:rFonts w:eastAsia="Times New Roman"/>
          <w:lang w:eastAsia="en-US"/>
        </w:rPr>
        <w:t xml:space="preserve">alifornia </w:t>
      </w:r>
      <w:r w:rsidRPr="00EC0A1B">
        <w:rPr>
          <w:rFonts w:eastAsia="Times New Roman"/>
          <w:lang w:eastAsia="en-US"/>
        </w:rPr>
        <w:t>C</w:t>
      </w:r>
      <w:r>
        <w:rPr>
          <w:rFonts w:eastAsia="Times New Roman"/>
          <w:lang w:eastAsia="en-US"/>
        </w:rPr>
        <w:t xml:space="preserve">hildren’s </w:t>
      </w:r>
      <w:r w:rsidRPr="00EC0A1B">
        <w:rPr>
          <w:rFonts w:eastAsia="Times New Roman"/>
          <w:lang w:eastAsia="en-US"/>
        </w:rPr>
        <w:t>S</w:t>
      </w:r>
      <w:r>
        <w:rPr>
          <w:rFonts w:eastAsia="Times New Roman"/>
          <w:lang w:eastAsia="en-US"/>
        </w:rPr>
        <w:t>ervices (CCS)</w:t>
      </w:r>
      <w:r w:rsidRPr="00EC0A1B">
        <w:rPr>
          <w:rFonts w:eastAsia="Times New Roman"/>
          <w:lang w:eastAsia="en-US"/>
        </w:rPr>
        <w:t xml:space="preserve">.  </w:t>
      </w:r>
      <w:r w:rsidR="004500CF">
        <w:t xml:space="preserve">OCRA represented Dylan in a formal, telephonic meeting with CCS.  </w:t>
      </w:r>
      <w:r w:rsidRPr="00EC0A1B">
        <w:rPr>
          <w:rFonts w:eastAsia="Times New Roman"/>
          <w:lang w:eastAsia="en-US"/>
        </w:rPr>
        <w:t xml:space="preserve">As a result, Dylan will receive a new wheelchair and was recently measured for a </w:t>
      </w:r>
      <w:r w:rsidR="00596618">
        <w:rPr>
          <w:rFonts w:eastAsia="Times New Roman"/>
          <w:lang w:eastAsia="en-US"/>
        </w:rPr>
        <w:t>stander to be used at his home.</w:t>
      </w:r>
    </w:p>
    <w:p w:rsidR="00C77757" w:rsidRPr="00C77757" w:rsidRDefault="00C77757" w:rsidP="00731814">
      <w:pPr>
        <w:pStyle w:val="Heading2"/>
        <w:rPr>
          <w:lang w:val="en" w:eastAsia="en-US"/>
        </w:rPr>
      </w:pPr>
      <w:r w:rsidRPr="00C77757">
        <w:rPr>
          <w:lang w:val="en" w:eastAsia="en-US"/>
        </w:rPr>
        <w:t>Pedro Gets A New Wheelchair.</w:t>
      </w:r>
    </w:p>
    <w:p w:rsidR="00C77757" w:rsidRPr="00C77757" w:rsidRDefault="00D55906" w:rsidP="004303BC">
      <w:pPr>
        <w:autoSpaceDE w:val="0"/>
        <w:autoSpaceDN w:val="0"/>
        <w:adjustRightInd w:val="0"/>
        <w:rPr>
          <w:rFonts w:eastAsia="Times New Roman"/>
          <w:lang w:val="en" w:eastAsia="en-US"/>
        </w:rPr>
      </w:pPr>
      <w:r>
        <w:rPr>
          <w:rFonts w:eastAsia="Times New Roman"/>
          <w:lang w:val="en" w:eastAsia="en-US"/>
        </w:rPr>
        <w:t xml:space="preserve">Nine-year-old </w:t>
      </w:r>
      <w:r w:rsidR="00C77757" w:rsidRPr="00C77757">
        <w:rPr>
          <w:rFonts w:eastAsia="Times New Roman"/>
          <w:lang w:val="en" w:eastAsia="en-US"/>
        </w:rPr>
        <w:t xml:space="preserve">Pedro </w:t>
      </w:r>
      <w:r>
        <w:rPr>
          <w:rFonts w:eastAsia="Times New Roman"/>
          <w:lang w:val="en" w:eastAsia="en-US"/>
        </w:rPr>
        <w:t>has</w:t>
      </w:r>
      <w:r w:rsidR="00C77757" w:rsidRPr="00C77757">
        <w:rPr>
          <w:rFonts w:eastAsia="Times New Roman"/>
          <w:lang w:val="en" w:eastAsia="en-US"/>
        </w:rPr>
        <w:t xml:space="preserve"> cerebral pa</w:t>
      </w:r>
      <w:r>
        <w:rPr>
          <w:rFonts w:eastAsia="Times New Roman"/>
          <w:lang w:val="en" w:eastAsia="en-US"/>
        </w:rPr>
        <w:t xml:space="preserve">lsy and needs </w:t>
      </w:r>
      <w:r w:rsidR="00AC449D">
        <w:rPr>
          <w:rFonts w:eastAsia="Times New Roman"/>
          <w:lang w:val="en" w:eastAsia="en-US"/>
        </w:rPr>
        <w:t xml:space="preserve">his wheelchair </w:t>
      </w:r>
      <w:r w:rsidR="00C77757" w:rsidRPr="00C77757">
        <w:rPr>
          <w:rFonts w:eastAsia="Times New Roman"/>
          <w:lang w:val="en" w:eastAsia="en-US"/>
        </w:rPr>
        <w:t xml:space="preserve">to safely navigate his home and community.  Pedro had </w:t>
      </w:r>
      <w:r w:rsidR="00806BE8">
        <w:rPr>
          <w:rFonts w:eastAsia="Times New Roman"/>
          <w:lang w:val="en" w:eastAsia="en-US"/>
        </w:rPr>
        <w:t xml:space="preserve">been using </w:t>
      </w:r>
      <w:r w:rsidR="00C77757" w:rsidRPr="00C77757">
        <w:rPr>
          <w:rFonts w:eastAsia="Times New Roman"/>
          <w:lang w:val="en" w:eastAsia="en-US"/>
        </w:rPr>
        <w:t xml:space="preserve">the same wheelchair since </w:t>
      </w:r>
      <w:r w:rsidR="00FA117B">
        <w:rPr>
          <w:rFonts w:eastAsia="Times New Roman"/>
          <w:lang w:val="en" w:eastAsia="en-US"/>
        </w:rPr>
        <w:t>he was</w:t>
      </w:r>
      <w:r w:rsidR="00C77757">
        <w:rPr>
          <w:rFonts w:eastAsia="Times New Roman"/>
          <w:lang w:val="en" w:eastAsia="en-US"/>
        </w:rPr>
        <w:t xml:space="preserve"> four</w:t>
      </w:r>
      <w:r w:rsidR="00C77757" w:rsidRPr="00C77757">
        <w:rPr>
          <w:rFonts w:eastAsia="Times New Roman"/>
          <w:lang w:val="en" w:eastAsia="en-US"/>
        </w:rPr>
        <w:t xml:space="preserve">.  </w:t>
      </w:r>
      <w:r>
        <w:rPr>
          <w:rFonts w:eastAsia="Times New Roman"/>
          <w:lang w:val="en" w:eastAsia="en-US"/>
        </w:rPr>
        <w:t>His</w:t>
      </w:r>
      <w:r w:rsidR="00C77757">
        <w:rPr>
          <w:rFonts w:eastAsia="Times New Roman"/>
          <w:lang w:val="en" w:eastAsia="en-US"/>
        </w:rPr>
        <w:t xml:space="preserve"> body had changed a lot in five years and h</w:t>
      </w:r>
      <w:r w:rsidR="00C77757" w:rsidRPr="00C77757">
        <w:rPr>
          <w:rFonts w:eastAsia="Times New Roman"/>
          <w:lang w:val="en" w:eastAsia="en-US"/>
        </w:rPr>
        <w:t>is</w:t>
      </w:r>
      <w:r w:rsidR="00C77757">
        <w:rPr>
          <w:rFonts w:eastAsia="Times New Roman"/>
          <w:lang w:val="en" w:eastAsia="en-US"/>
        </w:rPr>
        <w:t xml:space="preserve"> wheelchair was </w:t>
      </w:r>
      <w:r>
        <w:rPr>
          <w:rFonts w:eastAsia="Times New Roman"/>
          <w:lang w:val="en" w:eastAsia="en-US"/>
        </w:rPr>
        <w:t>too small.  Pedro</w:t>
      </w:r>
      <w:r w:rsidR="00C77757" w:rsidRPr="00C77757">
        <w:rPr>
          <w:rFonts w:eastAsia="Times New Roman"/>
          <w:lang w:val="en" w:eastAsia="en-US"/>
        </w:rPr>
        <w:t xml:space="preserve"> would unintentionally swing his leg over the side of the chair, resulting in bruises.  When Pedro’s mother expressed her concern to CCS therapy un</w:t>
      </w:r>
      <w:r w:rsidR="00596618">
        <w:rPr>
          <w:rFonts w:eastAsia="Times New Roman"/>
          <w:lang w:val="en" w:eastAsia="en-US"/>
        </w:rPr>
        <w:t>it staff, she was told to tie his</w:t>
      </w:r>
      <w:r w:rsidR="00C77757">
        <w:rPr>
          <w:rFonts w:eastAsia="Times New Roman"/>
          <w:lang w:val="en" w:eastAsia="en-US"/>
        </w:rPr>
        <w:t xml:space="preserve"> ankle to </w:t>
      </w:r>
      <w:r w:rsidR="00596618">
        <w:rPr>
          <w:rFonts w:eastAsia="Times New Roman"/>
          <w:lang w:val="en" w:eastAsia="en-US"/>
        </w:rPr>
        <w:t xml:space="preserve">the chair to </w:t>
      </w:r>
      <w:r w:rsidR="00C77757">
        <w:rPr>
          <w:rFonts w:eastAsia="Times New Roman"/>
          <w:lang w:val="en" w:eastAsia="en-US"/>
        </w:rPr>
        <w:t>stop him from swing</w:t>
      </w:r>
      <w:r w:rsidR="00C77757" w:rsidRPr="00C77757">
        <w:rPr>
          <w:rFonts w:eastAsia="Times New Roman"/>
          <w:lang w:val="en" w:eastAsia="en-US"/>
        </w:rPr>
        <w:t>ing it.  OCRA attended a CCS assessment and advocated for new, approp</w:t>
      </w:r>
      <w:r>
        <w:rPr>
          <w:rFonts w:eastAsia="Times New Roman"/>
          <w:lang w:val="en" w:eastAsia="en-US"/>
        </w:rPr>
        <w:t>riate equipment and</w:t>
      </w:r>
      <w:r w:rsidR="00C77757" w:rsidRPr="00C77757">
        <w:rPr>
          <w:rFonts w:eastAsia="Times New Roman"/>
          <w:lang w:val="en" w:eastAsia="en-US"/>
        </w:rPr>
        <w:t xml:space="preserve"> for Pedro to be able to </w:t>
      </w:r>
      <w:r w:rsidR="00596618">
        <w:rPr>
          <w:rFonts w:eastAsia="Times New Roman"/>
          <w:lang w:val="en" w:eastAsia="en-US"/>
        </w:rPr>
        <w:t>sit in his chair with his</w:t>
      </w:r>
      <w:r w:rsidR="00C77757" w:rsidRPr="00C77757">
        <w:rPr>
          <w:rFonts w:eastAsia="Times New Roman"/>
          <w:lang w:val="en" w:eastAsia="en-US"/>
        </w:rPr>
        <w:t xml:space="preserve"> leg untethered.  </w:t>
      </w:r>
      <w:r w:rsidR="00C77757">
        <w:rPr>
          <w:rFonts w:eastAsia="Times New Roman"/>
          <w:lang w:val="en" w:eastAsia="en-US"/>
        </w:rPr>
        <w:t xml:space="preserve">The </w:t>
      </w:r>
      <w:r w:rsidR="00C77757" w:rsidRPr="00C77757">
        <w:rPr>
          <w:rFonts w:eastAsia="Times New Roman"/>
          <w:lang w:val="en" w:eastAsia="en-US"/>
        </w:rPr>
        <w:t>CCS therapy unit</w:t>
      </w:r>
      <w:r w:rsidR="00C77757">
        <w:rPr>
          <w:rFonts w:eastAsia="Times New Roman"/>
          <w:lang w:val="en" w:eastAsia="en-US"/>
        </w:rPr>
        <w:t xml:space="preserve"> staff</w:t>
      </w:r>
      <w:r w:rsidR="00C77757" w:rsidRPr="00C77757">
        <w:rPr>
          <w:rFonts w:eastAsia="Times New Roman"/>
          <w:lang w:val="en" w:eastAsia="en-US"/>
        </w:rPr>
        <w:t xml:space="preserve"> agreed to provide Pedro with a new, larger wheel</w:t>
      </w:r>
      <w:r>
        <w:rPr>
          <w:rFonts w:eastAsia="Times New Roman"/>
          <w:lang w:val="en" w:eastAsia="en-US"/>
        </w:rPr>
        <w:t>chair that will meet his needs.</w:t>
      </w:r>
      <w:r w:rsidR="00596618">
        <w:rPr>
          <w:rFonts w:eastAsia="Times New Roman"/>
          <w:lang w:val="en" w:eastAsia="en-US"/>
        </w:rPr>
        <w:t xml:space="preserve"> </w:t>
      </w:r>
    </w:p>
    <w:p w:rsidR="00961243" w:rsidRPr="00961243" w:rsidRDefault="00824F2A" w:rsidP="00846431">
      <w:pPr>
        <w:pStyle w:val="Heading1"/>
      </w:pPr>
      <w:r w:rsidRPr="00206836">
        <w:t xml:space="preserve">BENEFITS </w:t>
      </w:r>
      <w:r w:rsidR="00645C94" w:rsidRPr="00206836">
        <w:t>–</w:t>
      </w:r>
      <w:r w:rsidRPr="00206836">
        <w:t xml:space="preserve"> IHSS</w:t>
      </w:r>
    </w:p>
    <w:p w:rsidR="008E4E12" w:rsidRPr="00D55906" w:rsidRDefault="008E4E12" w:rsidP="00731814">
      <w:pPr>
        <w:pStyle w:val="Heading2"/>
        <w:rPr>
          <w:lang w:eastAsia="en-US"/>
        </w:rPr>
      </w:pPr>
      <w:r w:rsidRPr="00D55906">
        <w:rPr>
          <w:lang w:eastAsia="en-US"/>
        </w:rPr>
        <w:t>Jonah Wins Support to Live at Home</w:t>
      </w:r>
      <w:r w:rsidR="00D55906" w:rsidRPr="00D55906">
        <w:rPr>
          <w:lang w:eastAsia="en-US"/>
        </w:rPr>
        <w:t xml:space="preserve"> a</w:t>
      </w:r>
      <w:r w:rsidR="00AC449D" w:rsidRPr="00D55906">
        <w:rPr>
          <w:lang w:eastAsia="en-US"/>
        </w:rPr>
        <w:t>fter Filing a Writ</w:t>
      </w:r>
      <w:r w:rsidRPr="00D55906">
        <w:rPr>
          <w:lang w:eastAsia="en-US"/>
        </w:rPr>
        <w:t>.</w:t>
      </w:r>
    </w:p>
    <w:p w:rsidR="008E4E12" w:rsidRPr="00D55906" w:rsidRDefault="008E4E12" w:rsidP="004303BC">
      <w:pPr>
        <w:rPr>
          <w:rFonts w:eastAsia="MS Mincho"/>
          <w:lang w:eastAsia="en-US"/>
        </w:rPr>
      </w:pPr>
      <w:r w:rsidRPr="00D55906">
        <w:rPr>
          <w:rFonts w:eastAsia="Times New Roman"/>
          <w:bCs/>
          <w:color w:val="000000"/>
          <w:lang w:eastAsia="en-US"/>
        </w:rPr>
        <w:t xml:space="preserve">Jonah began living with his grandmother and aunt after both of his parents passed away when he was a baby.  Jonah, now age 7, needs constant supervision to protect him from harm.  </w:t>
      </w:r>
      <w:r w:rsidR="00806BE8">
        <w:rPr>
          <w:rFonts w:eastAsia="Times New Roman"/>
          <w:bCs/>
          <w:color w:val="000000"/>
          <w:lang w:eastAsia="en-US"/>
        </w:rPr>
        <w:t>Although the county IHSS program did not dispute the</w:t>
      </w:r>
      <w:r w:rsidRPr="00D55906">
        <w:rPr>
          <w:rFonts w:eastAsia="Times New Roman"/>
          <w:bCs/>
          <w:color w:val="000000"/>
          <w:lang w:eastAsia="en-US"/>
        </w:rPr>
        <w:t xml:space="preserve"> need for protective supervision, </w:t>
      </w:r>
      <w:r w:rsidR="00806BE8">
        <w:rPr>
          <w:rFonts w:eastAsia="Times New Roman"/>
          <w:bCs/>
          <w:color w:val="000000"/>
          <w:lang w:eastAsia="en-US"/>
        </w:rPr>
        <w:t>it</w:t>
      </w:r>
      <w:r w:rsidRPr="00D55906">
        <w:rPr>
          <w:rFonts w:eastAsia="Times New Roman"/>
          <w:bCs/>
          <w:color w:val="000000"/>
          <w:lang w:eastAsia="en-US"/>
        </w:rPr>
        <w:t xml:space="preserve"> denied the service </w:t>
      </w:r>
      <w:r w:rsidR="00806BE8">
        <w:rPr>
          <w:rFonts w:eastAsia="Times New Roman"/>
          <w:bCs/>
          <w:color w:val="000000"/>
          <w:lang w:eastAsia="en-US"/>
        </w:rPr>
        <w:t>because Jonah receives</w:t>
      </w:r>
      <w:r w:rsidRPr="00D55906">
        <w:rPr>
          <w:rFonts w:eastAsia="Times New Roman"/>
          <w:bCs/>
          <w:color w:val="000000"/>
          <w:lang w:eastAsia="en-US"/>
        </w:rPr>
        <w:t xml:space="preserve"> Adoption Assistance Program (AAP) benefits.  </w:t>
      </w:r>
      <w:r w:rsidRPr="00D55906">
        <w:rPr>
          <w:rFonts w:eastAsia="Times New Roman"/>
          <w:bCs/>
          <w:color w:val="000000"/>
          <w:lang w:eastAsia="en-US"/>
        </w:rPr>
        <w:lastRenderedPageBreak/>
        <w:t xml:space="preserve">The county viewed the AAP benefits as an alternative resource to protective supervision, meaning his adoptive parents must use that money to pay for supervision.  After Jonah </w:t>
      </w:r>
      <w:r w:rsidR="00806BE8">
        <w:rPr>
          <w:rFonts w:eastAsia="Times New Roman"/>
          <w:bCs/>
          <w:color w:val="000000"/>
          <w:lang w:eastAsia="en-US"/>
        </w:rPr>
        <w:t xml:space="preserve">went to a hearing and </w:t>
      </w:r>
      <w:r w:rsidRPr="00D55906">
        <w:rPr>
          <w:rFonts w:eastAsia="Times New Roman"/>
          <w:bCs/>
          <w:color w:val="000000"/>
          <w:lang w:eastAsia="en-US"/>
        </w:rPr>
        <w:t>received an unfavorable decision from the Department of Social Services State Hearings Division, Jonah and his grandmo</w:t>
      </w:r>
      <w:r w:rsidR="007E0EF8">
        <w:rPr>
          <w:rFonts w:eastAsia="Times New Roman"/>
          <w:bCs/>
          <w:color w:val="000000"/>
          <w:lang w:eastAsia="en-US"/>
        </w:rPr>
        <w:t xml:space="preserve">ther sought help from OCRA and DRC’s </w:t>
      </w:r>
      <w:r w:rsidRPr="00D55906">
        <w:rPr>
          <w:rFonts w:eastAsia="Times New Roman"/>
          <w:bCs/>
          <w:color w:val="000000"/>
          <w:lang w:eastAsia="en-US"/>
        </w:rPr>
        <w:t>Legal Advocacy Unit (LAU).  Together, LAU and OCRA appeal</w:t>
      </w:r>
      <w:r w:rsidR="00806BE8">
        <w:rPr>
          <w:rFonts w:eastAsia="Times New Roman"/>
          <w:bCs/>
          <w:color w:val="000000"/>
          <w:lang w:eastAsia="en-US"/>
        </w:rPr>
        <w:t>ed</w:t>
      </w:r>
      <w:r w:rsidRPr="00D55906">
        <w:rPr>
          <w:rFonts w:eastAsia="Times New Roman"/>
          <w:bCs/>
          <w:color w:val="000000"/>
          <w:lang w:eastAsia="en-US"/>
        </w:rPr>
        <w:t xml:space="preserve"> the administrative decision by filing a Writ of Administrative Mandamus.  The Writ was granted and Jonah obtained the maximum hours of protective supervision dating back </w:t>
      </w:r>
      <w:r w:rsidR="00806BE8">
        <w:rPr>
          <w:rFonts w:eastAsia="Times New Roman"/>
          <w:bCs/>
          <w:color w:val="000000"/>
          <w:lang w:eastAsia="en-US"/>
        </w:rPr>
        <w:t>more than</w:t>
      </w:r>
      <w:r w:rsidRPr="00D55906">
        <w:rPr>
          <w:rFonts w:eastAsia="Times New Roman"/>
          <w:bCs/>
          <w:color w:val="000000"/>
          <w:lang w:eastAsia="en-US"/>
        </w:rPr>
        <w:t xml:space="preserve"> two years.  Jonah will continue to live at home with the services he needs.  </w:t>
      </w:r>
      <w:r w:rsidR="00596618">
        <w:rPr>
          <w:rFonts w:eastAsia="Times New Roman"/>
          <w:lang w:eastAsia="en-US"/>
        </w:rPr>
        <w:t>The Department of Social Services also issued an All County Letter explaining that AAP is not an alternative resource.  This will ensure that all families receiving AAP can get the IHSS they are entitled to.</w:t>
      </w:r>
    </w:p>
    <w:p w:rsidR="00FA117B" w:rsidRPr="00437550" w:rsidRDefault="00FA117B" w:rsidP="00731814">
      <w:pPr>
        <w:pStyle w:val="Heading2"/>
        <w:rPr>
          <w:lang w:eastAsia="en-US"/>
        </w:rPr>
      </w:pPr>
      <w:r w:rsidRPr="00437550">
        <w:rPr>
          <w:lang w:eastAsia="en-US"/>
        </w:rPr>
        <w:t xml:space="preserve">OCRA Helps Karl Get Protective Supervision. </w:t>
      </w:r>
    </w:p>
    <w:p w:rsidR="00FA117B" w:rsidRDefault="00FA117B" w:rsidP="00FA117B">
      <w:pPr>
        <w:rPr>
          <w:rFonts w:eastAsia="MS Mincho"/>
          <w:szCs w:val="24"/>
          <w:lang w:eastAsia="en-US"/>
        </w:rPr>
      </w:pPr>
      <w:r w:rsidRPr="00437550">
        <w:rPr>
          <w:rFonts w:eastAsia="MS Mincho"/>
          <w:szCs w:val="24"/>
          <w:lang w:eastAsia="en-US"/>
        </w:rPr>
        <w:t xml:space="preserve">Karl’s application for IHSS was denied after his social worker said that </w:t>
      </w:r>
      <w:r>
        <w:rPr>
          <w:rFonts w:eastAsia="MS Mincho"/>
          <w:szCs w:val="24"/>
          <w:lang w:eastAsia="en-US"/>
        </w:rPr>
        <w:t xml:space="preserve">his </w:t>
      </w:r>
      <w:r w:rsidRPr="00437550">
        <w:rPr>
          <w:rFonts w:eastAsia="MS Mincho"/>
          <w:szCs w:val="24"/>
          <w:lang w:eastAsia="en-US"/>
        </w:rPr>
        <w:t xml:space="preserve">mother was not prevented from working an outside job to care for him.  She </w:t>
      </w:r>
      <w:r w:rsidR="007E0EF8">
        <w:rPr>
          <w:rFonts w:eastAsia="MS Mincho"/>
          <w:szCs w:val="24"/>
          <w:lang w:eastAsia="en-US"/>
        </w:rPr>
        <w:t xml:space="preserve">also </w:t>
      </w:r>
      <w:r w:rsidRPr="00437550">
        <w:rPr>
          <w:rFonts w:eastAsia="MS Mincho"/>
          <w:szCs w:val="24"/>
          <w:lang w:eastAsia="en-US"/>
        </w:rPr>
        <w:t xml:space="preserve">had not appealed within </w:t>
      </w:r>
      <w:r>
        <w:rPr>
          <w:rFonts w:eastAsia="MS Mincho"/>
          <w:szCs w:val="24"/>
          <w:lang w:eastAsia="en-US"/>
        </w:rPr>
        <w:t xml:space="preserve">the required </w:t>
      </w:r>
      <w:r w:rsidRPr="00437550">
        <w:rPr>
          <w:rFonts w:eastAsia="MS Mincho"/>
          <w:szCs w:val="24"/>
          <w:lang w:eastAsia="en-US"/>
        </w:rPr>
        <w:t xml:space="preserve">90 days because the she had not received </w:t>
      </w:r>
      <w:r>
        <w:rPr>
          <w:rFonts w:eastAsia="MS Mincho"/>
          <w:szCs w:val="24"/>
          <w:lang w:eastAsia="en-US"/>
        </w:rPr>
        <w:t>any written notice of the denial</w:t>
      </w:r>
      <w:r w:rsidRPr="00437550">
        <w:rPr>
          <w:rFonts w:eastAsia="MS Mincho"/>
          <w:szCs w:val="24"/>
          <w:lang w:eastAsia="en-US"/>
        </w:rPr>
        <w:t xml:space="preserve">. </w:t>
      </w:r>
      <w:r>
        <w:rPr>
          <w:rFonts w:eastAsia="MS Mincho"/>
          <w:szCs w:val="24"/>
          <w:lang w:eastAsia="en-US"/>
        </w:rPr>
        <w:t xml:space="preserve"> </w:t>
      </w:r>
      <w:r w:rsidRPr="00437550">
        <w:rPr>
          <w:rFonts w:eastAsia="MS Mincho"/>
          <w:szCs w:val="24"/>
          <w:lang w:eastAsia="en-US"/>
        </w:rPr>
        <w:t xml:space="preserve">OCRA agreed to represent Karl at hearing.  </w:t>
      </w:r>
      <w:r w:rsidR="00596618">
        <w:rPr>
          <w:rFonts w:eastAsia="MS Mincho"/>
          <w:szCs w:val="24"/>
          <w:lang w:eastAsia="en-US"/>
        </w:rPr>
        <w:t>OCRA filed for hearing explaining that it was late</w:t>
      </w:r>
      <w:r w:rsidRPr="00437550">
        <w:rPr>
          <w:rFonts w:eastAsia="MS Mincho"/>
          <w:szCs w:val="24"/>
          <w:lang w:eastAsia="en-US"/>
        </w:rPr>
        <w:t xml:space="preserve"> due to </w:t>
      </w:r>
      <w:r w:rsidR="00596618">
        <w:rPr>
          <w:rFonts w:eastAsia="MS Mincho"/>
          <w:szCs w:val="24"/>
          <w:lang w:eastAsia="en-US"/>
        </w:rPr>
        <w:t>the “good cause</w:t>
      </w:r>
      <w:r w:rsidRPr="00437550">
        <w:rPr>
          <w:rFonts w:eastAsia="MS Mincho"/>
          <w:szCs w:val="24"/>
          <w:lang w:eastAsia="en-US"/>
        </w:rPr>
        <w:t xml:space="preserve">” </w:t>
      </w:r>
      <w:r w:rsidR="00596618">
        <w:rPr>
          <w:rFonts w:eastAsia="MS Mincho"/>
          <w:szCs w:val="24"/>
          <w:lang w:eastAsia="en-US"/>
        </w:rPr>
        <w:t xml:space="preserve">of the county never sending a written notice.  </w:t>
      </w:r>
      <w:r w:rsidRPr="00437550">
        <w:rPr>
          <w:rFonts w:eastAsia="MS Mincho"/>
          <w:szCs w:val="24"/>
          <w:lang w:eastAsia="en-US"/>
        </w:rPr>
        <w:t xml:space="preserve">OCRA also requested that any retroactive payments go back to </w:t>
      </w:r>
      <w:r>
        <w:rPr>
          <w:rFonts w:eastAsia="MS Mincho"/>
          <w:szCs w:val="24"/>
          <w:lang w:eastAsia="en-US"/>
        </w:rPr>
        <w:t xml:space="preserve">the </w:t>
      </w:r>
      <w:r w:rsidRPr="00437550">
        <w:rPr>
          <w:rFonts w:eastAsia="MS Mincho"/>
          <w:szCs w:val="24"/>
          <w:lang w:eastAsia="en-US"/>
        </w:rPr>
        <w:t>application date.  A few weeks before the hearing</w:t>
      </w:r>
      <w:r>
        <w:rPr>
          <w:rFonts w:eastAsia="MS Mincho"/>
          <w:szCs w:val="24"/>
          <w:lang w:eastAsia="en-US"/>
        </w:rPr>
        <w:t>, the c</w:t>
      </w:r>
      <w:r w:rsidRPr="00437550">
        <w:rPr>
          <w:rFonts w:eastAsia="MS Mincho"/>
          <w:szCs w:val="24"/>
          <w:lang w:eastAsia="en-US"/>
        </w:rPr>
        <w:t xml:space="preserve">ounty agreed to reassess Karl in his home.  </w:t>
      </w:r>
      <w:r>
        <w:rPr>
          <w:rFonts w:eastAsia="MS Mincho"/>
          <w:szCs w:val="24"/>
          <w:lang w:eastAsia="en-US"/>
        </w:rPr>
        <w:t>The c</w:t>
      </w:r>
      <w:r w:rsidRPr="00437550">
        <w:rPr>
          <w:rFonts w:eastAsia="MS Mincho"/>
          <w:szCs w:val="24"/>
          <w:lang w:eastAsia="en-US"/>
        </w:rPr>
        <w:t xml:space="preserve">ounty then granted protective supervision </w:t>
      </w:r>
      <w:r>
        <w:rPr>
          <w:rFonts w:eastAsia="MS Mincho"/>
          <w:szCs w:val="24"/>
          <w:lang w:eastAsia="en-US"/>
        </w:rPr>
        <w:t xml:space="preserve">hours </w:t>
      </w:r>
      <w:r w:rsidRPr="00437550">
        <w:rPr>
          <w:rFonts w:eastAsia="MS Mincho"/>
          <w:szCs w:val="24"/>
          <w:lang w:eastAsia="en-US"/>
        </w:rPr>
        <w:t xml:space="preserve">retroactive to the application date, </w:t>
      </w:r>
      <w:r>
        <w:rPr>
          <w:rFonts w:eastAsia="MS Mincho"/>
          <w:szCs w:val="24"/>
          <w:lang w:eastAsia="en-US"/>
        </w:rPr>
        <w:t>for</w:t>
      </w:r>
      <w:r w:rsidRPr="00437550">
        <w:rPr>
          <w:rFonts w:eastAsia="MS Mincho"/>
          <w:szCs w:val="24"/>
          <w:lang w:eastAsia="en-US"/>
        </w:rPr>
        <w:t xml:space="preserve"> a total of 268.41 hours</w:t>
      </w:r>
      <w:r w:rsidR="00806BE8">
        <w:rPr>
          <w:rFonts w:eastAsia="MS Mincho"/>
          <w:szCs w:val="24"/>
          <w:lang w:eastAsia="en-US"/>
        </w:rPr>
        <w:t xml:space="preserve"> per month</w:t>
      </w:r>
      <w:r w:rsidRPr="00437550">
        <w:rPr>
          <w:rFonts w:eastAsia="MS Mincho"/>
          <w:szCs w:val="24"/>
          <w:lang w:eastAsia="en-US"/>
        </w:rPr>
        <w:t xml:space="preserve">.  </w:t>
      </w:r>
    </w:p>
    <w:p w:rsidR="00FA117B" w:rsidRPr="00961243" w:rsidRDefault="00FA117B" w:rsidP="00731814">
      <w:pPr>
        <w:pStyle w:val="Heading2"/>
        <w:rPr>
          <w:lang w:eastAsia="en-US"/>
        </w:rPr>
      </w:pPr>
      <w:r w:rsidRPr="00961243">
        <w:rPr>
          <w:lang w:eastAsia="en-US"/>
        </w:rPr>
        <w:t>Cynthia’s IHSS Case is Reopened and Reassessment Conducted.</w:t>
      </w:r>
    </w:p>
    <w:p w:rsidR="00FA117B" w:rsidRPr="00961243" w:rsidRDefault="00FA117B" w:rsidP="00FA117B">
      <w:pPr>
        <w:rPr>
          <w:rFonts w:eastAsia="Times New Roman"/>
          <w:lang w:eastAsia="en-US"/>
        </w:rPr>
      </w:pPr>
      <w:r w:rsidRPr="00913F8C">
        <w:rPr>
          <w:rFonts w:eastAsia="Times New Roman"/>
          <w:lang w:eastAsia="en-US"/>
        </w:rPr>
        <w:t>Five-year-</w:t>
      </w:r>
      <w:r w:rsidRPr="00961243">
        <w:rPr>
          <w:rFonts w:eastAsia="Times New Roman"/>
          <w:lang w:eastAsia="en-US"/>
        </w:rPr>
        <w:t xml:space="preserve">old </w:t>
      </w:r>
      <w:r w:rsidR="007E0EF8">
        <w:rPr>
          <w:rFonts w:eastAsia="Times New Roman"/>
          <w:lang w:eastAsia="en-US"/>
        </w:rPr>
        <w:t>Cynthia has significant</w:t>
      </w:r>
      <w:r w:rsidRPr="00913F8C">
        <w:rPr>
          <w:rFonts w:eastAsia="Times New Roman"/>
          <w:lang w:eastAsia="en-US"/>
        </w:rPr>
        <w:t xml:space="preserve"> cognitive d</w:t>
      </w:r>
      <w:r w:rsidR="007E0EF8">
        <w:rPr>
          <w:rFonts w:eastAsia="Times New Roman"/>
          <w:lang w:eastAsia="en-US"/>
        </w:rPr>
        <w:t>isabilitie</w:t>
      </w:r>
      <w:r w:rsidRPr="00913F8C">
        <w:rPr>
          <w:rFonts w:eastAsia="Times New Roman"/>
          <w:lang w:eastAsia="en-US"/>
        </w:rPr>
        <w:t>s,</w:t>
      </w:r>
      <w:r w:rsidR="00CA4B39">
        <w:rPr>
          <w:rFonts w:eastAsia="Times New Roman"/>
          <w:lang w:eastAsia="en-US"/>
        </w:rPr>
        <w:t xml:space="preserve"> </w:t>
      </w:r>
      <w:r w:rsidRPr="00913F8C">
        <w:rPr>
          <w:rFonts w:eastAsia="Times New Roman"/>
          <w:lang w:eastAsia="en-US"/>
        </w:rPr>
        <w:t>autism, and is non-verbal</w:t>
      </w:r>
      <w:r w:rsidR="00CA4B39">
        <w:rPr>
          <w:rFonts w:eastAsia="Times New Roman"/>
          <w:lang w:eastAsia="en-US"/>
        </w:rPr>
        <w:t>.  She</w:t>
      </w:r>
      <w:r w:rsidRPr="00961243">
        <w:rPr>
          <w:rFonts w:eastAsia="Times New Roman"/>
          <w:lang w:eastAsia="en-US"/>
        </w:rPr>
        <w:t xml:space="preserve"> requires assistance in</w:t>
      </w:r>
      <w:r w:rsidRPr="00913F8C">
        <w:rPr>
          <w:rFonts w:eastAsia="Times New Roman"/>
          <w:lang w:eastAsia="en-US"/>
        </w:rPr>
        <w:t xml:space="preserve"> dressing, feeding, and bathing.  She</w:t>
      </w:r>
      <w:r w:rsidRPr="00961243">
        <w:rPr>
          <w:rFonts w:eastAsia="Times New Roman"/>
          <w:lang w:eastAsia="en-US"/>
        </w:rPr>
        <w:t xml:space="preserve"> puts herself in dangerous situations because she is not self-directing and has no sense of danger.  </w:t>
      </w:r>
      <w:r w:rsidR="00806BE8">
        <w:rPr>
          <w:rFonts w:eastAsia="Times New Roman"/>
          <w:lang w:eastAsia="en-US"/>
        </w:rPr>
        <w:t>She also</w:t>
      </w:r>
      <w:r w:rsidR="00CA4B39">
        <w:rPr>
          <w:rFonts w:eastAsia="Times New Roman"/>
          <w:lang w:eastAsia="en-US"/>
        </w:rPr>
        <w:t xml:space="preserve"> runs away</w:t>
      </w:r>
      <w:r w:rsidRPr="00961243">
        <w:rPr>
          <w:rFonts w:eastAsia="Times New Roman"/>
          <w:lang w:eastAsia="en-US"/>
        </w:rPr>
        <w:t xml:space="preserve"> from home and school.  </w:t>
      </w:r>
      <w:r w:rsidR="00CA4B39">
        <w:rPr>
          <w:rFonts w:eastAsia="Times New Roman"/>
          <w:lang w:eastAsia="en-US"/>
        </w:rPr>
        <w:t xml:space="preserve">Her needs are well beyond that of a typical five-year-old.  </w:t>
      </w:r>
      <w:r w:rsidRPr="00961243">
        <w:rPr>
          <w:rFonts w:eastAsia="Times New Roman"/>
          <w:lang w:eastAsia="en-US"/>
        </w:rPr>
        <w:t>Cynthia’s fa</w:t>
      </w:r>
      <w:r w:rsidRPr="00913F8C">
        <w:rPr>
          <w:rFonts w:eastAsia="Times New Roman"/>
          <w:lang w:eastAsia="en-US"/>
        </w:rPr>
        <w:t>ther contacted the IHSS program</w:t>
      </w:r>
      <w:r w:rsidR="00806BE8">
        <w:rPr>
          <w:rFonts w:eastAsia="Times New Roman"/>
          <w:lang w:eastAsia="en-US"/>
        </w:rPr>
        <w:t xml:space="preserve"> and</w:t>
      </w:r>
      <w:r w:rsidRPr="00961243">
        <w:rPr>
          <w:rFonts w:eastAsia="Times New Roman"/>
          <w:lang w:eastAsia="en-US"/>
        </w:rPr>
        <w:t xml:space="preserve"> obtained the required IHSS medical document</w:t>
      </w:r>
      <w:r w:rsidR="00CA4B39">
        <w:rPr>
          <w:rFonts w:eastAsia="Times New Roman"/>
          <w:lang w:eastAsia="en-US"/>
        </w:rPr>
        <w:t>ation from Cynthia’s doctor.  H</w:t>
      </w:r>
      <w:r w:rsidR="00806BE8">
        <w:rPr>
          <w:rFonts w:eastAsia="Times New Roman"/>
          <w:lang w:eastAsia="en-US"/>
        </w:rPr>
        <w:t>e also</w:t>
      </w:r>
      <w:r w:rsidRPr="00961243">
        <w:rPr>
          <w:rFonts w:eastAsia="Times New Roman"/>
          <w:lang w:eastAsia="en-US"/>
        </w:rPr>
        <w:t xml:space="preserve"> gathered records from speech therapists, </w:t>
      </w:r>
      <w:r w:rsidR="00CA4B39">
        <w:rPr>
          <w:rFonts w:eastAsia="Times New Roman"/>
          <w:lang w:eastAsia="en-US"/>
        </w:rPr>
        <w:t xml:space="preserve">the </w:t>
      </w:r>
      <w:r w:rsidRPr="00961243">
        <w:rPr>
          <w:rFonts w:eastAsia="Times New Roman"/>
          <w:lang w:eastAsia="en-US"/>
        </w:rPr>
        <w:t>ABA</w:t>
      </w:r>
      <w:r w:rsidRPr="00913F8C">
        <w:rPr>
          <w:rFonts w:eastAsia="Times New Roman"/>
          <w:lang w:eastAsia="en-US"/>
        </w:rPr>
        <w:t xml:space="preserve"> provider</w:t>
      </w:r>
      <w:r w:rsidRPr="00961243">
        <w:rPr>
          <w:rFonts w:eastAsia="Times New Roman"/>
          <w:lang w:eastAsia="en-US"/>
        </w:rPr>
        <w:t>, physical therapists, regional center, and the school</w:t>
      </w:r>
      <w:r w:rsidRPr="00913F8C">
        <w:rPr>
          <w:rFonts w:eastAsia="Times New Roman"/>
          <w:lang w:eastAsia="en-US"/>
        </w:rPr>
        <w:t xml:space="preserve"> district.  Two months later, the</w:t>
      </w:r>
      <w:r w:rsidRPr="00961243">
        <w:rPr>
          <w:rFonts w:eastAsia="Times New Roman"/>
          <w:lang w:eastAsia="en-US"/>
        </w:rPr>
        <w:t xml:space="preserve"> IHSS </w:t>
      </w:r>
      <w:r w:rsidRPr="00913F8C">
        <w:rPr>
          <w:rFonts w:eastAsia="Times New Roman"/>
          <w:lang w:eastAsia="en-US"/>
        </w:rPr>
        <w:t xml:space="preserve">social worker conducted the </w:t>
      </w:r>
      <w:r w:rsidRPr="00961243">
        <w:rPr>
          <w:rFonts w:eastAsia="Times New Roman"/>
          <w:lang w:eastAsia="en-US"/>
        </w:rPr>
        <w:t>needs a</w:t>
      </w:r>
      <w:r w:rsidRPr="00913F8C">
        <w:rPr>
          <w:rFonts w:eastAsia="Times New Roman"/>
          <w:lang w:eastAsia="en-US"/>
        </w:rPr>
        <w:t>ssessment</w:t>
      </w:r>
      <w:r w:rsidRPr="00961243">
        <w:rPr>
          <w:rFonts w:eastAsia="Times New Roman"/>
          <w:lang w:eastAsia="en-US"/>
        </w:rPr>
        <w:t>.  Cynthia’s father provided all of the docume</w:t>
      </w:r>
      <w:r w:rsidRPr="00913F8C">
        <w:rPr>
          <w:rFonts w:eastAsia="Times New Roman"/>
          <w:lang w:eastAsia="en-US"/>
        </w:rPr>
        <w:t>ntation to the social worker.  T</w:t>
      </w:r>
      <w:r w:rsidRPr="00961243">
        <w:rPr>
          <w:rFonts w:eastAsia="Times New Roman"/>
          <w:lang w:eastAsia="en-US"/>
        </w:rPr>
        <w:t>wo months</w:t>
      </w:r>
      <w:r w:rsidRPr="00913F8C">
        <w:rPr>
          <w:rFonts w:eastAsia="Times New Roman"/>
          <w:lang w:eastAsia="en-US"/>
        </w:rPr>
        <w:t xml:space="preserve"> after the assessment</w:t>
      </w:r>
      <w:r w:rsidRPr="00961243">
        <w:rPr>
          <w:rFonts w:eastAsia="Times New Roman"/>
          <w:lang w:eastAsia="en-US"/>
        </w:rPr>
        <w:t>, the IHSS social worker called Cynthia’s father and told him that he should withdraw the application because Cynthia would not be approved</w:t>
      </w:r>
      <w:r w:rsidRPr="00913F8C">
        <w:rPr>
          <w:rFonts w:eastAsia="Times New Roman"/>
          <w:lang w:eastAsia="en-US"/>
        </w:rPr>
        <w:t xml:space="preserve"> for more than two </w:t>
      </w:r>
      <w:r w:rsidRPr="00961243">
        <w:rPr>
          <w:rFonts w:eastAsia="Times New Roman"/>
          <w:lang w:eastAsia="en-US"/>
        </w:rPr>
        <w:t>hours per month</w:t>
      </w:r>
      <w:r w:rsidRPr="00913F8C">
        <w:rPr>
          <w:rFonts w:eastAsia="Times New Roman"/>
          <w:lang w:eastAsia="en-US"/>
        </w:rPr>
        <w:t xml:space="preserve"> of IHSS</w:t>
      </w:r>
      <w:r w:rsidRPr="00961243">
        <w:rPr>
          <w:rFonts w:eastAsia="Times New Roman"/>
          <w:lang w:eastAsia="en-US"/>
        </w:rPr>
        <w:t xml:space="preserve">.  Cynthia’s father </w:t>
      </w:r>
      <w:r w:rsidR="00CA4B39">
        <w:rPr>
          <w:rFonts w:eastAsia="Times New Roman"/>
          <w:lang w:eastAsia="en-US"/>
        </w:rPr>
        <w:t xml:space="preserve">relying on the social worker, </w:t>
      </w:r>
      <w:r w:rsidRPr="00961243">
        <w:rPr>
          <w:rFonts w:eastAsia="Times New Roman"/>
          <w:lang w:eastAsia="en-US"/>
        </w:rPr>
        <w:t>did not think he ha</w:t>
      </w:r>
      <w:r w:rsidR="00CA4B39">
        <w:rPr>
          <w:rFonts w:eastAsia="Times New Roman"/>
          <w:lang w:eastAsia="en-US"/>
        </w:rPr>
        <w:t>d a choice,</w:t>
      </w:r>
      <w:r w:rsidRPr="00913F8C">
        <w:rPr>
          <w:rFonts w:eastAsia="Times New Roman"/>
          <w:lang w:eastAsia="en-US"/>
        </w:rPr>
        <w:t xml:space="preserve"> unaware of </w:t>
      </w:r>
      <w:r w:rsidR="00806BE8">
        <w:rPr>
          <w:rFonts w:eastAsia="Times New Roman"/>
          <w:lang w:eastAsia="en-US"/>
        </w:rPr>
        <w:t xml:space="preserve">his </w:t>
      </w:r>
      <w:r w:rsidRPr="00961243">
        <w:rPr>
          <w:rFonts w:eastAsia="Times New Roman"/>
          <w:lang w:eastAsia="en-US"/>
        </w:rPr>
        <w:t>right to appeal</w:t>
      </w:r>
      <w:r w:rsidR="00CA4B39">
        <w:rPr>
          <w:rFonts w:eastAsia="Times New Roman"/>
          <w:lang w:eastAsia="en-US"/>
        </w:rPr>
        <w:t>, agreed to withdraw</w:t>
      </w:r>
      <w:r w:rsidRPr="00961243">
        <w:rPr>
          <w:rFonts w:eastAsia="Times New Roman"/>
          <w:lang w:eastAsia="en-US"/>
        </w:rPr>
        <w:t>.  The next day, Cynthia’s father received a Notice of Action</w:t>
      </w:r>
      <w:r w:rsidR="003E6B3F">
        <w:rPr>
          <w:rFonts w:eastAsia="Times New Roman"/>
          <w:lang w:eastAsia="en-US"/>
        </w:rPr>
        <w:t xml:space="preserve"> </w:t>
      </w:r>
      <w:r w:rsidRPr="00961243">
        <w:rPr>
          <w:rFonts w:eastAsia="Times New Roman"/>
          <w:lang w:eastAsia="en-US"/>
        </w:rPr>
        <w:t xml:space="preserve">advising him that he had withdrawn the IHSS application. </w:t>
      </w:r>
      <w:r w:rsidRPr="00913F8C">
        <w:rPr>
          <w:rFonts w:eastAsia="Times New Roman"/>
          <w:lang w:eastAsia="en-US"/>
        </w:rPr>
        <w:t xml:space="preserve"> </w:t>
      </w:r>
      <w:r w:rsidRPr="00961243">
        <w:rPr>
          <w:rFonts w:eastAsia="Times New Roman"/>
          <w:lang w:eastAsia="en-US"/>
        </w:rPr>
        <w:t xml:space="preserve">OCRA filed for </w:t>
      </w:r>
      <w:r w:rsidRPr="00913F8C">
        <w:rPr>
          <w:rFonts w:eastAsia="Times New Roman"/>
          <w:lang w:eastAsia="en-US"/>
        </w:rPr>
        <w:t>hearing</w:t>
      </w:r>
      <w:r w:rsidRPr="00961243">
        <w:rPr>
          <w:rFonts w:eastAsia="Times New Roman"/>
          <w:lang w:eastAsia="en-US"/>
        </w:rPr>
        <w:t xml:space="preserve"> and </w:t>
      </w:r>
      <w:r w:rsidR="00806BE8">
        <w:rPr>
          <w:rFonts w:eastAsia="Times New Roman"/>
          <w:lang w:eastAsia="en-US"/>
        </w:rPr>
        <w:t xml:space="preserve">successfully </w:t>
      </w:r>
      <w:r w:rsidRPr="00961243">
        <w:rPr>
          <w:rFonts w:eastAsia="Times New Roman"/>
          <w:lang w:eastAsia="en-US"/>
        </w:rPr>
        <w:t xml:space="preserve">negotiated with the County to reopen the application, conduct a new assessment, and </w:t>
      </w:r>
      <w:r w:rsidR="00806BE8">
        <w:rPr>
          <w:rFonts w:eastAsia="Times New Roman"/>
          <w:lang w:eastAsia="en-US"/>
        </w:rPr>
        <w:t>issue IHSS hours</w:t>
      </w:r>
      <w:r w:rsidRPr="00961243">
        <w:rPr>
          <w:rFonts w:eastAsia="Times New Roman"/>
          <w:lang w:eastAsia="en-US"/>
        </w:rPr>
        <w:t xml:space="preserve"> back to the date Cynthia</w:t>
      </w:r>
      <w:r w:rsidR="00CA4B39">
        <w:rPr>
          <w:rFonts w:eastAsia="Times New Roman"/>
          <w:lang w:eastAsia="en-US"/>
        </w:rPr>
        <w:t xml:space="preserve"> would have been eligible.</w:t>
      </w:r>
    </w:p>
    <w:p w:rsidR="00961243" w:rsidRPr="00961243" w:rsidRDefault="00961243" w:rsidP="00731814">
      <w:pPr>
        <w:pStyle w:val="Heading2"/>
        <w:rPr>
          <w:lang w:eastAsia="en-US"/>
        </w:rPr>
      </w:pPr>
      <w:r w:rsidRPr="00961243">
        <w:rPr>
          <w:lang w:eastAsia="en-US"/>
        </w:rPr>
        <w:t>Brothers Benefit from the IHSS Advocate Inquiry Process.</w:t>
      </w:r>
    </w:p>
    <w:p w:rsidR="00961243" w:rsidRPr="00961243" w:rsidRDefault="00961243" w:rsidP="004303BC">
      <w:pPr>
        <w:autoSpaceDE w:val="0"/>
        <w:autoSpaceDN w:val="0"/>
        <w:adjustRightInd w:val="0"/>
        <w:rPr>
          <w:rFonts w:eastAsia="Times New Roman"/>
          <w:bCs/>
          <w:iCs/>
          <w:highlight w:val="yellow"/>
          <w:lang w:eastAsia="en-US"/>
        </w:rPr>
      </w:pPr>
      <w:r w:rsidRPr="00961243">
        <w:rPr>
          <w:rFonts w:eastAsia="Times New Roman"/>
          <w:bCs/>
          <w:iCs/>
          <w:lang w:eastAsia="en-US"/>
        </w:rPr>
        <w:t xml:space="preserve">Brothers </w:t>
      </w:r>
      <w:r w:rsidR="00913F8C">
        <w:rPr>
          <w:rFonts w:eastAsia="Times New Roman"/>
          <w:bCs/>
          <w:iCs/>
          <w:lang w:eastAsia="en-US"/>
        </w:rPr>
        <w:t>Aidan and Gavin</w:t>
      </w:r>
      <w:r w:rsidRPr="00961243">
        <w:rPr>
          <w:rFonts w:eastAsia="Times New Roman"/>
          <w:bCs/>
          <w:iCs/>
          <w:lang w:eastAsia="en-US"/>
        </w:rPr>
        <w:t xml:space="preserve"> had been receiving IHSS services for over 10 years.  When their new IHSS social worker came to the</w:t>
      </w:r>
      <w:r w:rsidR="007E0EF8">
        <w:rPr>
          <w:rFonts w:eastAsia="Times New Roman"/>
          <w:bCs/>
          <w:iCs/>
          <w:lang w:eastAsia="en-US"/>
        </w:rPr>
        <w:t>ir</w:t>
      </w:r>
      <w:r w:rsidRPr="00961243">
        <w:rPr>
          <w:rFonts w:eastAsia="Times New Roman"/>
          <w:bCs/>
          <w:iCs/>
          <w:lang w:eastAsia="en-US"/>
        </w:rPr>
        <w:t xml:space="preserve"> ho</w:t>
      </w:r>
      <w:r w:rsidR="00913F8C">
        <w:rPr>
          <w:rFonts w:eastAsia="Times New Roman"/>
          <w:bCs/>
          <w:iCs/>
          <w:lang w:eastAsia="en-US"/>
        </w:rPr>
        <w:t>me for an unscheduled annual re</w:t>
      </w:r>
      <w:r w:rsidRPr="00961243">
        <w:rPr>
          <w:rFonts w:eastAsia="Times New Roman"/>
          <w:bCs/>
          <w:iCs/>
          <w:lang w:eastAsia="en-US"/>
        </w:rPr>
        <w:t>assessment, the brothers and their care providers were not at home.  One week later, the IHSS social worker called and aske</w:t>
      </w:r>
      <w:r w:rsidR="00806BE8">
        <w:rPr>
          <w:rFonts w:eastAsia="Times New Roman"/>
          <w:bCs/>
          <w:iCs/>
          <w:lang w:eastAsia="en-US"/>
        </w:rPr>
        <w:t xml:space="preserve">d if she could </w:t>
      </w:r>
      <w:r w:rsidRPr="00961243">
        <w:rPr>
          <w:rFonts w:eastAsia="Times New Roman"/>
          <w:bCs/>
          <w:iCs/>
          <w:lang w:eastAsia="en-US"/>
        </w:rPr>
        <w:t xml:space="preserve">come to the house right away because she was in the neighborhood.  The care providers asked if she could come that afternoon </w:t>
      </w:r>
      <w:r w:rsidR="00806BE8">
        <w:rPr>
          <w:rFonts w:eastAsia="Times New Roman"/>
          <w:bCs/>
          <w:iCs/>
          <w:lang w:eastAsia="en-US"/>
        </w:rPr>
        <w:t xml:space="preserve">instead </w:t>
      </w:r>
      <w:r w:rsidRPr="00961243">
        <w:rPr>
          <w:rFonts w:eastAsia="Times New Roman"/>
          <w:bCs/>
          <w:iCs/>
          <w:lang w:eastAsia="en-US"/>
        </w:rPr>
        <w:t>because they were</w:t>
      </w:r>
      <w:r w:rsidR="00D04C37">
        <w:rPr>
          <w:rFonts w:eastAsia="Times New Roman"/>
          <w:bCs/>
          <w:iCs/>
          <w:lang w:eastAsia="en-US"/>
        </w:rPr>
        <w:t xml:space="preserve"> t</w:t>
      </w:r>
      <w:r w:rsidR="00CA4B39">
        <w:rPr>
          <w:rFonts w:eastAsia="Times New Roman"/>
          <w:bCs/>
          <w:iCs/>
          <w:lang w:eastAsia="en-US"/>
        </w:rPr>
        <w:t>aking one of the brothers to a</w:t>
      </w:r>
      <w:r w:rsidRPr="00961243">
        <w:rPr>
          <w:rFonts w:eastAsia="Times New Roman"/>
          <w:bCs/>
          <w:iCs/>
          <w:lang w:eastAsia="en-US"/>
        </w:rPr>
        <w:t xml:space="preserve"> medical appointment.  The social worker said she could not come later in the day.</w:t>
      </w:r>
      <w:r w:rsidR="00913F8C" w:rsidRPr="00913F8C">
        <w:rPr>
          <w:rFonts w:eastAsia="Times New Roman"/>
          <w:bCs/>
          <w:iCs/>
          <w:lang w:eastAsia="en-US"/>
        </w:rPr>
        <w:t xml:space="preserve">  </w:t>
      </w:r>
      <w:r w:rsidR="00D04C37">
        <w:rPr>
          <w:rFonts w:eastAsia="Times New Roman"/>
          <w:bCs/>
          <w:iCs/>
          <w:lang w:eastAsia="en-US"/>
        </w:rPr>
        <w:t>She</w:t>
      </w:r>
      <w:r w:rsidRPr="00961243">
        <w:rPr>
          <w:rFonts w:eastAsia="Times New Roman"/>
          <w:bCs/>
          <w:iCs/>
          <w:lang w:eastAsia="en-US"/>
        </w:rPr>
        <w:t xml:space="preserve"> then sent notices terminating </w:t>
      </w:r>
      <w:r w:rsidR="00913F8C">
        <w:rPr>
          <w:rFonts w:eastAsia="Times New Roman"/>
          <w:bCs/>
          <w:iCs/>
          <w:lang w:eastAsia="en-US"/>
        </w:rPr>
        <w:t>Aidan</w:t>
      </w:r>
      <w:r w:rsidRPr="00961243">
        <w:rPr>
          <w:rFonts w:eastAsia="Times New Roman"/>
          <w:bCs/>
          <w:iCs/>
          <w:lang w:eastAsia="en-US"/>
        </w:rPr>
        <w:t xml:space="preserve">’s </w:t>
      </w:r>
      <w:r w:rsidR="00913F8C">
        <w:rPr>
          <w:rFonts w:eastAsia="Times New Roman"/>
          <w:bCs/>
          <w:iCs/>
          <w:lang w:eastAsia="en-US"/>
        </w:rPr>
        <w:t xml:space="preserve">and Gavin’s </w:t>
      </w:r>
      <w:r w:rsidRPr="00961243">
        <w:rPr>
          <w:rFonts w:eastAsia="Times New Roman"/>
          <w:bCs/>
          <w:iCs/>
          <w:lang w:eastAsia="en-US"/>
        </w:rPr>
        <w:t xml:space="preserve">IHSS.  </w:t>
      </w:r>
      <w:r w:rsidR="00913F8C">
        <w:rPr>
          <w:rFonts w:eastAsia="Times New Roman"/>
          <w:bCs/>
          <w:iCs/>
          <w:lang w:eastAsia="en-US"/>
        </w:rPr>
        <w:t>Their</w:t>
      </w:r>
      <w:r w:rsidRPr="00961243">
        <w:rPr>
          <w:rFonts w:eastAsia="Times New Roman"/>
          <w:bCs/>
          <w:iCs/>
          <w:lang w:eastAsia="en-US"/>
        </w:rPr>
        <w:t xml:space="preserve"> IHSS care providers made multiple calls to the IHSS social worker and her supervisor, but </w:t>
      </w:r>
      <w:r w:rsidR="00913F8C">
        <w:rPr>
          <w:rFonts w:eastAsia="Times New Roman"/>
          <w:bCs/>
          <w:iCs/>
          <w:lang w:eastAsia="en-US"/>
        </w:rPr>
        <w:t>received no call back</w:t>
      </w:r>
      <w:r w:rsidRPr="00961243">
        <w:rPr>
          <w:rFonts w:eastAsia="Times New Roman"/>
          <w:bCs/>
          <w:iCs/>
          <w:lang w:eastAsia="en-US"/>
        </w:rPr>
        <w:t xml:space="preserve">. </w:t>
      </w:r>
      <w:r w:rsidR="00913F8C" w:rsidRPr="00913F8C">
        <w:rPr>
          <w:rFonts w:eastAsia="Times New Roman"/>
          <w:bCs/>
          <w:iCs/>
          <w:lang w:eastAsia="en-US"/>
        </w:rPr>
        <w:t xml:space="preserve"> </w:t>
      </w:r>
      <w:r w:rsidRPr="00961243">
        <w:rPr>
          <w:rFonts w:eastAsia="Times New Roman"/>
          <w:bCs/>
          <w:iCs/>
          <w:lang w:eastAsia="en-US"/>
        </w:rPr>
        <w:t xml:space="preserve">OCRA recommended that the brothers </w:t>
      </w:r>
      <w:r w:rsidR="00D04C37">
        <w:rPr>
          <w:rFonts w:eastAsia="Times New Roman"/>
          <w:bCs/>
          <w:iCs/>
          <w:lang w:eastAsia="en-US"/>
        </w:rPr>
        <w:t>request a</w:t>
      </w:r>
      <w:r w:rsidRPr="00961243">
        <w:rPr>
          <w:rFonts w:eastAsia="Times New Roman"/>
          <w:bCs/>
          <w:iCs/>
          <w:lang w:eastAsia="en-US"/>
        </w:rPr>
        <w:t xml:space="preserve"> fair hearing.  OCRA </w:t>
      </w:r>
      <w:r w:rsidR="00913F8C">
        <w:rPr>
          <w:rFonts w:eastAsia="Times New Roman"/>
          <w:bCs/>
          <w:iCs/>
          <w:lang w:eastAsia="en-US"/>
        </w:rPr>
        <w:t xml:space="preserve">then </w:t>
      </w:r>
      <w:r w:rsidR="007E0EF8">
        <w:rPr>
          <w:rFonts w:eastAsia="Times New Roman"/>
          <w:bCs/>
          <w:iCs/>
          <w:lang w:eastAsia="en-US"/>
        </w:rPr>
        <w:t>sent an</w:t>
      </w:r>
      <w:r w:rsidRPr="00961243">
        <w:rPr>
          <w:rFonts w:eastAsia="Times New Roman"/>
          <w:bCs/>
          <w:iCs/>
          <w:lang w:eastAsia="en-US"/>
        </w:rPr>
        <w:t xml:space="preserve"> inquiry </w:t>
      </w:r>
      <w:r w:rsidR="00913F8C">
        <w:rPr>
          <w:rFonts w:eastAsia="Times New Roman"/>
          <w:bCs/>
          <w:iCs/>
          <w:lang w:eastAsia="en-US"/>
        </w:rPr>
        <w:t xml:space="preserve">to IHSS management.  OCRA </w:t>
      </w:r>
      <w:r w:rsidRPr="00961243">
        <w:rPr>
          <w:rFonts w:eastAsia="Times New Roman"/>
          <w:bCs/>
          <w:iCs/>
          <w:lang w:eastAsia="en-US"/>
        </w:rPr>
        <w:t>requested that the County IHSS worker call the care providers back, schedule the an</w:t>
      </w:r>
      <w:r w:rsidR="00D04C37">
        <w:rPr>
          <w:rFonts w:eastAsia="Times New Roman"/>
          <w:bCs/>
          <w:iCs/>
          <w:lang w:eastAsia="en-US"/>
        </w:rPr>
        <w:t>nual reassessment, and issue a notice of a</w:t>
      </w:r>
      <w:r w:rsidRPr="00961243">
        <w:rPr>
          <w:rFonts w:eastAsia="Times New Roman"/>
          <w:bCs/>
          <w:iCs/>
          <w:lang w:eastAsia="en-US"/>
        </w:rPr>
        <w:t>ction after the assessment.  IHSS management immediately responded</w:t>
      </w:r>
      <w:r w:rsidR="007E0EF8">
        <w:rPr>
          <w:rFonts w:eastAsia="Times New Roman"/>
          <w:bCs/>
          <w:iCs/>
          <w:lang w:eastAsia="en-US"/>
        </w:rPr>
        <w:t>, c</w:t>
      </w:r>
      <w:r w:rsidRPr="00961243">
        <w:rPr>
          <w:rFonts w:eastAsia="Times New Roman"/>
          <w:bCs/>
          <w:iCs/>
          <w:lang w:eastAsia="en-US"/>
        </w:rPr>
        <w:t>alled t</w:t>
      </w:r>
      <w:r w:rsidR="00913F8C">
        <w:rPr>
          <w:rFonts w:eastAsia="Times New Roman"/>
          <w:bCs/>
          <w:iCs/>
          <w:lang w:eastAsia="en-US"/>
        </w:rPr>
        <w:t>he care providers and assigned a new</w:t>
      </w:r>
      <w:r w:rsidRPr="00961243">
        <w:rPr>
          <w:rFonts w:eastAsia="Times New Roman"/>
          <w:bCs/>
          <w:iCs/>
          <w:lang w:eastAsia="en-US"/>
        </w:rPr>
        <w:t xml:space="preserve"> IHSS social </w:t>
      </w:r>
      <w:r w:rsidR="00913F8C">
        <w:rPr>
          <w:rFonts w:eastAsia="Times New Roman"/>
          <w:bCs/>
          <w:iCs/>
          <w:lang w:eastAsia="en-US"/>
        </w:rPr>
        <w:t xml:space="preserve">worker </w:t>
      </w:r>
      <w:r w:rsidRPr="00961243">
        <w:rPr>
          <w:rFonts w:eastAsia="Times New Roman"/>
          <w:bCs/>
          <w:iCs/>
          <w:lang w:eastAsia="en-US"/>
        </w:rPr>
        <w:t>for both broth</w:t>
      </w:r>
      <w:r w:rsidR="00913F8C">
        <w:rPr>
          <w:rFonts w:eastAsia="Times New Roman"/>
          <w:bCs/>
          <w:iCs/>
          <w:lang w:eastAsia="en-US"/>
        </w:rPr>
        <w:t>ers.  IHSS scheduled in-home re</w:t>
      </w:r>
      <w:r w:rsidRPr="00961243">
        <w:rPr>
          <w:rFonts w:eastAsia="Times New Roman"/>
          <w:bCs/>
          <w:iCs/>
          <w:lang w:eastAsia="en-US"/>
        </w:rPr>
        <w:t>assessments</w:t>
      </w:r>
      <w:r w:rsidR="00913F8C">
        <w:rPr>
          <w:rFonts w:eastAsia="Times New Roman"/>
          <w:bCs/>
          <w:iCs/>
          <w:lang w:eastAsia="en-US"/>
        </w:rPr>
        <w:t xml:space="preserve"> and re</w:t>
      </w:r>
      <w:r w:rsidRPr="00961243">
        <w:rPr>
          <w:rFonts w:eastAsia="Times New Roman"/>
          <w:bCs/>
          <w:iCs/>
          <w:lang w:eastAsia="en-US"/>
        </w:rPr>
        <w:t>opened both cas</w:t>
      </w:r>
      <w:r w:rsidR="00913F8C">
        <w:rPr>
          <w:rFonts w:eastAsia="Times New Roman"/>
          <w:bCs/>
          <w:iCs/>
          <w:lang w:eastAsia="en-US"/>
        </w:rPr>
        <w:t>es.  IHSS issued new notices re</w:t>
      </w:r>
      <w:r w:rsidRPr="00961243">
        <w:rPr>
          <w:rFonts w:eastAsia="Times New Roman"/>
          <w:bCs/>
          <w:iCs/>
          <w:lang w:eastAsia="en-US"/>
        </w:rPr>
        <w:t xml:space="preserve">instating </w:t>
      </w:r>
      <w:r w:rsidR="00913F8C">
        <w:rPr>
          <w:rFonts w:eastAsia="Times New Roman"/>
          <w:bCs/>
          <w:iCs/>
          <w:lang w:eastAsia="en-US"/>
        </w:rPr>
        <w:t>Aidan’s 283 hours per month and Gavin’s 231.5 hours per month pending the re</w:t>
      </w:r>
      <w:r w:rsidR="00CA4B39">
        <w:rPr>
          <w:rFonts w:eastAsia="Times New Roman"/>
          <w:bCs/>
          <w:iCs/>
          <w:lang w:eastAsia="en-US"/>
        </w:rPr>
        <w:t>assessments.</w:t>
      </w:r>
    </w:p>
    <w:p w:rsidR="00645C94" w:rsidRDefault="00645C94" w:rsidP="00846431">
      <w:pPr>
        <w:pStyle w:val="Heading1"/>
      </w:pPr>
      <w:r w:rsidRPr="00206836">
        <w:t>BENEFITS – MEDI-CAL</w:t>
      </w:r>
    </w:p>
    <w:p w:rsidR="00966EE5" w:rsidRPr="00381BF7" w:rsidRDefault="00966EE5" w:rsidP="00731814">
      <w:pPr>
        <w:pStyle w:val="Heading2"/>
        <w:rPr>
          <w:lang w:eastAsia="en-US"/>
        </w:rPr>
      </w:pPr>
      <w:r w:rsidRPr="00381BF7">
        <w:rPr>
          <w:lang w:eastAsia="en-US"/>
        </w:rPr>
        <w:t>Sam Goes Home After Months-Long Hospitalization.</w:t>
      </w:r>
    </w:p>
    <w:p w:rsidR="00966EE5" w:rsidRDefault="00B25052" w:rsidP="004303BC">
      <w:pPr>
        <w:rPr>
          <w:rFonts w:eastAsia="Arial"/>
          <w:szCs w:val="22"/>
          <w:lang w:eastAsia="en-US"/>
        </w:rPr>
      </w:pPr>
      <w:r>
        <w:rPr>
          <w:rFonts w:eastAsia="Arial"/>
          <w:szCs w:val="22"/>
          <w:lang w:eastAsia="en-US"/>
        </w:rPr>
        <w:t xml:space="preserve">Sam had a </w:t>
      </w:r>
      <w:r w:rsidR="00966EE5" w:rsidRPr="00381BF7">
        <w:rPr>
          <w:rFonts w:eastAsia="Arial"/>
          <w:szCs w:val="22"/>
          <w:lang w:eastAsia="en-US"/>
        </w:rPr>
        <w:t>small scratch</w:t>
      </w:r>
      <w:r>
        <w:rPr>
          <w:rFonts w:eastAsia="Arial"/>
          <w:szCs w:val="22"/>
          <w:lang w:eastAsia="en-US"/>
        </w:rPr>
        <w:t xml:space="preserve"> that eventually</w:t>
      </w:r>
      <w:r w:rsidR="00966EE5" w:rsidRPr="00381BF7">
        <w:rPr>
          <w:rFonts w:eastAsia="Arial"/>
          <w:szCs w:val="22"/>
          <w:lang w:eastAsia="en-US"/>
        </w:rPr>
        <w:t xml:space="preserve"> </w:t>
      </w:r>
      <w:r>
        <w:rPr>
          <w:rFonts w:eastAsia="Arial"/>
          <w:szCs w:val="22"/>
          <w:lang w:eastAsia="en-US"/>
        </w:rPr>
        <w:t>turned into a large wound.  H</w:t>
      </w:r>
      <w:r w:rsidR="00966EE5" w:rsidRPr="00381BF7">
        <w:rPr>
          <w:rFonts w:eastAsia="Arial"/>
          <w:szCs w:val="22"/>
          <w:lang w:eastAsia="en-US"/>
        </w:rPr>
        <w:t xml:space="preserve">e was hospitalized for months with a severe skin infection requiring </w:t>
      </w:r>
      <w:r w:rsidR="00CA4B39">
        <w:rPr>
          <w:rFonts w:eastAsia="Arial"/>
          <w:szCs w:val="22"/>
          <w:lang w:eastAsia="en-US"/>
        </w:rPr>
        <w:t xml:space="preserve">multiple </w:t>
      </w:r>
      <w:r w:rsidR="00966EE5" w:rsidRPr="00381BF7">
        <w:rPr>
          <w:rFonts w:eastAsia="Arial"/>
          <w:szCs w:val="22"/>
          <w:lang w:eastAsia="en-US"/>
        </w:rPr>
        <w:t>skin gr</w:t>
      </w:r>
      <w:r w:rsidR="00A93A77">
        <w:rPr>
          <w:rFonts w:eastAsia="Arial"/>
          <w:szCs w:val="22"/>
          <w:lang w:eastAsia="en-US"/>
        </w:rPr>
        <w:t>afting surgeries.  Sam’s sister</w:t>
      </w:r>
      <w:r w:rsidR="00966EE5" w:rsidRPr="00381BF7">
        <w:rPr>
          <w:rFonts w:eastAsia="Arial"/>
          <w:szCs w:val="22"/>
          <w:lang w:eastAsia="en-US"/>
        </w:rPr>
        <w:t xml:space="preserve"> contacted OCRA to report that the hospital sought to</w:t>
      </w:r>
      <w:r w:rsidR="00A93A77">
        <w:rPr>
          <w:rFonts w:eastAsia="Arial"/>
          <w:szCs w:val="22"/>
          <w:lang w:eastAsia="en-US"/>
        </w:rPr>
        <w:t xml:space="preserve"> discharge Sam without any home</w:t>
      </w:r>
      <w:r w:rsidR="00966EE5" w:rsidRPr="00381BF7">
        <w:rPr>
          <w:rFonts w:eastAsia="Arial"/>
          <w:szCs w:val="22"/>
          <w:lang w:eastAsia="en-US"/>
        </w:rPr>
        <w:t>care s</w:t>
      </w:r>
      <w:r w:rsidR="00381BF7" w:rsidRPr="00381BF7">
        <w:rPr>
          <w:rFonts w:eastAsia="Arial"/>
          <w:szCs w:val="22"/>
          <w:lang w:eastAsia="en-US"/>
        </w:rPr>
        <w:t xml:space="preserve">ervices in place, despite Sam’s </w:t>
      </w:r>
      <w:r w:rsidR="00966EE5" w:rsidRPr="00381BF7">
        <w:rPr>
          <w:rFonts w:eastAsia="Arial"/>
          <w:szCs w:val="22"/>
          <w:lang w:eastAsia="en-US"/>
        </w:rPr>
        <w:t xml:space="preserve">open wound </w:t>
      </w:r>
      <w:r w:rsidR="00381BF7" w:rsidRPr="00381BF7">
        <w:rPr>
          <w:rFonts w:eastAsia="Arial"/>
          <w:szCs w:val="22"/>
          <w:lang w:eastAsia="en-US"/>
        </w:rPr>
        <w:t xml:space="preserve">which </w:t>
      </w:r>
      <w:r>
        <w:rPr>
          <w:rFonts w:eastAsia="Arial"/>
          <w:szCs w:val="22"/>
          <w:lang w:eastAsia="en-US"/>
        </w:rPr>
        <w:t xml:space="preserve">still </w:t>
      </w:r>
      <w:r w:rsidR="00381BF7" w:rsidRPr="00381BF7">
        <w:rPr>
          <w:rFonts w:eastAsia="Arial"/>
          <w:szCs w:val="22"/>
          <w:lang w:eastAsia="en-US"/>
        </w:rPr>
        <w:t>required medical care.  OCRA visited Sam</w:t>
      </w:r>
      <w:r w:rsidR="00966EE5" w:rsidRPr="00381BF7">
        <w:rPr>
          <w:rFonts w:eastAsia="Arial"/>
          <w:szCs w:val="22"/>
          <w:lang w:eastAsia="en-US"/>
        </w:rPr>
        <w:t xml:space="preserve"> in the hospital and gathered information from Sam’s </w:t>
      </w:r>
      <w:r w:rsidR="00A93A77">
        <w:rPr>
          <w:rFonts w:eastAsia="Arial"/>
          <w:szCs w:val="22"/>
          <w:lang w:eastAsia="en-US"/>
        </w:rPr>
        <w:t>sister</w:t>
      </w:r>
      <w:r w:rsidR="00966EE5" w:rsidRPr="00381BF7">
        <w:rPr>
          <w:rFonts w:eastAsia="Arial"/>
          <w:szCs w:val="22"/>
          <w:lang w:eastAsia="en-US"/>
        </w:rPr>
        <w:t>, regional center staff, and hospital staff.</w:t>
      </w:r>
      <w:r w:rsidR="00A93A77">
        <w:rPr>
          <w:rFonts w:eastAsia="Arial"/>
          <w:szCs w:val="22"/>
          <w:lang w:eastAsia="en-US"/>
        </w:rPr>
        <w:t xml:space="preserve">  </w:t>
      </w:r>
      <w:r w:rsidR="00966EE5" w:rsidRPr="00381BF7">
        <w:rPr>
          <w:rFonts w:eastAsia="Arial"/>
          <w:szCs w:val="22"/>
          <w:lang w:eastAsia="en-US"/>
        </w:rPr>
        <w:t xml:space="preserve">OCRA advocated </w:t>
      </w:r>
      <w:r w:rsidR="00381BF7" w:rsidRPr="00381BF7">
        <w:rPr>
          <w:rFonts w:eastAsia="Arial"/>
          <w:szCs w:val="22"/>
          <w:lang w:eastAsia="en-US"/>
        </w:rPr>
        <w:t>for</w:t>
      </w:r>
      <w:r w:rsidR="00966EE5" w:rsidRPr="00381BF7">
        <w:rPr>
          <w:rFonts w:eastAsia="Arial"/>
          <w:szCs w:val="22"/>
          <w:lang w:eastAsia="en-US"/>
        </w:rPr>
        <w:t xml:space="preserve"> the hospital and regional center </w:t>
      </w:r>
      <w:r w:rsidR="00381BF7" w:rsidRPr="00381BF7">
        <w:rPr>
          <w:rFonts w:eastAsia="Arial"/>
          <w:szCs w:val="22"/>
          <w:lang w:eastAsia="en-US"/>
        </w:rPr>
        <w:t>to</w:t>
      </w:r>
      <w:r w:rsidR="00966EE5" w:rsidRPr="00381BF7">
        <w:rPr>
          <w:rFonts w:eastAsia="Arial"/>
          <w:szCs w:val="22"/>
          <w:lang w:eastAsia="en-US"/>
        </w:rPr>
        <w:t xml:space="preserve"> </w:t>
      </w:r>
      <w:r w:rsidR="00381BF7" w:rsidRPr="00381BF7">
        <w:rPr>
          <w:rFonts w:eastAsia="Arial"/>
          <w:szCs w:val="22"/>
          <w:lang w:eastAsia="en-US"/>
        </w:rPr>
        <w:t xml:space="preserve">return </w:t>
      </w:r>
      <w:r w:rsidR="00966EE5" w:rsidRPr="00381BF7">
        <w:rPr>
          <w:rFonts w:eastAsia="Arial"/>
          <w:szCs w:val="22"/>
          <w:lang w:eastAsia="en-US"/>
        </w:rPr>
        <w:t xml:space="preserve">Sam to his home with appropriate medical services and supplies, including in-home nursing services.  The hospital discharged Sam to his home with all requested services in place.  Shortly after his discharge, Sam’s sister contacted OCRA again to report that Sam was </w:t>
      </w:r>
      <w:r w:rsidR="00A93A77">
        <w:rPr>
          <w:rFonts w:eastAsia="Arial"/>
          <w:szCs w:val="22"/>
          <w:lang w:eastAsia="en-US"/>
        </w:rPr>
        <w:t>without</w:t>
      </w:r>
      <w:r w:rsidR="00381BF7">
        <w:rPr>
          <w:rFonts w:eastAsia="Arial"/>
          <w:szCs w:val="22"/>
          <w:lang w:eastAsia="en-US"/>
        </w:rPr>
        <w:t xml:space="preserve"> </w:t>
      </w:r>
      <w:r w:rsidR="00966EE5" w:rsidRPr="00381BF7">
        <w:rPr>
          <w:rFonts w:eastAsia="Arial"/>
          <w:szCs w:val="22"/>
          <w:lang w:eastAsia="en-US"/>
        </w:rPr>
        <w:t xml:space="preserve">nursing services because nobody </w:t>
      </w:r>
      <w:r>
        <w:rPr>
          <w:rFonts w:eastAsia="Arial"/>
          <w:szCs w:val="22"/>
          <w:lang w:eastAsia="en-US"/>
        </w:rPr>
        <w:t>w</w:t>
      </w:r>
      <w:r w:rsidR="00966EE5" w:rsidRPr="00381BF7">
        <w:rPr>
          <w:rFonts w:eastAsia="Arial"/>
          <w:szCs w:val="22"/>
          <w:lang w:eastAsia="en-US"/>
        </w:rPr>
        <w:t xml:space="preserve">ould work at the rate offered by </w:t>
      </w:r>
      <w:proofErr w:type="spellStart"/>
      <w:r w:rsidR="00966EE5" w:rsidRPr="00381BF7">
        <w:rPr>
          <w:rFonts w:eastAsia="Arial"/>
          <w:szCs w:val="22"/>
          <w:lang w:eastAsia="en-US"/>
        </w:rPr>
        <w:t>Medi</w:t>
      </w:r>
      <w:proofErr w:type="spellEnd"/>
      <w:r w:rsidR="00966EE5" w:rsidRPr="00381BF7">
        <w:rPr>
          <w:rFonts w:eastAsia="Arial"/>
          <w:szCs w:val="22"/>
          <w:lang w:eastAsia="en-US"/>
        </w:rPr>
        <w:t xml:space="preserve">-Cal.  OCRA advocated for </w:t>
      </w:r>
      <w:r w:rsidR="00381BF7">
        <w:rPr>
          <w:rFonts w:eastAsia="Arial"/>
          <w:szCs w:val="22"/>
          <w:lang w:eastAsia="en-US"/>
        </w:rPr>
        <w:t>in-</w:t>
      </w:r>
      <w:r w:rsidR="00966EE5" w:rsidRPr="00381BF7">
        <w:rPr>
          <w:rFonts w:eastAsia="Arial"/>
          <w:szCs w:val="22"/>
          <w:lang w:eastAsia="en-US"/>
        </w:rPr>
        <w:t xml:space="preserve">home nursing services provided by the regional center pending the hire of a nurse funded by </w:t>
      </w:r>
      <w:proofErr w:type="spellStart"/>
      <w:r w:rsidR="00966EE5" w:rsidRPr="00381BF7">
        <w:rPr>
          <w:rFonts w:eastAsia="Arial"/>
          <w:szCs w:val="22"/>
          <w:lang w:eastAsia="en-US"/>
        </w:rPr>
        <w:t>Medi</w:t>
      </w:r>
      <w:proofErr w:type="spellEnd"/>
      <w:r w:rsidR="00966EE5" w:rsidRPr="00381BF7">
        <w:rPr>
          <w:rFonts w:eastAsia="Arial"/>
          <w:szCs w:val="22"/>
          <w:lang w:eastAsia="en-US"/>
        </w:rPr>
        <w:t xml:space="preserve">-Cal.  The regional center </w:t>
      </w:r>
      <w:r w:rsidR="00A93A77">
        <w:rPr>
          <w:rFonts w:eastAsia="Arial"/>
          <w:szCs w:val="22"/>
          <w:lang w:eastAsia="en-US"/>
        </w:rPr>
        <w:t>funded</w:t>
      </w:r>
      <w:r>
        <w:rPr>
          <w:rFonts w:eastAsia="Arial"/>
          <w:szCs w:val="22"/>
          <w:lang w:eastAsia="en-US"/>
        </w:rPr>
        <w:t xml:space="preserve"> Sam’s nurse</w:t>
      </w:r>
      <w:r w:rsidR="00966EE5" w:rsidRPr="00381BF7">
        <w:rPr>
          <w:rFonts w:eastAsia="Arial"/>
          <w:szCs w:val="22"/>
          <w:lang w:eastAsia="en-US"/>
        </w:rPr>
        <w:t xml:space="preserve"> </w:t>
      </w:r>
      <w:r>
        <w:rPr>
          <w:rFonts w:eastAsia="Arial"/>
          <w:szCs w:val="22"/>
          <w:lang w:eastAsia="en-US"/>
        </w:rPr>
        <w:t>and his</w:t>
      </w:r>
      <w:r w:rsidR="00A93A77">
        <w:rPr>
          <w:rFonts w:eastAsia="Arial"/>
          <w:szCs w:val="22"/>
          <w:lang w:eastAsia="en-US"/>
        </w:rPr>
        <w:t xml:space="preserve"> wound has</w:t>
      </w:r>
      <w:r w:rsidR="00966EE5" w:rsidRPr="00381BF7">
        <w:rPr>
          <w:rFonts w:eastAsia="Arial"/>
          <w:szCs w:val="22"/>
          <w:lang w:eastAsia="en-US"/>
        </w:rPr>
        <w:t xml:space="preserve"> </w:t>
      </w:r>
      <w:r>
        <w:rPr>
          <w:rFonts w:eastAsia="Arial"/>
          <w:szCs w:val="22"/>
          <w:lang w:eastAsia="en-US"/>
        </w:rPr>
        <w:t xml:space="preserve">now </w:t>
      </w:r>
      <w:r w:rsidR="00966EE5" w:rsidRPr="00381BF7">
        <w:rPr>
          <w:rFonts w:eastAsia="Arial"/>
          <w:szCs w:val="22"/>
          <w:lang w:eastAsia="en-US"/>
        </w:rPr>
        <w:t>healed comp</w:t>
      </w:r>
      <w:r w:rsidR="00CA4B39">
        <w:rPr>
          <w:rFonts w:eastAsia="Arial"/>
          <w:szCs w:val="22"/>
          <w:lang w:eastAsia="en-US"/>
        </w:rPr>
        <w:t>letely.</w:t>
      </w:r>
    </w:p>
    <w:p w:rsidR="00F74271" w:rsidRPr="006620CD" w:rsidRDefault="006620CD" w:rsidP="00731814">
      <w:pPr>
        <w:pStyle w:val="Heading2"/>
        <w:rPr>
          <w:lang w:eastAsia="en-US"/>
        </w:rPr>
      </w:pPr>
      <w:r>
        <w:rPr>
          <w:lang w:eastAsia="en-US"/>
        </w:rPr>
        <w:t>OCRA Helps Manny Get E</w:t>
      </w:r>
      <w:r w:rsidR="00F74271" w:rsidRPr="006620CD">
        <w:rPr>
          <w:lang w:eastAsia="en-US"/>
        </w:rPr>
        <w:t xml:space="preserve">ligible for </w:t>
      </w:r>
      <w:proofErr w:type="spellStart"/>
      <w:r w:rsidR="00F74271" w:rsidRPr="006620CD">
        <w:rPr>
          <w:lang w:eastAsia="en-US"/>
        </w:rPr>
        <w:t>Medi</w:t>
      </w:r>
      <w:proofErr w:type="spellEnd"/>
      <w:r w:rsidR="00F74271" w:rsidRPr="006620CD">
        <w:rPr>
          <w:lang w:eastAsia="en-US"/>
        </w:rPr>
        <w:t xml:space="preserve">-Cal. </w:t>
      </w:r>
    </w:p>
    <w:p w:rsidR="00F74271" w:rsidRPr="00F74271" w:rsidRDefault="00F74271" w:rsidP="004303BC">
      <w:pPr>
        <w:rPr>
          <w:rFonts w:eastAsia="Calibri"/>
          <w:lang w:eastAsia="en-US"/>
        </w:rPr>
      </w:pPr>
      <w:r w:rsidRPr="006620CD">
        <w:rPr>
          <w:rFonts w:eastAsia="Calibri"/>
          <w:lang w:eastAsia="en-US"/>
        </w:rPr>
        <w:t xml:space="preserve">Manny’s mother contacted OCRA after he was denied </w:t>
      </w:r>
      <w:proofErr w:type="spellStart"/>
      <w:r w:rsidRPr="006620CD">
        <w:rPr>
          <w:rFonts w:eastAsia="Calibri"/>
          <w:lang w:eastAsia="en-US"/>
        </w:rPr>
        <w:t>Medi</w:t>
      </w:r>
      <w:proofErr w:type="spellEnd"/>
      <w:r w:rsidRPr="006620CD">
        <w:rPr>
          <w:rFonts w:eastAsia="Calibri"/>
          <w:lang w:eastAsia="en-US"/>
        </w:rPr>
        <w:t>-Cal and placed on a multi-year long waiting list</w:t>
      </w:r>
      <w:r w:rsidR="00CA4B39">
        <w:rPr>
          <w:rFonts w:eastAsia="Calibri"/>
          <w:lang w:eastAsia="en-US"/>
        </w:rPr>
        <w:t xml:space="preserve"> for a home and community </w:t>
      </w:r>
      <w:r w:rsidR="006449F3">
        <w:rPr>
          <w:rFonts w:eastAsia="Calibri"/>
          <w:lang w:eastAsia="en-US"/>
        </w:rPr>
        <w:t>based waiver program</w:t>
      </w:r>
      <w:r w:rsidRPr="006620CD">
        <w:rPr>
          <w:rFonts w:eastAsia="Calibri"/>
          <w:lang w:eastAsia="en-US"/>
        </w:rPr>
        <w:t xml:space="preserve">.  Manny </w:t>
      </w:r>
      <w:r w:rsidR="006449F3">
        <w:rPr>
          <w:rFonts w:eastAsia="Calibri"/>
          <w:lang w:eastAsia="en-US"/>
        </w:rPr>
        <w:t xml:space="preserve">is a baby who </w:t>
      </w:r>
      <w:r w:rsidRPr="006620CD">
        <w:rPr>
          <w:rFonts w:eastAsia="Calibri"/>
          <w:lang w:eastAsia="en-US"/>
        </w:rPr>
        <w:t>has a ra</w:t>
      </w:r>
      <w:r w:rsidR="006449F3">
        <w:rPr>
          <w:rFonts w:eastAsia="Calibri"/>
          <w:lang w:eastAsia="en-US"/>
        </w:rPr>
        <w:t>re genetic disorder with complex</w:t>
      </w:r>
      <w:r w:rsidRPr="006620CD">
        <w:rPr>
          <w:rFonts w:eastAsia="Calibri"/>
          <w:lang w:eastAsia="en-US"/>
        </w:rPr>
        <w:t xml:space="preserve"> medical needs requiring around the clock care.  </w:t>
      </w:r>
      <w:r w:rsidR="006449F3">
        <w:rPr>
          <w:rFonts w:eastAsia="Calibri"/>
          <w:lang w:eastAsia="en-US"/>
        </w:rPr>
        <w:t xml:space="preserve">He is often in the hospital for extended periods of time.  </w:t>
      </w:r>
      <w:r w:rsidRPr="006620CD">
        <w:rPr>
          <w:rFonts w:eastAsia="Calibri"/>
          <w:lang w:eastAsia="en-US"/>
        </w:rPr>
        <w:t xml:space="preserve">Without </w:t>
      </w:r>
      <w:proofErr w:type="spellStart"/>
      <w:r w:rsidRPr="006620CD">
        <w:rPr>
          <w:rFonts w:eastAsia="Calibri"/>
          <w:lang w:eastAsia="en-US"/>
        </w:rPr>
        <w:t>Medi</w:t>
      </w:r>
      <w:proofErr w:type="spellEnd"/>
      <w:r w:rsidRPr="006620CD">
        <w:rPr>
          <w:rFonts w:eastAsia="Calibri"/>
          <w:lang w:eastAsia="en-US"/>
        </w:rPr>
        <w:t xml:space="preserve">-Cal, he would not have access to IHSS or in-home nursing services.  </w:t>
      </w:r>
      <w:r w:rsidR="006449F3">
        <w:rPr>
          <w:rFonts w:eastAsia="Calibri"/>
          <w:lang w:eastAsia="en-US"/>
        </w:rPr>
        <w:t>These in-home services are less restrictive than an acute hospital setting</w:t>
      </w:r>
      <w:r w:rsidR="00CA4B39">
        <w:rPr>
          <w:rFonts w:eastAsia="Calibri"/>
          <w:lang w:eastAsia="en-US"/>
        </w:rPr>
        <w:t xml:space="preserve"> and allow for him to be with his family</w:t>
      </w:r>
      <w:r w:rsidR="006449F3">
        <w:rPr>
          <w:rFonts w:eastAsia="Calibri"/>
          <w:lang w:eastAsia="en-US"/>
        </w:rPr>
        <w:t>.  When Manny was home from the hospital, his mother was</w:t>
      </w:r>
      <w:r w:rsidRPr="006620CD">
        <w:rPr>
          <w:rFonts w:eastAsia="Calibri"/>
          <w:lang w:eastAsia="en-US"/>
        </w:rPr>
        <w:t xml:space="preserve"> overwhelmed caring for </w:t>
      </w:r>
      <w:r w:rsidR="006449F3">
        <w:rPr>
          <w:rFonts w:eastAsia="Calibri"/>
          <w:lang w:eastAsia="en-US"/>
        </w:rPr>
        <w:t>him</w:t>
      </w:r>
      <w:r w:rsidRPr="006620CD">
        <w:rPr>
          <w:rFonts w:eastAsia="Calibri"/>
          <w:lang w:eastAsia="en-US"/>
        </w:rPr>
        <w:t xml:space="preserve">, his siblings, and maintaining employment outside of the home.  This family desperately needed the services and supports available through </w:t>
      </w:r>
      <w:proofErr w:type="spellStart"/>
      <w:r w:rsidRPr="006620CD">
        <w:rPr>
          <w:rFonts w:eastAsia="Calibri"/>
          <w:lang w:eastAsia="en-US"/>
        </w:rPr>
        <w:t>Medi</w:t>
      </w:r>
      <w:proofErr w:type="spellEnd"/>
      <w:r w:rsidRPr="006620CD">
        <w:rPr>
          <w:rFonts w:eastAsia="Calibri"/>
          <w:lang w:eastAsia="en-US"/>
        </w:rPr>
        <w:t xml:space="preserve">-Cal.   After researching different </w:t>
      </w:r>
      <w:proofErr w:type="spellStart"/>
      <w:r w:rsidRPr="006620CD">
        <w:rPr>
          <w:rFonts w:eastAsia="Calibri"/>
          <w:lang w:eastAsia="en-US"/>
        </w:rPr>
        <w:t>Medi</w:t>
      </w:r>
      <w:proofErr w:type="spellEnd"/>
      <w:r w:rsidRPr="006620CD">
        <w:rPr>
          <w:rFonts w:eastAsia="Calibri"/>
          <w:lang w:eastAsia="en-US"/>
        </w:rPr>
        <w:t xml:space="preserve">-Cal waiver programs and finding one where he met the eligibility criteria, OCRA wrote a demand letter </w:t>
      </w:r>
      <w:r w:rsidR="006449F3">
        <w:rPr>
          <w:rFonts w:eastAsia="Calibri"/>
          <w:lang w:eastAsia="en-US"/>
        </w:rPr>
        <w:t xml:space="preserve">to the State </w:t>
      </w:r>
      <w:r w:rsidRPr="006620CD">
        <w:rPr>
          <w:rFonts w:eastAsia="Calibri"/>
          <w:lang w:eastAsia="en-US"/>
        </w:rPr>
        <w:t xml:space="preserve">requesting that Manny receive an immediate assessment.  He was quickly assessed and determined to be eligible for </w:t>
      </w:r>
      <w:r w:rsidR="006449F3">
        <w:rPr>
          <w:rFonts w:eastAsia="Calibri"/>
          <w:lang w:eastAsia="en-US"/>
        </w:rPr>
        <w:t xml:space="preserve">the </w:t>
      </w:r>
      <w:r w:rsidR="006449F3" w:rsidRPr="006449F3">
        <w:rPr>
          <w:rFonts w:eastAsia="Calibri"/>
          <w:lang w:eastAsia="en-US"/>
        </w:rPr>
        <w:t>Home and Community Based Alternatives (HCB Alternatives) Waiver</w:t>
      </w:r>
      <w:r w:rsidRPr="006620CD">
        <w:rPr>
          <w:rFonts w:eastAsia="Calibri"/>
          <w:lang w:eastAsia="en-US"/>
        </w:rPr>
        <w:t xml:space="preserve">.  Manny now has </w:t>
      </w:r>
      <w:proofErr w:type="spellStart"/>
      <w:r w:rsidRPr="006620CD">
        <w:rPr>
          <w:rFonts w:eastAsia="Calibri"/>
          <w:lang w:eastAsia="en-US"/>
        </w:rPr>
        <w:t>Medi</w:t>
      </w:r>
      <w:proofErr w:type="spellEnd"/>
      <w:r w:rsidRPr="006620CD">
        <w:rPr>
          <w:rFonts w:eastAsia="Calibri"/>
          <w:lang w:eastAsia="en-US"/>
        </w:rPr>
        <w:t>-Cal and both he and his family are on a</w:t>
      </w:r>
      <w:r w:rsidR="00CA4B39">
        <w:rPr>
          <w:rFonts w:eastAsia="Calibri"/>
          <w:lang w:eastAsia="en-US"/>
        </w:rPr>
        <w:t xml:space="preserve"> better path to stability. </w:t>
      </w:r>
    </w:p>
    <w:p w:rsidR="00C70516" w:rsidRDefault="00C70516" w:rsidP="00846431">
      <w:pPr>
        <w:pStyle w:val="Heading1"/>
      </w:pPr>
      <w:r>
        <w:t>BENEFITS – SSI</w:t>
      </w:r>
    </w:p>
    <w:p w:rsidR="00FA117B" w:rsidRDefault="00FA117B" w:rsidP="00731814">
      <w:pPr>
        <w:pStyle w:val="Heading2"/>
      </w:pPr>
      <w:r>
        <w:t>Joseph Maintains Crucial SSI Benefit.</w:t>
      </w:r>
    </w:p>
    <w:p w:rsidR="00FA117B" w:rsidRDefault="00FA117B" w:rsidP="00FA117B">
      <w:r>
        <w:t>Joseph was about to turn 18 when his SSI suddenly ended</w:t>
      </w:r>
      <w:r w:rsidR="006C48EB">
        <w:t xml:space="preserve"> and he did not receive his check</w:t>
      </w:r>
      <w:r>
        <w:t>.  Joseph</w:t>
      </w:r>
      <w:r w:rsidR="00A93A77">
        <w:t xml:space="preserve"> has limited reading abilities</w:t>
      </w:r>
      <w:r w:rsidR="00B25052">
        <w:t>,</w:t>
      </w:r>
      <w:r w:rsidR="00A93A77">
        <w:t xml:space="preserve"> and hi</w:t>
      </w:r>
      <w:r>
        <w:t xml:space="preserve">s family members </w:t>
      </w:r>
      <w:r w:rsidR="006C48EB">
        <w:t xml:space="preserve">only speak and read Spanish, which made completing English SSI </w:t>
      </w:r>
      <w:r>
        <w:t xml:space="preserve">forms </w:t>
      </w:r>
      <w:r w:rsidR="006C48EB">
        <w:t>impossible</w:t>
      </w:r>
      <w:r>
        <w:t xml:space="preserve">.  </w:t>
      </w:r>
      <w:r w:rsidR="00A93A77">
        <w:t xml:space="preserve">Because </w:t>
      </w:r>
      <w:r w:rsidR="00B25052">
        <w:t>Joseph’s SSI evaluator</w:t>
      </w:r>
      <w:r>
        <w:t xml:space="preserve"> </w:t>
      </w:r>
      <w:r w:rsidR="00A93A77">
        <w:t>did not speak Spanish, t</w:t>
      </w:r>
      <w:r>
        <w:t xml:space="preserve">he evaluator could not </w:t>
      </w:r>
      <w:r w:rsidR="00A93A77">
        <w:t>speak</w:t>
      </w:r>
      <w:r>
        <w:t xml:space="preserve"> with Joseph’s family to find out about his disabilities and Joseph himself was not able to explain his disabilities.  OCRA reviewed SSA notic</w:t>
      </w:r>
      <w:r w:rsidR="006C48EB">
        <w:t xml:space="preserve">es, </w:t>
      </w:r>
      <w:r>
        <w:t>quickly filed an appeal</w:t>
      </w:r>
      <w:r w:rsidR="006C48EB">
        <w:t>,</w:t>
      </w:r>
      <w:r>
        <w:t xml:space="preserve"> and requested benefit continuation.  SSI benefits were reinstated the following month</w:t>
      </w:r>
      <w:r w:rsidR="00B25052">
        <w:t>, pending the appeal,</w:t>
      </w:r>
      <w:r>
        <w:t xml:space="preserve"> and Joseph was able to pay for his rent and food.  OCRA gathered records and attended two IEP meetings to ensure all of the support Joseph was receiving at school was documented in </w:t>
      </w:r>
      <w:r w:rsidR="00A93A77">
        <w:t>his</w:t>
      </w:r>
      <w:r>
        <w:t xml:space="preserve"> IEP.  For example, Joseph was graduating with a diploma, but when OCRA asked how he met the </w:t>
      </w:r>
      <w:r w:rsidR="00B25052">
        <w:t xml:space="preserve">diploma </w:t>
      </w:r>
      <w:r>
        <w:t xml:space="preserve">requirements, the school district </w:t>
      </w:r>
      <w:r w:rsidR="00B25052">
        <w:t>said</w:t>
      </w:r>
      <w:r>
        <w:t xml:space="preserve"> the diploma was for his good efforts and not because he met </w:t>
      </w:r>
      <w:r w:rsidR="00CA4B39">
        <w:t xml:space="preserve">actual academic </w:t>
      </w:r>
      <w:r>
        <w:t xml:space="preserve">requirements.  OCRA asked that </w:t>
      </w:r>
      <w:r w:rsidR="00B25052">
        <w:t>this</w:t>
      </w:r>
      <w:r>
        <w:t xml:space="preserve"> be documented in the IEP.  OCRA </w:t>
      </w:r>
      <w:r w:rsidR="006C48EB">
        <w:t xml:space="preserve">asked </w:t>
      </w:r>
      <w:r>
        <w:t xml:space="preserve">the analyst involved in reviewing Joseph’s SSI </w:t>
      </w:r>
      <w:r w:rsidR="006C48EB">
        <w:t>case</w:t>
      </w:r>
      <w:r>
        <w:t xml:space="preserve"> to find out what additional records were needed.  OCRA gathered the requested records, obtained the SSA teacher questionnaire, and submitted that information with a legal </w:t>
      </w:r>
      <w:r w:rsidR="006C48EB">
        <w:t xml:space="preserve">brief </w:t>
      </w:r>
      <w:r>
        <w:t xml:space="preserve">demonstrating how he qualified for SSI benefits as an adult.  </w:t>
      </w:r>
      <w:r w:rsidR="00B25052">
        <w:t xml:space="preserve">Shortly afterward, </w:t>
      </w:r>
      <w:r>
        <w:t>Social Security found Jos</w:t>
      </w:r>
      <w:r w:rsidR="00CA4B39">
        <w:t>eph eligible for SSI benefits.</w:t>
      </w:r>
    </w:p>
    <w:p w:rsidR="00666991" w:rsidRPr="00666991" w:rsidRDefault="00666991" w:rsidP="00731814">
      <w:pPr>
        <w:pStyle w:val="Heading2"/>
        <w:rPr>
          <w:lang w:eastAsia="en-US"/>
        </w:rPr>
      </w:pPr>
      <w:r w:rsidRPr="00666991">
        <w:rPr>
          <w:lang w:eastAsia="en-US"/>
        </w:rPr>
        <w:t>Sandra is Found E</w:t>
      </w:r>
      <w:r w:rsidR="006449F3">
        <w:rPr>
          <w:lang w:eastAsia="en-US"/>
        </w:rPr>
        <w:t>ligible for SSI and Receives</w:t>
      </w:r>
      <w:r w:rsidR="006A275B">
        <w:rPr>
          <w:lang w:eastAsia="en-US"/>
        </w:rPr>
        <w:t xml:space="preserve"> Retroactive A</w:t>
      </w:r>
      <w:r w:rsidRPr="00666991">
        <w:rPr>
          <w:lang w:eastAsia="en-US"/>
        </w:rPr>
        <w:t xml:space="preserve">ward. </w:t>
      </w:r>
    </w:p>
    <w:p w:rsidR="00666991" w:rsidRPr="00666991" w:rsidRDefault="00666991" w:rsidP="004303BC">
      <w:pPr>
        <w:rPr>
          <w:rFonts w:eastAsiaTheme="minorHAnsi"/>
          <w:lang w:eastAsia="en-US"/>
        </w:rPr>
      </w:pPr>
      <w:r w:rsidRPr="00666991">
        <w:rPr>
          <w:rFonts w:eastAsiaTheme="minorHAnsi"/>
          <w:lang w:eastAsia="en-US"/>
        </w:rPr>
        <w:t xml:space="preserve">Sandra is an 8-year-old </w:t>
      </w:r>
      <w:r w:rsidR="006449F3">
        <w:rPr>
          <w:rFonts w:eastAsiaTheme="minorHAnsi"/>
          <w:lang w:eastAsia="en-US"/>
        </w:rPr>
        <w:t>girl</w:t>
      </w:r>
      <w:r w:rsidRPr="00666991">
        <w:rPr>
          <w:rFonts w:eastAsiaTheme="minorHAnsi"/>
          <w:lang w:eastAsia="en-US"/>
        </w:rPr>
        <w:t xml:space="preserve"> who was referred to OCRA by Legal Aid after they were unsuccessful </w:t>
      </w:r>
      <w:r w:rsidR="006449F3">
        <w:rPr>
          <w:rFonts w:eastAsiaTheme="minorHAnsi"/>
          <w:lang w:eastAsia="en-US"/>
        </w:rPr>
        <w:t xml:space="preserve">in </w:t>
      </w:r>
      <w:r w:rsidRPr="00666991">
        <w:rPr>
          <w:rFonts w:eastAsiaTheme="minorHAnsi"/>
          <w:lang w:eastAsia="en-US"/>
        </w:rPr>
        <w:t xml:space="preserve">obtaining </w:t>
      </w:r>
      <w:r w:rsidR="006449F3">
        <w:rPr>
          <w:rFonts w:eastAsiaTheme="minorHAnsi"/>
          <w:lang w:eastAsia="en-US"/>
        </w:rPr>
        <w:t xml:space="preserve">SSI </w:t>
      </w:r>
      <w:r w:rsidRPr="00666991">
        <w:rPr>
          <w:rFonts w:eastAsiaTheme="minorHAnsi"/>
          <w:lang w:eastAsia="en-US"/>
        </w:rPr>
        <w:t xml:space="preserve">benefits for Sandra.  OCRA was originally informed that </w:t>
      </w:r>
      <w:r w:rsidR="006449F3">
        <w:rPr>
          <w:rFonts w:eastAsiaTheme="minorHAnsi"/>
          <w:lang w:eastAsia="en-US"/>
        </w:rPr>
        <w:t>Sandra was denied</w:t>
      </w:r>
      <w:r w:rsidRPr="00666991">
        <w:rPr>
          <w:rFonts w:eastAsiaTheme="minorHAnsi"/>
          <w:lang w:eastAsia="en-US"/>
        </w:rPr>
        <w:t xml:space="preserve"> SSI because of a joint bank account that her grandmother opened for her </w:t>
      </w:r>
      <w:r w:rsidR="00B25052">
        <w:rPr>
          <w:rFonts w:eastAsiaTheme="minorHAnsi"/>
          <w:lang w:eastAsia="en-US"/>
        </w:rPr>
        <w:t>with about $2,200 in it</w:t>
      </w:r>
      <w:r w:rsidRPr="00666991">
        <w:rPr>
          <w:rFonts w:eastAsiaTheme="minorHAnsi"/>
          <w:lang w:eastAsia="en-US"/>
        </w:rPr>
        <w:t xml:space="preserve">.  SSA was claiming she was over the $2,000 resource limit, even though Legal Aid and </w:t>
      </w:r>
      <w:r w:rsidR="006449F3">
        <w:rPr>
          <w:rFonts w:eastAsiaTheme="minorHAnsi"/>
          <w:lang w:eastAsia="en-US"/>
        </w:rPr>
        <w:t>the regional c</w:t>
      </w:r>
      <w:r w:rsidRPr="00666991">
        <w:rPr>
          <w:rFonts w:eastAsiaTheme="minorHAnsi"/>
          <w:lang w:eastAsia="en-US"/>
        </w:rPr>
        <w:t>enter provided a bank statement showing the money had been withdrawn from this account before they applied for SSI benefits.  OCRA contacted Sandra’s grandmother to ask whether she could get a more recent bank statement showing this joint bank account was no lo</w:t>
      </w:r>
      <w:r w:rsidR="006449F3">
        <w:rPr>
          <w:rFonts w:eastAsiaTheme="minorHAnsi"/>
          <w:lang w:eastAsia="en-US"/>
        </w:rPr>
        <w:t>nger open</w:t>
      </w:r>
      <w:r w:rsidRPr="00666991">
        <w:rPr>
          <w:rFonts w:eastAsiaTheme="minorHAnsi"/>
          <w:lang w:eastAsia="en-US"/>
        </w:rPr>
        <w:t>.  OCRA then contacted the representative from SSA handling this matter who said the problem was not the bank account but rather some confusion regarding Sandra’s payee.  SSA had actually approved her SSI benefits and sent a letter to an SSI payee vendor to finalize the application process</w:t>
      </w:r>
      <w:r w:rsidR="006449F3">
        <w:rPr>
          <w:rFonts w:eastAsiaTheme="minorHAnsi"/>
          <w:lang w:eastAsia="en-US"/>
        </w:rPr>
        <w:t>,</w:t>
      </w:r>
      <w:r w:rsidRPr="00666991">
        <w:rPr>
          <w:rFonts w:eastAsiaTheme="minorHAnsi"/>
          <w:lang w:eastAsia="en-US"/>
        </w:rPr>
        <w:t xml:space="preserve"> but never heard back from them because they were not her payee at the time</w:t>
      </w:r>
      <w:r w:rsidR="000F709D">
        <w:rPr>
          <w:rFonts w:eastAsiaTheme="minorHAnsi"/>
          <w:lang w:eastAsia="en-US"/>
        </w:rPr>
        <w:t xml:space="preserve">.  </w:t>
      </w:r>
      <w:r w:rsidRPr="00666991">
        <w:rPr>
          <w:rFonts w:eastAsiaTheme="minorHAnsi"/>
          <w:lang w:eastAsia="en-US"/>
        </w:rPr>
        <w:t xml:space="preserve">SSA </w:t>
      </w:r>
      <w:r w:rsidR="000F709D">
        <w:rPr>
          <w:rFonts w:eastAsiaTheme="minorHAnsi"/>
          <w:lang w:eastAsia="en-US"/>
        </w:rPr>
        <w:t>then</w:t>
      </w:r>
      <w:r w:rsidRPr="00666991">
        <w:rPr>
          <w:rFonts w:eastAsiaTheme="minorHAnsi"/>
          <w:lang w:eastAsia="en-US"/>
        </w:rPr>
        <w:t xml:space="preserve"> closed</w:t>
      </w:r>
      <w:r w:rsidR="000F709D">
        <w:rPr>
          <w:rFonts w:eastAsiaTheme="minorHAnsi"/>
          <w:lang w:eastAsia="en-US"/>
        </w:rPr>
        <w:t xml:space="preserve"> Sandra’s SSI claim</w:t>
      </w:r>
      <w:r w:rsidRPr="00666991">
        <w:rPr>
          <w:rFonts w:eastAsiaTheme="minorHAnsi"/>
          <w:lang w:eastAsia="en-US"/>
        </w:rPr>
        <w:t>.  OCRA spoke wi</w:t>
      </w:r>
      <w:r w:rsidR="000F709D">
        <w:rPr>
          <w:rFonts w:eastAsiaTheme="minorHAnsi"/>
          <w:lang w:eastAsia="en-US"/>
        </w:rPr>
        <w:t>th Sandra’s service coordinator and</w:t>
      </w:r>
      <w:r w:rsidRPr="00666991">
        <w:rPr>
          <w:rFonts w:eastAsiaTheme="minorHAnsi"/>
          <w:lang w:eastAsia="en-US"/>
        </w:rPr>
        <w:t xml:space="preserve"> discovered that th</w:t>
      </w:r>
      <w:r w:rsidR="000F709D">
        <w:rPr>
          <w:rFonts w:eastAsiaTheme="minorHAnsi"/>
          <w:lang w:eastAsia="en-US"/>
        </w:rPr>
        <w:t xml:space="preserve">e regional center was </w:t>
      </w:r>
      <w:r w:rsidR="00B25052">
        <w:rPr>
          <w:rFonts w:eastAsiaTheme="minorHAnsi"/>
          <w:lang w:eastAsia="en-US"/>
        </w:rPr>
        <w:t xml:space="preserve">now </w:t>
      </w:r>
      <w:r w:rsidR="000F709D">
        <w:rPr>
          <w:rFonts w:eastAsiaTheme="minorHAnsi"/>
          <w:lang w:eastAsia="en-US"/>
        </w:rPr>
        <w:t>her payee.  OCRA then asked the SSA representative to re</w:t>
      </w:r>
      <w:r w:rsidRPr="00666991">
        <w:rPr>
          <w:rFonts w:eastAsiaTheme="minorHAnsi"/>
          <w:lang w:eastAsia="en-US"/>
        </w:rPr>
        <w:t xml:space="preserve">open her claim and finalize her application </w:t>
      </w:r>
      <w:r w:rsidR="00B25052">
        <w:rPr>
          <w:rFonts w:eastAsiaTheme="minorHAnsi"/>
          <w:lang w:eastAsia="en-US"/>
        </w:rPr>
        <w:t>because she now had an</w:t>
      </w:r>
      <w:r w:rsidRPr="00666991">
        <w:rPr>
          <w:rFonts w:eastAsiaTheme="minorHAnsi"/>
          <w:lang w:eastAsia="en-US"/>
        </w:rPr>
        <w:t xml:space="preserve"> actual payee.  After processing Sandra’s claim, </w:t>
      </w:r>
      <w:r w:rsidR="000F709D">
        <w:rPr>
          <w:rFonts w:eastAsiaTheme="minorHAnsi"/>
          <w:lang w:eastAsia="en-US"/>
        </w:rPr>
        <w:t xml:space="preserve">Sandra’s </w:t>
      </w:r>
      <w:r w:rsidRPr="00666991">
        <w:rPr>
          <w:rFonts w:eastAsiaTheme="minorHAnsi"/>
          <w:lang w:eastAsia="en-US"/>
        </w:rPr>
        <w:t xml:space="preserve">SSI monthly benefits </w:t>
      </w:r>
      <w:r w:rsidR="000F709D">
        <w:rPr>
          <w:rFonts w:eastAsiaTheme="minorHAnsi"/>
          <w:lang w:eastAsia="en-US"/>
        </w:rPr>
        <w:t>were</w:t>
      </w:r>
      <w:r w:rsidRPr="00666991">
        <w:rPr>
          <w:rFonts w:eastAsiaTheme="minorHAnsi"/>
          <w:lang w:eastAsia="en-US"/>
        </w:rPr>
        <w:t xml:space="preserve"> approved retroactively going back </w:t>
      </w:r>
      <w:r w:rsidR="00B25052">
        <w:rPr>
          <w:rFonts w:eastAsiaTheme="minorHAnsi"/>
          <w:lang w:eastAsia="en-US"/>
        </w:rPr>
        <w:t>almost two years</w:t>
      </w:r>
      <w:r w:rsidRPr="00666991">
        <w:rPr>
          <w:rFonts w:eastAsiaTheme="minorHAnsi"/>
          <w:lang w:eastAsia="en-US"/>
        </w:rPr>
        <w:t xml:space="preserve">.  </w:t>
      </w:r>
      <w:r w:rsidR="000F709D">
        <w:rPr>
          <w:rFonts w:eastAsiaTheme="minorHAnsi"/>
          <w:lang w:eastAsia="en-US"/>
        </w:rPr>
        <w:t>Sandra will receive a</w:t>
      </w:r>
      <w:r w:rsidRPr="00666991">
        <w:rPr>
          <w:rFonts w:eastAsiaTheme="minorHAnsi"/>
          <w:lang w:eastAsia="en-US"/>
        </w:rPr>
        <w:t xml:space="preserve"> </w:t>
      </w:r>
      <w:r w:rsidR="00B25052">
        <w:rPr>
          <w:rFonts w:eastAsiaTheme="minorHAnsi"/>
          <w:lang w:eastAsia="en-US"/>
        </w:rPr>
        <w:t>back payment</w:t>
      </w:r>
      <w:r w:rsidRPr="00666991">
        <w:rPr>
          <w:rFonts w:eastAsiaTheme="minorHAnsi"/>
          <w:lang w:eastAsia="en-US"/>
        </w:rPr>
        <w:t xml:space="preserve"> with the regional center as her payee.</w:t>
      </w:r>
    </w:p>
    <w:p w:rsidR="00966EE5" w:rsidRPr="00731814" w:rsidRDefault="00966EE5" w:rsidP="00731814">
      <w:pPr>
        <w:pStyle w:val="Heading1"/>
      </w:pPr>
      <w:r w:rsidRPr="00731814">
        <w:t>DEBT COLLECTION</w:t>
      </w:r>
    </w:p>
    <w:p w:rsidR="00966EE5" w:rsidRPr="00CD02D2" w:rsidRDefault="00CD02D2" w:rsidP="00731814">
      <w:pPr>
        <w:pStyle w:val="Heading2"/>
        <w:rPr>
          <w:lang w:eastAsia="en-US"/>
        </w:rPr>
      </w:pPr>
      <w:r>
        <w:rPr>
          <w:lang w:eastAsia="en-US"/>
        </w:rPr>
        <w:t>OCRA P</w:t>
      </w:r>
      <w:r w:rsidR="00870E71">
        <w:rPr>
          <w:lang w:eastAsia="en-US"/>
        </w:rPr>
        <w:t xml:space="preserve">rotects </w:t>
      </w:r>
      <w:proofErr w:type="spellStart"/>
      <w:r w:rsidR="00870E71">
        <w:rPr>
          <w:lang w:eastAsia="en-US"/>
        </w:rPr>
        <w:t>Corrina’s</w:t>
      </w:r>
      <w:proofErr w:type="spellEnd"/>
      <w:r w:rsidR="00870E71">
        <w:rPr>
          <w:lang w:eastAsia="en-US"/>
        </w:rPr>
        <w:t xml:space="preserve"> SSI Benefits f</w:t>
      </w:r>
      <w:r w:rsidR="00966EE5" w:rsidRPr="00CD02D2">
        <w:rPr>
          <w:lang w:eastAsia="en-US"/>
        </w:rPr>
        <w:t>rom Debt Collectors.</w:t>
      </w:r>
    </w:p>
    <w:p w:rsidR="00966EE5" w:rsidRPr="00966EE5" w:rsidRDefault="00966EE5" w:rsidP="004303BC">
      <w:pPr>
        <w:rPr>
          <w:rFonts w:eastAsia="Times New Roman"/>
          <w:lang w:eastAsia="en-US"/>
        </w:rPr>
      </w:pPr>
      <w:r w:rsidRPr="00CD02D2">
        <w:rPr>
          <w:rFonts w:eastAsia="Times New Roman"/>
          <w:lang w:eastAsia="en-US"/>
        </w:rPr>
        <w:t xml:space="preserve">Debt collectors </w:t>
      </w:r>
      <w:r w:rsidR="0002330C">
        <w:rPr>
          <w:rFonts w:eastAsia="Times New Roman"/>
          <w:lang w:eastAsia="en-US"/>
        </w:rPr>
        <w:t>had been making</w:t>
      </w:r>
      <w:r w:rsidRPr="00CD02D2">
        <w:rPr>
          <w:rFonts w:eastAsia="Times New Roman"/>
          <w:lang w:eastAsia="en-US"/>
        </w:rPr>
        <w:t xml:space="preserve"> constant harassing phone calls to </w:t>
      </w:r>
      <w:proofErr w:type="spellStart"/>
      <w:r w:rsidRPr="00CD02D2">
        <w:rPr>
          <w:rFonts w:eastAsia="Times New Roman"/>
          <w:lang w:eastAsia="en-US"/>
        </w:rPr>
        <w:t>Corrina</w:t>
      </w:r>
      <w:proofErr w:type="spellEnd"/>
      <w:r w:rsidR="00CD02D2">
        <w:rPr>
          <w:rFonts w:eastAsia="Times New Roman"/>
          <w:lang w:eastAsia="en-US"/>
        </w:rPr>
        <w:t>, an SSI beneficiary,</w:t>
      </w:r>
      <w:r w:rsidRPr="00CD02D2">
        <w:rPr>
          <w:rFonts w:eastAsia="Times New Roman"/>
          <w:lang w:eastAsia="en-US"/>
        </w:rPr>
        <w:t xml:space="preserve"> and even sued to collect </w:t>
      </w:r>
      <w:r w:rsidR="00CD02D2">
        <w:rPr>
          <w:rFonts w:eastAsia="Times New Roman"/>
          <w:lang w:eastAsia="en-US"/>
        </w:rPr>
        <w:t xml:space="preserve">an </w:t>
      </w:r>
      <w:r w:rsidRPr="00CD02D2">
        <w:rPr>
          <w:rFonts w:eastAsia="Times New Roman"/>
          <w:lang w:eastAsia="en-US"/>
        </w:rPr>
        <w:t xml:space="preserve">alleged debt.  OCRA reviewed </w:t>
      </w:r>
      <w:proofErr w:type="spellStart"/>
      <w:r w:rsidR="00CD02D2">
        <w:rPr>
          <w:rFonts w:eastAsia="Times New Roman"/>
          <w:lang w:eastAsia="en-US"/>
        </w:rPr>
        <w:t>Corrina’s</w:t>
      </w:r>
      <w:proofErr w:type="spellEnd"/>
      <w:r w:rsidRPr="00CD02D2">
        <w:rPr>
          <w:rFonts w:eastAsia="Times New Roman"/>
          <w:lang w:eastAsia="en-US"/>
        </w:rPr>
        <w:t xml:space="preserve"> case, researched the law</w:t>
      </w:r>
      <w:r w:rsidR="00CD02D2">
        <w:rPr>
          <w:rFonts w:eastAsia="Times New Roman"/>
          <w:lang w:eastAsia="en-US"/>
        </w:rPr>
        <w:t>,</w:t>
      </w:r>
      <w:r w:rsidRPr="00CD02D2">
        <w:rPr>
          <w:rFonts w:eastAsia="Times New Roman"/>
          <w:lang w:eastAsia="en-US"/>
        </w:rPr>
        <w:t xml:space="preserve"> and sent a demand letter to the </w:t>
      </w:r>
      <w:r w:rsidR="0002330C">
        <w:rPr>
          <w:rFonts w:eastAsia="Times New Roman"/>
          <w:lang w:eastAsia="en-US"/>
        </w:rPr>
        <w:t>debt collector</w:t>
      </w:r>
      <w:r w:rsidRPr="00CD02D2">
        <w:rPr>
          <w:rFonts w:eastAsia="Times New Roman"/>
          <w:lang w:eastAsia="en-US"/>
        </w:rPr>
        <w:t xml:space="preserve"> explaining that SSI benefits are protected from garnishment or reduction for purposes of debt collection.</w:t>
      </w:r>
      <w:r w:rsidR="00CD02D2">
        <w:rPr>
          <w:rFonts w:eastAsia="Times New Roman"/>
          <w:lang w:eastAsia="en-US"/>
        </w:rPr>
        <w:t xml:space="preserve"> </w:t>
      </w:r>
      <w:r w:rsidR="0002330C">
        <w:rPr>
          <w:rFonts w:eastAsia="Times New Roman"/>
          <w:lang w:eastAsia="en-US"/>
        </w:rPr>
        <w:t xml:space="preserve"> OCRA demanded</w:t>
      </w:r>
      <w:r w:rsidR="00CD02D2">
        <w:rPr>
          <w:rFonts w:eastAsia="Times New Roman"/>
          <w:lang w:eastAsia="en-US"/>
        </w:rPr>
        <w:t xml:space="preserve"> </w:t>
      </w:r>
      <w:r w:rsidR="0002330C">
        <w:rPr>
          <w:rFonts w:eastAsia="Times New Roman"/>
          <w:lang w:eastAsia="en-US"/>
        </w:rPr>
        <w:t>they</w:t>
      </w:r>
      <w:r w:rsidRPr="00CD02D2">
        <w:rPr>
          <w:rFonts w:eastAsia="Times New Roman"/>
          <w:lang w:eastAsia="en-US"/>
        </w:rPr>
        <w:t xml:space="preserve"> cease and desist any further collection activities.  The debt collector </w:t>
      </w:r>
      <w:r w:rsidR="00CD02D2">
        <w:rPr>
          <w:rFonts w:eastAsia="Times New Roman"/>
          <w:lang w:eastAsia="en-US"/>
        </w:rPr>
        <w:t xml:space="preserve">ceased all contact with </w:t>
      </w:r>
      <w:proofErr w:type="spellStart"/>
      <w:r w:rsidR="00CD02D2">
        <w:rPr>
          <w:rFonts w:eastAsia="Times New Roman"/>
          <w:lang w:eastAsia="en-US"/>
        </w:rPr>
        <w:t>Corrina</w:t>
      </w:r>
      <w:proofErr w:type="spellEnd"/>
      <w:r w:rsidRPr="00CD02D2">
        <w:rPr>
          <w:rFonts w:eastAsia="Times New Roman"/>
          <w:lang w:eastAsia="en-US"/>
        </w:rPr>
        <w:t xml:space="preserve"> and the total debt was dis</w:t>
      </w:r>
      <w:r w:rsidR="0002330C">
        <w:rPr>
          <w:rFonts w:eastAsia="Times New Roman"/>
          <w:lang w:eastAsia="en-US"/>
        </w:rPr>
        <w:t>missed in court one</w:t>
      </w:r>
      <w:r w:rsidR="00994E68">
        <w:rPr>
          <w:rFonts w:eastAsia="Times New Roman"/>
          <w:lang w:eastAsia="en-US"/>
        </w:rPr>
        <w:t xml:space="preserve"> month later.</w:t>
      </w:r>
    </w:p>
    <w:p w:rsidR="006F29D5" w:rsidRDefault="004500CF" w:rsidP="00846431">
      <w:pPr>
        <w:pStyle w:val="Heading1"/>
      </w:pPr>
      <w:r>
        <w:t>EMPLOYMENT</w:t>
      </w:r>
    </w:p>
    <w:p w:rsidR="006F2FAD" w:rsidRPr="008423B3" w:rsidRDefault="006F2FAD" w:rsidP="00731814">
      <w:pPr>
        <w:pStyle w:val="Heading2"/>
        <w:rPr>
          <w:lang w:eastAsia="en-US"/>
        </w:rPr>
      </w:pPr>
      <w:r w:rsidRPr="008423B3">
        <w:rPr>
          <w:lang w:eastAsia="en-US"/>
        </w:rPr>
        <w:t>OCRA Helps Mary Get Her Job Back.</w:t>
      </w:r>
    </w:p>
    <w:p w:rsidR="006F2FAD" w:rsidRPr="006F2FAD" w:rsidRDefault="006F2FAD" w:rsidP="004303BC">
      <w:pPr>
        <w:tabs>
          <w:tab w:val="left" w:pos="8115"/>
        </w:tabs>
        <w:rPr>
          <w:rFonts w:eastAsia="Times New Roman"/>
          <w:szCs w:val="20"/>
          <w:lang w:eastAsia="en-US"/>
        </w:rPr>
      </w:pPr>
      <w:r w:rsidRPr="008423B3">
        <w:rPr>
          <w:rFonts w:eastAsia="Times New Roman"/>
          <w:szCs w:val="20"/>
          <w:lang w:eastAsia="en-US"/>
        </w:rPr>
        <w:t xml:space="preserve">Mary’s mother called OCRA after her daughter was fired from </w:t>
      </w:r>
      <w:r w:rsidR="00994E68">
        <w:rPr>
          <w:rFonts w:eastAsia="Times New Roman"/>
          <w:szCs w:val="20"/>
          <w:lang w:eastAsia="en-US"/>
        </w:rPr>
        <w:t xml:space="preserve">her job at </w:t>
      </w:r>
      <w:r w:rsidRPr="008423B3">
        <w:rPr>
          <w:rFonts w:eastAsia="Times New Roman"/>
          <w:szCs w:val="20"/>
          <w:lang w:eastAsia="en-US"/>
        </w:rPr>
        <w:t xml:space="preserve">a spa.  Mary allegedly had an argument with her co-workers and had </w:t>
      </w:r>
      <w:r w:rsidR="00994E68">
        <w:rPr>
          <w:rFonts w:eastAsia="Times New Roman"/>
          <w:szCs w:val="20"/>
          <w:lang w:eastAsia="en-US"/>
        </w:rPr>
        <w:t xml:space="preserve">been swiftly fired.  Mary </w:t>
      </w:r>
      <w:r w:rsidR="008423B3">
        <w:rPr>
          <w:rFonts w:eastAsia="Times New Roman"/>
          <w:szCs w:val="20"/>
          <w:lang w:eastAsia="en-US"/>
        </w:rPr>
        <w:t>wanted her job back</w:t>
      </w:r>
      <w:r w:rsidRPr="008423B3">
        <w:rPr>
          <w:rFonts w:eastAsia="Times New Roman"/>
          <w:szCs w:val="20"/>
          <w:lang w:eastAsia="en-US"/>
        </w:rPr>
        <w:t xml:space="preserve">.  Mary had a job coach for the first few months </w:t>
      </w:r>
      <w:r w:rsidR="00927893">
        <w:rPr>
          <w:rFonts w:eastAsia="Times New Roman"/>
          <w:szCs w:val="20"/>
          <w:lang w:eastAsia="en-US"/>
        </w:rPr>
        <w:t>that</w:t>
      </w:r>
      <w:r w:rsidRPr="008423B3">
        <w:rPr>
          <w:rFonts w:eastAsia="Times New Roman"/>
          <w:szCs w:val="20"/>
          <w:lang w:eastAsia="en-US"/>
        </w:rPr>
        <w:t xml:space="preserve"> she worked at the spa</w:t>
      </w:r>
      <w:r w:rsidR="00927893">
        <w:rPr>
          <w:rFonts w:eastAsia="Times New Roman"/>
          <w:szCs w:val="20"/>
          <w:lang w:eastAsia="en-US"/>
        </w:rPr>
        <w:t>, but then the job coaching was discontinued</w:t>
      </w:r>
      <w:r w:rsidRPr="008423B3">
        <w:rPr>
          <w:rFonts w:eastAsia="Times New Roman"/>
          <w:szCs w:val="20"/>
          <w:lang w:eastAsia="en-US"/>
        </w:rPr>
        <w:t xml:space="preserve">.  OCRA contacted </w:t>
      </w:r>
      <w:r w:rsidR="00994E68">
        <w:rPr>
          <w:rFonts w:eastAsia="Times New Roman"/>
          <w:szCs w:val="20"/>
          <w:lang w:eastAsia="en-US"/>
        </w:rPr>
        <w:t>the</w:t>
      </w:r>
      <w:r w:rsidR="0002330C">
        <w:rPr>
          <w:rFonts w:eastAsia="Times New Roman"/>
          <w:szCs w:val="20"/>
          <w:lang w:eastAsia="en-US"/>
        </w:rPr>
        <w:t xml:space="preserve"> former job coaching agency and arranged for them to</w:t>
      </w:r>
      <w:r w:rsidRPr="008423B3">
        <w:rPr>
          <w:rFonts w:eastAsia="Times New Roman"/>
          <w:szCs w:val="20"/>
          <w:lang w:eastAsia="en-US"/>
        </w:rPr>
        <w:t xml:space="preserve"> </w:t>
      </w:r>
      <w:r w:rsidR="00927893">
        <w:rPr>
          <w:rFonts w:eastAsia="Times New Roman"/>
          <w:szCs w:val="20"/>
          <w:lang w:eastAsia="en-US"/>
        </w:rPr>
        <w:t>provide</w:t>
      </w:r>
      <w:r w:rsidR="0002330C">
        <w:rPr>
          <w:rFonts w:eastAsia="Times New Roman"/>
          <w:szCs w:val="20"/>
          <w:lang w:eastAsia="en-US"/>
        </w:rPr>
        <w:t xml:space="preserve"> Mary </w:t>
      </w:r>
      <w:r w:rsidR="00994E68">
        <w:rPr>
          <w:rFonts w:eastAsia="Times New Roman"/>
          <w:szCs w:val="20"/>
          <w:lang w:eastAsia="en-US"/>
        </w:rPr>
        <w:t xml:space="preserve">with </w:t>
      </w:r>
      <w:r w:rsidR="0002330C">
        <w:rPr>
          <w:rFonts w:eastAsia="Times New Roman"/>
          <w:szCs w:val="20"/>
          <w:lang w:eastAsia="en-US"/>
        </w:rPr>
        <w:t>a new job coach</w:t>
      </w:r>
      <w:r w:rsidRPr="008423B3">
        <w:rPr>
          <w:rFonts w:eastAsia="Times New Roman"/>
          <w:szCs w:val="20"/>
          <w:lang w:eastAsia="en-US"/>
        </w:rPr>
        <w:t>.  OCRA then called the general counsel for the spa and asked if they would consider reinstating Mary’s job with additional supports.  After a meeting with the employer, new job coach, and the family, the employer agreed to al</w:t>
      </w:r>
      <w:r w:rsidR="00994E68">
        <w:rPr>
          <w:rFonts w:eastAsia="Times New Roman"/>
          <w:szCs w:val="20"/>
          <w:lang w:eastAsia="en-US"/>
        </w:rPr>
        <w:t xml:space="preserve">low Mary to return to her job. </w:t>
      </w:r>
    </w:p>
    <w:p w:rsidR="00372D54" w:rsidRPr="00731814" w:rsidRDefault="00372D54" w:rsidP="00731814">
      <w:pPr>
        <w:pStyle w:val="Heading1"/>
      </w:pPr>
      <w:r w:rsidRPr="00731814">
        <w:t>HOUSING</w:t>
      </w:r>
    </w:p>
    <w:p w:rsidR="00983347" w:rsidRPr="00983347" w:rsidRDefault="00983347" w:rsidP="00731814">
      <w:pPr>
        <w:pStyle w:val="Heading2"/>
        <w:rPr>
          <w:lang w:eastAsia="en-US"/>
        </w:rPr>
      </w:pPr>
      <w:r w:rsidRPr="00983347">
        <w:rPr>
          <w:lang w:eastAsia="en-US"/>
        </w:rPr>
        <w:t>Taylor Defeats Housing Discrimination.</w:t>
      </w:r>
    </w:p>
    <w:p w:rsidR="00983347" w:rsidRPr="00983347" w:rsidRDefault="00983347" w:rsidP="004303BC">
      <w:pPr>
        <w:rPr>
          <w:rFonts w:eastAsia="Times New Roman"/>
          <w:lang w:eastAsia="en-US"/>
        </w:rPr>
      </w:pPr>
      <w:r w:rsidRPr="00983347">
        <w:rPr>
          <w:rFonts w:eastAsia="Times New Roman"/>
          <w:lang w:eastAsia="en-US"/>
        </w:rPr>
        <w:t xml:space="preserve">Taylor has Down syndrome and receives </w:t>
      </w:r>
      <w:r w:rsidR="00AB72C8">
        <w:rPr>
          <w:rFonts w:eastAsia="Times New Roman"/>
          <w:lang w:eastAsia="en-US"/>
        </w:rPr>
        <w:t>24-</w:t>
      </w:r>
      <w:r w:rsidRPr="00983347">
        <w:rPr>
          <w:rFonts w:eastAsia="Times New Roman"/>
          <w:lang w:eastAsia="en-US"/>
        </w:rPr>
        <w:t xml:space="preserve">hour care </w:t>
      </w:r>
      <w:r w:rsidR="00AB72C8">
        <w:rPr>
          <w:rFonts w:eastAsia="Times New Roman"/>
          <w:lang w:eastAsia="en-US"/>
        </w:rPr>
        <w:t xml:space="preserve">funded by </w:t>
      </w:r>
      <w:r w:rsidRPr="00983347">
        <w:rPr>
          <w:rFonts w:eastAsia="Times New Roman"/>
          <w:lang w:eastAsia="en-US"/>
        </w:rPr>
        <w:t xml:space="preserve">the regional center.  Taylor’s mother purchased a condo, and after she closed escrow she was verbally told by the HOA Board that Taylor was prohibited from living in the condo because Taylor’s diagnosis was a </w:t>
      </w:r>
      <w:r w:rsidR="0002330C">
        <w:rPr>
          <w:rFonts w:eastAsia="Times New Roman"/>
          <w:lang w:eastAsia="en-US"/>
        </w:rPr>
        <w:t>“</w:t>
      </w:r>
      <w:r w:rsidRPr="00983347">
        <w:rPr>
          <w:rFonts w:eastAsia="Times New Roman"/>
          <w:lang w:eastAsia="en-US"/>
        </w:rPr>
        <w:t>risk.</w:t>
      </w:r>
      <w:r w:rsidR="0002330C">
        <w:rPr>
          <w:rFonts w:eastAsia="Times New Roman"/>
          <w:lang w:eastAsia="en-US"/>
        </w:rPr>
        <w:t>”</w:t>
      </w:r>
      <w:r w:rsidRPr="00983347">
        <w:rPr>
          <w:rFonts w:eastAsia="Times New Roman"/>
          <w:lang w:eastAsia="en-US"/>
        </w:rPr>
        <w:t xml:space="preserve">  Taylor’s mother requested, and was denied, a letter from the Board explaining the </w:t>
      </w:r>
      <w:r w:rsidR="00AB72C8">
        <w:rPr>
          <w:rFonts w:eastAsia="Times New Roman"/>
          <w:lang w:eastAsia="en-US"/>
        </w:rPr>
        <w:t>restriction</w:t>
      </w:r>
      <w:r w:rsidRPr="00983347">
        <w:rPr>
          <w:rFonts w:eastAsia="Times New Roman"/>
          <w:lang w:eastAsia="en-US"/>
        </w:rPr>
        <w:t>, and how to appeal the Board’s decision.  OCRA worked with DRC</w:t>
      </w:r>
      <w:r w:rsidR="00AB72C8">
        <w:rPr>
          <w:rFonts w:eastAsia="Times New Roman"/>
          <w:lang w:eastAsia="en-US"/>
        </w:rPr>
        <w:t>’s Legal Advocacy Unit attorneys with discrimination expertise</w:t>
      </w:r>
      <w:r w:rsidR="00417DC2">
        <w:rPr>
          <w:rFonts w:eastAsia="Times New Roman"/>
          <w:lang w:eastAsia="en-US"/>
        </w:rPr>
        <w:t xml:space="preserve"> to resolve this issue.  The team quickly sent a</w:t>
      </w:r>
      <w:r w:rsidRPr="00983347">
        <w:rPr>
          <w:rFonts w:eastAsia="Times New Roman"/>
          <w:lang w:eastAsia="en-US"/>
        </w:rPr>
        <w:t xml:space="preserve"> letter to the Board President advising the Board about Taylor’s right to live in the condo, Taylor’s rights as an individual with a disability, and the Board’s improper </w:t>
      </w:r>
      <w:r w:rsidR="00417DC2">
        <w:rPr>
          <w:rFonts w:eastAsia="Times New Roman"/>
          <w:lang w:eastAsia="en-US"/>
        </w:rPr>
        <w:t>restriction</w:t>
      </w:r>
      <w:r w:rsidRPr="00983347">
        <w:rPr>
          <w:rFonts w:eastAsia="Times New Roman"/>
          <w:lang w:eastAsia="en-US"/>
        </w:rPr>
        <w:t>, which was made without providing proper notice and appeal rights.  The letter requested that the Board review its decision to prohibit Taylor from living in the condo</w:t>
      </w:r>
      <w:r w:rsidR="00417DC2">
        <w:rPr>
          <w:rFonts w:eastAsia="Times New Roman"/>
          <w:lang w:eastAsia="en-US"/>
        </w:rPr>
        <w:t xml:space="preserve"> because of her Down syndrome</w:t>
      </w:r>
      <w:r w:rsidRPr="00983347">
        <w:rPr>
          <w:rFonts w:eastAsia="Times New Roman"/>
          <w:lang w:eastAsia="en-US"/>
        </w:rPr>
        <w:t xml:space="preserve">.  The attorney for the property agreed </w:t>
      </w:r>
      <w:r w:rsidR="0002330C">
        <w:rPr>
          <w:rFonts w:eastAsia="Times New Roman"/>
          <w:lang w:eastAsia="en-US"/>
        </w:rPr>
        <w:t>to the</w:t>
      </w:r>
      <w:r w:rsidR="00417DC2">
        <w:rPr>
          <w:rFonts w:eastAsia="Times New Roman"/>
          <w:lang w:eastAsia="en-US"/>
        </w:rPr>
        <w:t xml:space="preserve"> review </w:t>
      </w:r>
      <w:r w:rsidRPr="00983347">
        <w:rPr>
          <w:rFonts w:eastAsia="Times New Roman"/>
          <w:lang w:eastAsia="en-US"/>
        </w:rPr>
        <w:t xml:space="preserve">and </w:t>
      </w:r>
      <w:r w:rsidR="0002330C">
        <w:rPr>
          <w:rFonts w:eastAsia="Times New Roman"/>
          <w:lang w:eastAsia="en-US"/>
        </w:rPr>
        <w:t>recommended</w:t>
      </w:r>
      <w:r w:rsidR="00417DC2">
        <w:rPr>
          <w:rFonts w:eastAsia="Times New Roman"/>
          <w:lang w:eastAsia="en-US"/>
        </w:rPr>
        <w:t xml:space="preserve"> the Board</w:t>
      </w:r>
      <w:r w:rsidRPr="00983347">
        <w:rPr>
          <w:rFonts w:eastAsia="Times New Roman"/>
          <w:lang w:eastAsia="en-US"/>
        </w:rPr>
        <w:t xml:space="preserve"> rescind its decision.  The Board reconvened and approved Taylor living i</w:t>
      </w:r>
      <w:r w:rsidR="00994E68">
        <w:rPr>
          <w:rFonts w:eastAsia="Times New Roman"/>
          <w:lang w:eastAsia="en-US"/>
        </w:rPr>
        <w:t>n the condo.</w:t>
      </w:r>
    </w:p>
    <w:p w:rsidR="009F631E" w:rsidRDefault="009F631E" w:rsidP="00846431">
      <w:pPr>
        <w:pStyle w:val="Heading1"/>
      </w:pPr>
      <w:r w:rsidRPr="009F631E">
        <w:t>OUTREACH AND TRAINING</w:t>
      </w:r>
    </w:p>
    <w:p w:rsidR="00983347" w:rsidRPr="00983347" w:rsidRDefault="00983347" w:rsidP="00731814">
      <w:pPr>
        <w:pStyle w:val="Heading2"/>
        <w:rPr>
          <w:lang w:eastAsia="en-US"/>
        </w:rPr>
      </w:pPr>
      <w:r w:rsidRPr="00983347">
        <w:rPr>
          <w:lang w:eastAsia="en-US"/>
        </w:rPr>
        <w:t>Families and Teachers Learn About Alternatives to Conservatorship.</w:t>
      </w:r>
    </w:p>
    <w:p w:rsidR="00983347" w:rsidRPr="00983347" w:rsidRDefault="00983347" w:rsidP="004303BC">
      <w:pPr>
        <w:rPr>
          <w:rFonts w:eastAsia="Times New Roman"/>
          <w:lang w:eastAsia="en-US"/>
        </w:rPr>
      </w:pPr>
      <w:r w:rsidRPr="00983347">
        <w:rPr>
          <w:rFonts w:eastAsia="Times New Roman"/>
          <w:lang w:eastAsia="en-US"/>
        </w:rPr>
        <w:t>Parents and family members of Sweetwater Union High School District students in South San Diego County recently learned about less restrictive alternatives to conservatorship at an annual training provided by OCRA.  Approximately 100 people attended, filling the school district’s largest meeting room, after a standing-room only crowd in a smaller room at last year’s annual training.  Families of high school and transition-age youth asked great questions and some left saying once they knew the alternatives available to them, they were confident th</w:t>
      </w:r>
      <w:r w:rsidR="00EB4B34">
        <w:rPr>
          <w:rFonts w:eastAsia="Times New Roman"/>
          <w:lang w:eastAsia="en-US"/>
        </w:rPr>
        <w:t>ey did not need a conservatorship</w:t>
      </w:r>
      <w:r w:rsidRPr="00983347">
        <w:rPr>
          <w:rFonts w:eastAsia="Times New Roman"/>
          <w:lang w:eastAsia="en-US"/>
        </w:rPr>
        <w:t>.  A few weeks later, OCRA provided a similar presentation to the distri</w:t>
      </w:r>
      <w:r w:rsidR="0002330C">
        <w:rPr>
          <w:rFonts w:eastAsia="Times New Roman"/>
          <w:lang w:eastAsia="en-US"/>
        </w:rPr>
        <w:t>ct’s high school and transition-</w:t>
      </w:r>
      <w:r w:rsidRPr="00983347">
        <w:rPr>
          <w:rFonts w:eastAsia="Times New Roman"/>
          <w:lang w:eastAsia="en-US"/>
        </w:rPr>
        <w:t>age teachers o</w:t>
      </w:r>
      <w:r w:rsidR="00EB4B34">
        <w:rPr>
          <w:rFonts w:eastAsia="Times New Roman"/>
          <w:lang w:eastAsia="en-US"/>
        </w:rPr>
        <w:t xml:space="preserve">f special education </w:t>
      </w:r>
      <w:r w:rsidRPr="00983347">
        <w:rPr>
          <w:rFonts w:eastAsia="Times New Roman"/>
          <w:lang w:eastAsia="en-US"/>
        </w:rPr>
        <w:t>students with moderate to severe disabilities.  The teachers learned about how to prepare students and their parents for the future without seeking conservatorship if it is not necessary.  One teacher shared that he liked the presentation because it was presented in plain language that “a regular person” who is no</w:t>
      </w:r>
      <w:r w:rsidR="00994E68">
        <w:rPr>
          <w:rFonts w:eastAsia="Times New Roman"/>
          <w:lang w:eastAsia="en-US"/>
        </w:rPr>
        <w:t>t a lawyer can understand.</w:t>
      </w:r>
    </w:p>
    <w:p w:rsidR="00F7655C" w:rsidRPr="00F7655C" w:rsidRDefault="00F7655C" w:rsidP="00731814">
      <w:pPr>
        <w:pStyle w:val="Heading2"/>
        <w:rPr>
          <w:lang w:eastAsia="en-US"/>
        </w:rPr>
      </w:pPr>
      <w:r w:rsidRPr="00F7655C">
        <w:rPr>
          <w:lang w:eastAsia="en-US"/>
        </w:rPr>
        <w:t xml:space="preserve">Fiesta </w:t>
      </w:r>
      <w:proofErr w:type="spellStart"/>
      <w:r w:rsidRPr="00F7655C">
        <w:rPr>
          <w:lang w:eastAsia="en-US"/>
        </w:rPr>
        <w:t>Educativa</w:t>
      </w:r>
      <w:proofErr w:type="spellEnd"/>
      <w:r w:rsidRPr="00F7655C">
        <w:rPr>
          <w:lang w:eastAsia="en-US"/>
        </w:rPr>
        <w:t xml:space="preserve"> Annual Confere</w:t>
      </w:r>
      <w:r>
        <w:rPr>
          <w:lang w:eastAsia="en-US"/>
        </w:rPr>
        <w:t>nce SSI</w:t>
      </w:r>
      <w:r w:rsidRPr="00F7655C">
        <w:rPr>
          <w:lang w:eastAsia="en-US"/>
        </w:rPr>
        <w:t xml:space="preserve"> Workshop</w:t>
      </w:r>
      <w:r>
        <w:rPr>
          <w:lang w:eastAsia="en-US"/>
        </w:rPr>
        <w:t>.</w:t>
      </w:r>
    </w:p>
    <w:p w:rsidR="006F29D5" w:rsidRDefault="00F7655C" w:rsidP="00F7655C">
      <w:pPr>
        <w:rPr>
          <w:rFonts w:eastAsiaTheme="minorHAnsi"/>
          <w:lang w:eastAsia="en-US"/>
        </w:rPr>
      </w:pPr>
      <w:r w:rsidRPr="00F7655C">
        <w:rPr>
          <w:rFonts w:eastAsiaTheme="minorHAnsi"/>
          <w:lang w:eastAsia="en-US"/>
        </w:rPr>
        <w:t>An energetic, motivated, and interactive group of Spanish-speaking pare</w:t>
      </w:r>
      <w:r w:rsidR="0002330C">
        <w:rPr>
          <w:rFonts w:eastAsiaTheme="minorHAnsi"/>
          <w:lang w:eastAsia="en-US"/>
        </w:rPr>
        <w:t>nts attentively listened to OCRA’s</w:t>
      </w:r>
      <w:r w:rsidRPr="00F7655C">
        <w:rPr>
          <w:rFonts w:eastAsiaTheme="minorHAnsi"/>
          <w:lang w:eastAsia="en-US"/>
        </w:rPr>
        <w:t xml:space="preserve"> Supplemental Security Income (SSI) presenta</w:t>
      </w:r>
      <w:r w:rsidR="0002330C">
        <w:rPr>
          <w:rFonts w:eastAsiaTheme="minorHAnsi"/>
          <w:lang w:eastAsia="en-US"/>
        </w:rPr>
        <w:t>tion in</w:t>
      </w:r>
      <w:r w:rsidRPr="00F7655C">
        <w:rPr>
          <w:rFonts w:eastAsiaTheme="minorHAnsi"/>
          <w:lang w:eastAsia="en-US"/>
        </w:rPr>
        <w:t xml:space="preserve"> November 2017.  Fiesta </w:t>
      </w:r>
      <w:proofErr w:type="spellStart"/>
      <w:r w:rsidRPr="00F7655C">
        <w:rPr>
          <w:rFonts w:eastAsiaTheme="minorHAnsi"/>
          <w:lang w:eastAsia="en-US"/>
        </w:rPr>
        <w:t>Educativa</w:t>
      </w:r>
      <w:proofErr w:type="spellEnd"/>
      <w:r w:rsidRPr="00F7655C">
        <w:rPr>
          <w:rFonts w:eastAsiaTheme="minorHAnsi"/>
          <w:lang w:eastAsia="en-US"/>
        </w:rPr>
        <w:t>, Inc. invited OCRA to participate in their annual conference held at the Cali</w:t>
      </w:r>
      <w:r>
        <w:rPr>
          <w:rFonts w:eastAsiaTheme="minorHAnsi"/>
          <w:lang w:eastAsia="en-US"/>
        </w:rPr>
        <w:t>fornia Endowment in Los Angeles</w:t>
      </w:r>
      <w:r w:rsidRPr="00F7655C">
        <w:rPr>
          <w:rFonts w:eastAsiaTheme="minorHAnsi"/>
          <w:lang w:eastAsia="en-US"/>
        </w:rPr>
        <w:t xml:space="preserve">.  Fiesta </w:t>
      </w:r>
      <w:proofErr w:type="spellStart"/>
      <w:r w:rsidRPr="00F7655C">
        <w:rPr>
          <w:rFonts w:eastAsiaTheme="minorHAnsi"/>
          <w:lang w:eastAsia="en-US"/>
        </w:rPr>
        <w:t>Educativa</w:t>
      </w:r>
      <w:proofErr w:type="spellEnd"/>
      <w:r w:rsidRPr="00F7655C">
        <w:rPr>
          <w:rFonts w:eastAsiaTheme="minorHAnsi"/>
          <w:lang w:eastAsia="en-US"/>
        </w:rPr>
        <w:t xml:space="preserve"> Inc. hosted a fair with </w:t>
      </w:r>
      <w:r w:rsidR="0002330C">
        <w:rPr>
          <w:rFonts w:eastAsiaTheme="minorHAnsi"/>
          <w:lang w:eastAsia="en-US"/>
        </w:rPr>
        <w:t xml:space="preserve">informational </w:t>
      </w:r>
      <w:r w:rsidRPr="00F7655C">
        <w:rPr>
          <w:rFonts w:eastAsiaTheme="minorHAnsi"/>
          <w:lang w:eastAsia="en-US"/>
        </w:rPr>
        <w:t xml:space="preserve">booths for parents of consumers to obtain information about special education and regional center services along with workshops. </w:t>
      </w:r>
      <w:r>
        <w:rPr>
          <w:rFonts w:eastAsiaTheme="minorHAnsi"/>
          <w:lang w:eastAsia="en-US"/>
        </w:rPr>
        <w:t xml:space="preserve"> </w:t>
      </w:r>
      <w:r w:rsidRPr="00F7655C">
        <w:rPr>
          <w:rFonts w:eastAsiaTheme="minorHAnsi"/>
          <w:lang w:eastAsia="en-US"/>
        </w:rPr>
        <w:t>Perla Huizar</w:t>
      </w:r>
      <w:r>
        <w:rPr>
          <w:rFonts w:eastAsiaTheme="minorHAnsi"/>
          <w:lang w:eastAsia="en-US"/>
        </w:rPr>
        <w:t>, Clients’ Rights Advocate</w:t>
      </w:r>
      <w:r w:rsidRPr="00F7655C">
        <w:rPr>
          <w:rFonts w:eastAsiaTheme="minorHAnsi"/>
          <w:lang w:eastAsia="en-US"/>
        </w:rPr>
        <w:t xml:space="preserve"> from OCRA serving consumers of South Central Los Angeles Regional Center, participated in this event as a presenter for the SSI worksho</w:t>
      </w:r>
      <w:r>
        <w:rPr>
          <w:rFonts w:eastAsiaTheme="minorHAnsi"/>
          <w:lang w:eastAsia="en-US"/>
        </w:rPr>
        <w:t>p.  This opportunity allowed OCRA</w:t>
      </w:r>
      <w:r w:rsidRPr="00F7655C">
        <w:rPr>
          <w:rFonts w:eastAsiaTheme="minorHAnsi"/>
          <w:lang w:eastAsia="en-US"/>
        </w:rPr>
        <w:t xml:space="preserve"> to meet about 20 parents of regional center </w:t>
      </w:r>
      <w:r>
        <w:rPr>
          <w:rFonts w:eastAsiaTheme="minorHAnsi"/>
          <w:lang w:eastAsia="en-US"/>
        </w:rPr>
        <w:t xml:space="preserve">consumers.  OCRA trained </w:t>
      </w:r>
      <w:r w:rsidRPr="00F7655C">
        <w:rPr>
          <w:rFonts w:eastAsiaTheme="minorHAnsi"/>
          <w:lang w:eastAsia="en-US"/>
        </w:rPr>
        <w:t xml:space="preserve">parents </w:t>
      </w:r>
      <w:r>
        <w:rPr>
          <w:rFonts w:eastAsiaTheme="minorHAnsi"/>
          <w:lang w:eastAsia="en-US"/>
        </w:rPr>
        <w:t>using</w:t>
      </w:r>
      <w:r w:rsidRPr="00F7655C">
        <w:rPr>
          <w:rFonts w:eastAsiaTheme="minorHAnsi"/>
          <w:lang w:eastAsia="en-US"/>
        </w:rPr>
        <w:t xml:space="preserve"> an SSI benefits PowerPoint presentation and guided parents to useful information in </w:t>
      </w:r>
      <w:r>
        <w:rPr>
          <w:rFonts w:eastAsiaTheme="minorHAnsi"/>
          <w:lang w:eastAsia="en-US"/>
        </w:rPr>
        <w:t xml:space="preserve">a </w:t>
      </w:r>
      <w:r w:rsidRPr="00F7655C">
        <w:rPr>
          <w:rFonts w:eastAsiaTheme="minorHAnsi"/>
          <w:lang w:eastAsia="en-US"/>
        </w:rPr>
        <w:t>Disability Rights California publication titled</w:t>
      </w:r>
      <w:r>
        <w:rPr>
          <w:rFonts w:eastAsiaTheme="minorHAnsi"/>
          <w:lang w:eastAsia="en-US"/>
        </w:rPr>
        <w:t>,</w:t>
      </w:r>
      <w:r w:rsidRPr="00F7655C">
        <w:rPr>
          <w:rFonts w:eastAsiaTheme="minorHAnsi"/>
          <w:lang w:eastAsia="en-US"/>
        </w:rPr>
        <w:t xml:space="preserve"> “Public Benefits for</w:t>
      </w:r>
      <w:r>
        <w:rPr>
          <w:rFonts w:eastAsiaTheme="minorHAnsi"/>
          <w:lang w:eastAsia="en-US"/>
        </w:rPr>
        <w:t xml:space="preserve"> People with Disabilities.”  Parents also learned about OCRA and took</w:t>
      </w:r>
      <w:r w:rsidRPr="00F7655C">
        <w:rPr>
          <w:rFonts w:eastAsiaTheme="minorHAnsi"/>
          <w:lang w:eastAsia="en-US"/>
        </w:rPr>
        <w:t xml:space="preserve"> OCRA brochure</w:t>
      </w:r>
      <w:r>
        <w:rPr>
          <w:rFonts w:eastAsiaTheme="minorHAnsi"/>
          <w:lang w:eastAsia="en-US"/>
        </w:rPr>
        <w:t>s</w:t>
      </w:r>
      <w:r w:rsidRPr="00F7655C">
        <w:rPr>
          <w:rFonts w:eastAsiaTheme="minorHAnsi"/>
          <w:lang w:eastAsia="en-US"/>
        </w:rPr>
        <w:t xml:space="preserve">.  </w:t>
      </w:r>
      <w:r>
        <w:rPr>
          <w:rFonts w:eastAsiaTheme="minorHAnsi"/>
          <w:lang w:eastAsia="en-US"/>
        </w:rPr>
        <w:t>O</w:t>
      </w:r>
      <w:r w:rsidRPr="00F7655C">
        <w:rPr>
          <w:rFonts w:eastAsiaTheme="minorHAnsi"/>
          <w:lang w:eastAsia="en-US"/>
        </w:rPr>
        <w:t xml:space="preserve">CRA </w:t>
      </w:r>
      <w:r w:rsidR="0002330C">
        <w:rPr>
          <w:rFonts w:eastAsiaTheme="minorHAnsi"/>
          <w:lang w:eastAsia="en-US"/>
        </w:rPr>
        <w:t>then</w:t>
      </w:r>
      <w:r w:rsidRPr="00F7655C">
        <w:rPr>
          <w:rFonts w:eastAsiaTheme="minorHAnsi"/>
          <w:lang w:eastAsia="en-US"/>
        </w:rPr>
        <w:t xml:space="preserve"> met wi</w:t>
      </w:r>
      <w:r>
        <w:rPr>
          <w:rFonts w:eastAsiaTheme="minorHAnsi"/>
          <w:lang w:eastAsia="en-US"/>
        </w:rPr>
        <w:t>th 12 parents one-on-</w:t>
      </w:r>
      <w:r w:rsidRPr="00F7655C">
        <w:rPr>
          <w:rFonts w:eastAsiaTheme="minorHAnsi"/>
          <w:lang w:eastAsia="en-US"/>
        </w:rPr>
        <w:t>one after the presentation to dis</w:t>
      </w:r>
      <w:r w:rsidR="00994E68">
        <w:rPr>
          <w:rFonts w:eastAsiaTheme="minorHAnsi"/>
          <w:lang w:eastAsia="en-US"/>
        </w:rPr>
        <w:t xml:space="preserve">cuss their specific questions. </w:t>
      </w:r>
    </w:p>
    <w:p w:rsidR="00DD299D" w:rsidRDefault="00DD299D" w:rsidP="00846431">
      <w:pPr>
        <w:pStyle w:val="Heading1"/>
      </w:pPr>
      <w:r>
        <w:t>PERSONAL AUTONOMY</w:t>
      </w:r>
    </w:p>
    <w:p w:rsidR="00DD299D" w:rsidRPr="00DD299D" w:rsidRDefault="00DD299D" w:rsidP="00731814">
      <w:pPr>
        <w:pStyle w:val="Heading2"/>
        <w:rPr>
          <w:lang w:eastAsia="en-US"/>
        </w:rPr>
      </w:pPr>
      <w:r w:rsidRPr="00DD299D">
        <w:rPr>
          <w:lang w:eastAsia="en-US"/>
        </w:rPr>
        <w:t xml:space="preserve">Maya Gets </w:t>
      </w:r>
      <w:r w:rsidR="00EE287D">
        <w:rPr>
          <w:lang w:eastAsia="en-US"/>
        </w:rPr>
        <w:t>to Choose Someone Else to Manage Her Money</w:t>
      </w:r>
      <w:r w:rsidRPr="00DD299D">
        <w:rPr>
          <w:lang w:eastAsia="en-US"/>
        </w:rPr>
        <w:t>.</w:t>
      </w:r>
    </w:p>
    <w:p w:rsidR="00DD299D" w:rsidRPr="00DD299D" w:rsidRDefault="00DD299D" w:rsidP="00F7655C">
      <w:pPr>
        <w:rPr>
          <w:rFonts w:eastAsia="Times New Roman" w:cs="Times New Roman"/>
          <w:szCs w:val="20"/>
          <w:lang w:eastAsia="en-US"/>
        </w:rPr>
      </w:pPr>
      <w:r w:rsidRPr="00DD299D">
        <w:rPr>
          <w:rFonts w:eastAsia="Times New Roman" w:cs="Times New Roman"/>
          <w:szCs w:val="20"/>
          <w:lang w:eastAsia="en-US"/>
        </w:rPr>
        <w:t>Maya contacted OCRA because her money manager reduced</w:t>
      </w:r>
      <w:r w:rsidR="00EE287D">
        <w:rPr>
          <w:rFonts w:eastAsia="Times New Roman" w:cs="Times New Roman"/>
          <w:szCs w:val="20"/>
          <w:lang w:eastAsia="en-US"/>
        </w:rPr>
        <w:t xml:space="preserve"> her weekly allowance from $20 per week to $10 per</w:t>
      </w:r>
      <w:r w:rsidRPr="00DD299D">
        <w:rPr>
          <w:rFonts w:eastAsia="Times New Roman" w:cs="Times New Roman"/>
          <w:szCs w:val="20"/>
          <w:lang w:eastAsia="en-US"/>
        </w:rPr>
        <w:t xml:space="preserve"> week.  Maya wanted her monthly allowance restored and a new money manager.  OCRA contacted Maya’s money manager and explained Maya’s concerns.  The money manager agreed to re</w:t>
      </w:r>
      <w:r w:rsidRPr="00EE287D">
        <w:rPr>
          <w:rFonts w:eastAsia="Times New Roman" w:cs="Times New Roman"/>
          <w:szCs w:val="20"/>
          <w:lang w:eastAsia="en-US"/>
        </w:rPr>
        <w:t>store Maya’s weekly allowance to</w:t>
      </w:r>
      <w:r w:rsidR="00EE287D">
        <w:rPr>
          <w:rFonts w:eastAsia="Times New Roman" w:cs="Times New Roman"/>
          <w:szCs w:val="20"/>
          <w:lang w:eastAsia="en-US"/>
        </w:rPr>
        <w:t xml:space="preserve"> $20 </w:t>
      </w:r>
      <w:r w:rsidRPr="00DD299D">
        <w:rPr>
          <w:rFonts w:eastAsia="Times New Roman" w:cs="Times New Roman"/>
          <w:szCs w:val="20"/>
          <w:lang w:eastAsia="en-US"/>
        </w:rPr>
        <w:t xml:space="preserve">and to let Maya </w:t>
      </w:r>
      <w:r w:rsidR="00EE287D">
        <w:rPr>
          <w:rFonts w:eastAsia="Times New Roman" w:cs="Times New Roman"/>
          <w:szCs w:val="20"/>
          <w:lang w:eastAsia="en-US"/>
        </w:rPr>
        <w:t>choose</w:t>
      </w:r>
      <w:r w:rsidRPr="00DD299D">
        <w:rPr>
          <w:rFonts w:eastAsia="Times New Roman" w:cs="Times New Roman"/>
          <w:szCs w:val="20"/>
          <w:lang w:eastAsia="en-US"/>
        </w:rPr>
        <w:t xml:space="preserve"> </w:t>
      </w:r>
      <w:r w:rsidR="00EE287D">
        <w:rPr>
          <w:rFonts w:eastAsia="Times New Roman" w:cs="Times New Roman"/>
          <w:szCs w:val="20"/>
          <w:lang w:eastAsia="en-US"/>
        </w:rPr>
        <w:t>a different person to help her manage</w:t>
      </w:r>
      <w:r w:rsidRPr="00DD299D">
        <w:rPr>
          <w:rFonts w:eastAsia="Times New Roman" w:cs="Times New Roman"/>
          <w:szCs w:val="20"/>
          <w:lang w:eastAsia="en-US"/>
        </w:rPr>
        <w:t xml:space="preserve"> her money.</w:t>
      </w:r>
    </w:p>
    <w:p w:rsidR="006C48EB" w:rsidRPr="003E6B3F" w:rsidRDefault="00491D0E" w:rsidP="003E6B3F">
      <w:pPr>
        <w:pStyle w:val="Heading1"/>
      </w:pPr>
      <w:r w:rsidRPr="00206836">
        <w:t xml:space="preserve">REGIONAL CENTER – COMMUNITY </w:t>
      </w:r>
      <w:r w:rsidR="00A6713D">
        <w:t>INTEGRATION</w:t>
      </w:r>
      <w:r w:rsidR="006C48EB" w:rsidRPr="00C64024">
        <w:rPr>
          <w:rFonts w:eastAsiaTheme="minorHAnsi" w:cstheme="minorBidi"/>
        </w:rPr>
        <w:t xml:space="preserve"> </w:t>
      </w:r>
    </w:p>
    <w:p w:rsidR="006C48EB" w:rsidRPr="00716539" w:rsidRDefault="006C48EB" w:rsidP="00731814">
      <w:pPr>
        <w:pStyle w:val="Heading2"/>
        <w:rPr>
          <w:lang w:eastAsia="en-US"/>
        </w:rPr>
      </w:pPr>
      <w:r w:rsidRPr="00716539">
        <w:rPr>
          <w:lang w:eastAsia="en-US"/>
        </w:rPr>
        <w:t>Lisa is Able to Remain in Her Home for the Holidays.</w:t>
      </w:r>
    </w:p>
    <w:p w:rsidR="00C00DB3" w:rsidRDefault="00C00DB3" w:rsidP="00C00DB3">
      <w:r w:rsidRPr="00716539">
        <w:t xml:space="preserve">Lisa contacted OCRA because </w:t>
      </w:r>
      <w:r>
        <w:t xml:space="preserve">the state’s </w:t>
      </w:r>
      <w:r w:rsidRPr="00716539">
        <w:t xml:space="preserve">Community Care Licensing </w:t>
      </w:r>
      <w:r>
        <w:t xml:space="preserve">(CCL) Division </w:t>
      </w:r>
      <w:r w:rsidRPr="00716539">
        <w:t>informed her that she would have to move immediately</w:t>
      </w:r>
      <w:r>
        <w:t xml:space="preserve">.  CCL determined that </w:t>
      </w:r>
      <w:r w:rsidRPr="00716539">
        <w:t xml:space="preserve">her supported living </w:t>
      </w:r>
      <w:r>
        <w:t xml:space="preserve">services provider, which provided support in Lisa’s own home, </w:t>
      </w:r>
      <w:r w:rsidRPr="00716539">
        <w:t>was op</w:t>
      </w:r>
      <w:r>
        <w:t xml:space="preserve">erating an unlicensed facility simply </w:t>
      </w:r>
      <w:r w:rsidRPr="00716539">
        <w:t>because Lisa needed help</w:t>
      </w:r>
      <w:r>
        <w:t xml:space="preserve"> with</w:t>
      </w:r>
      <w:r w:rsidRPr="00716539">
        <w:t xml:space="preserve"> taking her medication.  OCRA worked closely with regional center case management to expla</w:t>
      </w:r>
      <w:r>
        <w:t xml:space="preserve">in to CCL that the </w:t>
      </w:r>
      <w:proofErr w:type="spellStart"/>
      <w:r>
        <w:t>Lanterman</w:t>
      </w:r>
      <w:proofErr w:type="spellEnd"/>
      <w:r w:rsidRPr="00716539">
        <w:t xml:space="preserve"> Act permits Lisa to receive supported living services in her own home regardless of the s</w:t>
      </w:r>
      <w:r>
        <w:t>everity of her disability or</w:t>
      </w:r>
      <w:r w:rsidRPr="00716539">
        <w:t xml:space="preserve"> whether she needs help taking her me</w:t>
      </w:r>
      <w:r>
        <w:t>dication.  After speaking with the</w:t>
      </w:r>
      <w:r w:rsidRPr="00716539">
        <w:t xml:space="preserve"> regional center and because of OCRA’s explanation of the law, CCL concluded that their original allegations were unfounded and that Lisa</w:t>
      </w:r>
      <w:r>
        <w:t xml:space="preserve"> did not have to move.</w:t>
      </w:r>
    </w:p>
    <w:p w:rsidR="006C48EB" w:rsidRPr="009E4EAA" w:rsidRDefault="006C48EB" w:rsidP="00731814">
      <w:pPr>
        <w:pStyle w:val="Heading2"/>
      </w:pPr>
      <w:r w:rsidRPr="009E4EAA">
        <w:t xml:space="preserve">Mitchell Gets a New Start. </w:t>
      </w:r>
    </w:p>
    <w:p w:rsidR="006C48EB" w:rsidRPr="009E4EAA" w:rsidRDefault="006C48EB" w:rsidP="006C48EB">
      <w:pPr>
        <w:tabs>
          <w:tab w:val="left" w:pos="1440"/>
        </w:tabs>
      </w:pPr>
      <w:r w:rsidRPr="009E4EAA">
        <w:t xml:space="preserve">Mitchell was admitted to an IMD in </w:t>
      </w:r>
      <w:r>
        <w:t>mid-</w:t>
      </w:r>
      <w:r w:rsidR="00AF614C">
        <w:t xml:space="preserve">2017 under an unclear </w:t>
      </w:r>
      <w:r w:rsidRPr="009E4EAA">
        <w:t>commitment status.  His public defender was concerned that Mitchell was being held involuntarily, with no commitment order</w:t>
      </w:r>
      <w:r>
        <w:t xml:space="preserve"> in place, and reached out to OCRA.  </w:t>
      </w:r>
      <w:r w:rsidRPr="009E4EAA">
        <w:t xml:space="preserve">Mitchell is a very good self-advocate, and just needed a little </w:t>
      </w:r>
      <w:r>
        <w:t>more</w:t>
      </w:r>
      <w:r w:rsidRPr="009E4EAA">
        <w:t xml:space="preserve"> self-confidence.  </w:t>
      </w:r>
      <w:r w:rsidR="00AF614C" w:rsidRPr="00AF614C">
        <w:t xml:space="preserve">OCRA staff stepped in to help boost Mitchell’s self-advocacy skills.  </w:t>
      </w:r>
      <w:r w:rsidRPr="009E4EAA">
        <w:t>Together, Mitchell and OCRA worked with the regional center and the public defender to find appropriate placement in the community.  Mitchell has worked extremely hard to address the barriers to his community placement, and exceeded the expectations of his staff at the IMD.  Now, Mitchell is moving back into the community where he can continue to focus on his treatment, and move toward more independent living.  Mitchell hopes to someday travel to Europe and find a job worki</w:t>
      </w:r>
      <w:r w:rsidR="007549F1">
        <w:t>ng with animals.</w:t>
      </w:r>
    </w:p>
    <w:p w:rsidR="00AF5724" w:rsidRPr="00FE39FE" w:rsidRDefault="00AF5724" w:rsidP="00731814">
      <w:pPr>
        <w:pStyle w:val="Heading2"/>
      </w:pPr>
      <w:r w:rsidRPr="00FE39FE">
        <w:t xml:space="preserve">Rachel Sees Her Family Years After Being Placed in an IMD </w:t>
      </w:r>
      <w:r w:rsidR="00387B41">
        <w:t>Far</w:t>
      </w:r>
      <w:r w:rsidRPr="00FE39FE">
        <w:t xml:space="preserve"> Away from Her Home Community. </w:t>
      </w:r>
    </w:p>
    <w:p w:rsidR="00AF5724" w:rsidRDefault="00AF5724" w:rsidP="004303BC">
      <w:r w:rsidRPr="00FE39FE">
        <w:t>Rachel has resided in an IMD for ye</w:t>
      </w:r>
      <w:r w:rsidR="00AC48A4">
        <w:t>ars due to significant behavior issues</w:t>
      </w:r>
      <w:r w:rsidRPr="00FE39FE">
        <w:t xml:space="preserve"> and the regional center’s inability to find a group home willing to accept her.  Rachel’s </w:t>
      </w:r>
      <w:r w:rsidR="00C00DB3">
        <w:t xml:space="preserve">home community is far from </w:t>
      </w:r>
      <w:proofErr w:type="spellStart"/>
      <w:r w:rsidR="00C00DB3">
        <w:t>from</w:t>
      </w:r>
      <w:proofErr w:type="spellEnd"/>
      <w:r w:rsidR="00C00DB3">
        <w:t xml:space="preserve"> the IMD.  As such, s</w:t>
      </w:r>
      <w:r w:rsidRPr="00FE39FE">
        <w:t>he is unable to visit her family</w:t>
      </w:r>
      <w:r w:rsidR="00387B41">
        <w:t xml:space="preserve"> while receiving treatment in the</w:t>
      </w:r>
      <w:r w:rsidRPr="00FE39FE">
        <w:t xml:space="preserve"> IMD.  She missed her family tremendously despite </w:t>
      </w:r>
      <w:r w:rsidR="00AC48A4">
        <w:t>frequent phone calls with</w:t>
      </w:r>
      <w:r w:rsidR="00C00DB3">
        <w:t xml:space="preserve"> them</w:t>
      </w:r>
      <w:r w:rsidRPr="00FE39FE">
        <w:t xml:space="preserve">.  </w:t>
      </w:r>
      <w:r w:rsidR="00387B41">
        <w:t>During this already</w:t>
      </w:r>
      <w:r w:rsidRPr="00FE39FE">
        <w:t xml:space="preserve"> difficult time in her life</w:t>
      </w:r>
      <w:r w:rsidR="00387B41">
        <w:t>,</w:t>
      </w:r>
      <w:r w:rsidRPr="00FE39FE">
        <w:t xml:space="preserve"> </w:t>
      </w:r>
      <w:r w:rsidR="00387B41">
        <w:t>Rachel</w:t>
      </w:r>
      <w:r w:rsidR="00AC48A4">
        <w:t xml:space="preserve"> got</w:t>
      </w:r>
      <w:r w:rsidR="00C00DB3">
        <w:t xml:space="preserve"> a serious illness</w:t>
      </w:r>
      <w:r w:rsidRPr="00FE39FE">
        <w:t xml:space="preserve">.  When OCRA </w:t>
      </w:r>
      <w:r w:rsidR="00387B41">
        <w:t>learned that</w:t>
      </w:r>
      <w:r w:rsidRPr="00FE39FE">
        <w:t xml:space="preserve"> her family could </w:t>
      </w:r>
      <w:r w:rsidR="00387B41">
        <w:t xml:space="preserve">not visit because </w:t>
      </w:r>
      <w:r w:rsidR="00AC48A4">
        <w:t>they</w:t>
      </w:r>
      <w:r w:rsidRPr="00FE39FE">
        <w:t xml:space="preserve"> did not have the money to travel and her mother relied on her siblings to drive her around in an old car.  OCRA investigated and learned from the regional center that </w:t>
      </w:r>
      <w:r w:rsidR="00AC48A4">
        <w:t>Rachel</w:t>
      </w:r>
      <w:r w:rsidRPr="00FE39FE">
        <w:t xml:space="preserve"> had </w:t>
      </w:r>
      <w:r w:rsidR="00AC48A4">
        <w:t xml:space="preserve">some </w:t>
      </w:r>
      <w:r w:rsidRPr="00FE39FE">
        <w:t xml:space="preserve">personal money saved.  Rachel agreed to gift the money to her family, so they can </w:t>
      </w:r>
      <w:r w:rsidR="00AC48A4">
        <w:t xml:space="preserve">pay for travel to come </w:t>
      </w:r>
      <w:r w:rsidRPr="00FE39FE">
        <w:t xml:space="preserve">visit her.  The regional center assisted with making the necessary arrangements with the family.  Rachel’s </w:t>
      </w:r>
      <w:r w:rsidR="00387B41">
        <w:t>family visited her ri</w:t>
      </w:r>
      <w:r w:rsidR="00C00DB3">
        <w:t>ght before her scheduled procedure</w:t>
      </w:r>
      <w:r w:rsidRPr="00FE39FE">
        <w:t xml:space="preserve">.  </w:t>
      </w:r>
      <w:r w:rsidR="00387B41">
        <w:t>She</w:t>
      </w:r>
      <w:r w:rsidRPr="00FE39FE">
        <w:t xml:space="preserve"> was overjoyed to see her family after </w:t>
      </w:r>
      <w:r w:rsidR="00387B41">
        <w:t xml:space="preserve">so many </w:t>
      </w:r>
      <w:r w:rsidR="007549F1">
        <w:t>years.</w:t>
      </w:r>
    </w:p>
    <w:p w:rsidR="00C00DB3" w:rsidRPr="00AF5724" w:rsidRDefault="00C00DB3" w:rsidP="004303BC">
      <w:pPr>
        <w:rPr>
          <w:highlight w:val="yellow"/>
        </w:rPr>
      </w:pPr>
    </w:p>
    <w:p w:rsidR="00C00DB3" w:rsidRPr="004B0072" w:rsidRDefault="00C00DB3" w:rsidP="00C00DB3">
      <w:pPr>
        <w:tabs>
          <w:tab w:val="left" w:pos="1440"/>
        </w:tabs>
        <w:rPr>
          <w:color w:val="000000"/>
        </w:rPr>
      </w:pPr>
      <w:r w:rsidRPr="004B0072">
        <w:rPr>
          <w:b/>
          <w:i/>
          <w:color w:val="000000"/>
          <w:u w:val="single"/>
        </w:rPr>
        <w:t>After Multiple Hospitalizations, Ron Successfully Transitions Back to the Community.</w:t>
      </w:r>
    </w:p>
    <w:p w:rsidR="00C00DB3" w:rsidRPr="004B0072" w:rsidRDefault="00C00DB3" w:rsidP="00C00DB3">
      <w:pPr>
        <w:tabs>
          <w:tab w:val="left" w:pos="1440"/>
        </w:tabs>
        <w:rPr>
          <w:b/>
          <w:i/>
          <w:color w:val="000000"/>
          <w:u w:val="single"/>
        </w:rPr>
      </w:pPr>
      <w:r w:rsidRPr="004B0072">
        <w:rPr>
          <w:b/>
          <w:i/>
          <w:color w:val="000000"/>
          <w:u w:val="single"/>
        </w:rPr>
        <w:t xml:space="preserve"> </w:t>
      </w:r>
    </w:p>
    <w:p w:rsidR="00C00DB3" w:rsidRPr="00C64024" w:rsidRDefault="00C00DB3" w:rsidP="00C00DB3">
      <w:pPr>
        <w:tabs>
          <w:tab w:val="left" w:pos="1440"/>
        </w:tabs>
        <w:rPr>
          <w:color w:val="000000"/>
          <w:highlight w:val="yellow"/>
        </w:rPr>
      </w:pPr>
      <w:r w:rsidRPr="005222BE">
        <w:rPr>
          <w:color w:val="000000"/>
        </w:rPr>
        <w:t xml:space="preserve">OCRA has a long history of advocating </w:t>
      </w:r>
      <w:r>
        <w:rPr>
          <w:color w:val="000000"/>
        </w:rPr>
        <w:t>for</w:t>
      </w:r>
      <w:r w:rsidRPr="005222BE">
        <w:rPr>
          <w:color w:val="000000"/>
        </w:rPr>
        <w:t xml:space="preserve"> Ron </w:t>
      </w:r>
      <w:r>
        <w:rPr>
          <w:color w:val="000000"/>
        </w:rPr>
        <w:t>to get</w:t>
      </w:r>
      <w:r w:rsidRPr="005222BE">
        <w:rPr>
          <w:color w:val="000000"/>
        </w:rPr>
        <w:t xml:space="preserve"> appropriate services and supports for successful community living.  Ron is a young man who was ad</w:t>
      </w:r>
      <w:r>
        <w:rPr>
          <w:color w:val="000000"/>
        </w:rPr>
        <w:t>mitted to a restrictive setting</w:t>
      </w:r>
      <w:r w:rsidRPr="005222BE">
        <w:rPr>
          <w:color w:val="000000"/>
        </w:rPr>
        <w:t xml:space="preserve"> </w:t>
      </w:r>
      <w:r>
        <w:rPr>
          <w:color w:val="000000"/>
        </w:rPr>
        <w:t xml:space="preserve">with significant depression and </w:t>
      </w:r>
      <w:r w:rsidRPr="005222BE">
        <w:rPr>
          <w:color w:val="000000"/>
        </w:rPr>
        <w:t xml:space="preserve">after </w:t>
      </w:r>
      <w:r>
        <w:rPr>
          <w:color w:val="000000"/>
        </w:rPr>
        <w:t xml:space="preserve">making </w:t>
      </w:r>
      <w:r w:rsidRPr="005222BE">
        <w:rPr>
          <w:color w:val="000000"/>
        </w:rPr>
        <w:t xml:space="preserve">multiple threats to </w:t>
      </w:r>
      <w:r>
        <w:rPr>
          <w:color w:val="000000"/>
        </w:rPr>
        <w:t>harm</w:t>
      </w:r>
      <w:r w:rsidRPr="005222BE">
        <w:rPr>
          <w:color w:val="000000"/>
        </w:rPr>
        <w:t xml:space="preserve"> </w:t>
      </w:r>
      <w:r>
        <w:rPr>
          <w:color w:val="000000"/>
        </w:rPr>
        <w:t>him</w:t>
      </w:r>
      <w:r w:rsidRPr="005222BE">
        <w:rPr>
          <w:color w:val="000000"/>
        </w:rPr>
        <w:t xml:space="preserve">self or others.  Before admission, Ron had resided in more </w:t>
      </w:r>
      <w:r>
        <w:rPr>
          <w:color w:val="000000"/>
        </w:rPr>
        <w:t xml:space="preserve">than 10 placements </w:t>
      </w:r>
      <w:r w:rsidRPr="005222BE">
        <w:rPr>
          <w:color w:val="000000"/>
        </w:rPr>
        <w:t xml:space="preserve">in </w:t>
      </w:r>
      <w:r>
        <w:rPr>
          <w:color w:val="000000"/>
        </w:rPr>
        <w:t>several psychiatric hospital</w:t>
      </w:r>
      <w:r w:rsidRPr="005222BE">
        <w:rPr>
          <w:color w:val="000000"/>
        </w:rPr>
        <w:t xml:space="preserve">s.  </w:t>
      </w:r>
      <w:r>
        <w:rPr>
          <w:color w:val="000000"/>
        </w:rPr>
        <w:t>U</w:t>
      </w:r>
      <w:r w:rsidRPr="005222BE">
        <w:rPr>
          <w:color w:val="000000"/>
        </w:rPr>
        <w:t xml:space="preserve">sing a multidisciplinary approach to treatment and </w:t>
      </w:r>
      <w:r>
        <w:rPr>
          <w:color w:val="000000"/>
        </w:rPr>
        <w:t>constant</w:t>
      </w:r>
      <w:r w:rsidRPr="005222BE">
        <w:rPr>
          <w:color w:val="000000"/>
        </w:rPr>
        <w:t xml:space="preserve"> 1:1 supervision,</w:t>
      </w:r>
      <w:r>
        <w:rPr>
          <w:color w:val="000000"/>
        </w:rPr>
        <w:t xml:space="preserve"> DC staff to address</w:t>
      </w:r>
      <w:r w:rsidRPr="005222BE">
        <w:rPr>
          <w:color w:val="000000"/>
        </w:rPr>
        <w:t xml:space="preserve"> Ron’s depression and stabilize him.  </w:t>
      </w:r>
      <w:r>
        <w:rPr>
          <w:color w:val="000000"/>
        </w:rPr>
        <w:t xml:space="preserve">After </w:t>
      </w:r>
      <w:r w:rsidRPr="005222BE">
        <w:rPr>
          <w:color w:val="000000"/>
        </w:rPr>
        <w:t xml:space="preserve">almost one year, </w:t>
      </w:r>
      <w:r>
        <w:rPr>
          <w:color w:val="000000"/>
        </w:rPr>
        <w:t>Ron learned</w:t>
      </w:r>
      <w:r w:rsidRPr="005222BE">
        <w:rPr>
          <w:color w:val="000000"/>
        </w:rPr>
        <w:t xml:space="preserve"> coping skills, and </w:t>
      </w:r>
      <w:r>
        <w:rPr>
          <w:color w:val="000000"/>
        </w:rPr>
        <w:t>reported feeling</w:t>
      </w:r>
      <w:r w:rsidRPr="005222BE">
        <w:rPr>
          <w:color w:val="000000"/>
        </w:rPr>
        <w:t xml:space="preserve"> productive and valued.  Today, Ron has successfully transitioned to a specialized residential facility in the community.  </w:t>
      </w:r>
      <w:r>
        <w:rPr>
          <w:color w:val="000000"/>
        </w:rPr>
        <w:t>OCRA staff last saw Ron when he had</w:t>
      </w:r>
      <w:r w:rsidRPr="005222BE">
        <w:rPr>
          <w:color w:val="000000"/>
        </w:rPr>
        <w:t xml:space="preserve"> been in his new home for 60 days.  Ron is considered a model resident and is exploring many new interests.  He visit</w:t>
      </w:r>
      <w:r>
        <w:rPr>
          <w:color w:val="000000"/>
        </w:rPr>
        <w:t>ed</w:t>
      </w:r>
      <w:r w:rsidRPr="005222BE">
        <w:rPr>
          <w:color w:val="000000"/>
        </w:rPr>
        <w:t xml:space="preserve"> his family during the holidays, will be working and earning money, and</w:t>
      </w:r>
      <w:r>
        <w:rPr>
          <w:color w:val="000000"/>
        </w:rPr>
        <w:t xml:space="preserve"> has enrolled in an art class at the local community college.</w:t>
      </w:r>
    </w:p>
    <w:p w:rsidR="00C64024" w:rsidRPr="00386AF8" w:rsidRDefault="00C64024" w:rsidP="00731814">
      <w:pPr>
        <w:pStyle w:val="Heading2"/>
      </w:pPr>
      <w:r w:rsidRPr="00386AF8">
        <w:t>Sylvia Goes from Crisis to Community.</w:t>
      </w:r>
      <w:r w:rsidR="009E4EAA">
        <w:t xml:space="preserve"> </w:t>
      </w:r>
    </w:p>
    <w:p w:rsidR="004303BC" w:rsidRDefault="00C64024" w:rsidP="006C48EB">
      <w:pPr>
        <w:tabs>
          <w:tab w:val="left" w:pos="1440"/>
        </w:tabs>
      </w:pPr>
      <w:r w:rsidRPr="00386AF8">
        <w:t xml:space="preserve">After almost a year of hospitalization, Sylvia was admitted to the </w:t>
      </w:r>
      <w:r w:rsidR="00146D1A">
        <w:t xml:space="preserve">acute </w:t>
      </w:r>
      <w:r w:rsidRPr="00386AF8">
        <w:t xml:space="preserve">crisis unit at a developmental center.  Sylvia </w:t>
      </w:r>
      <w:r w:rsidR="00387B41">
        <w:t>had been</w:t>
      </w:r>
      <w:r w:rsidRPr="00386AF8">
        <w:t xml:space="preserve"> hospitalized due to severe head trauma from</w:t>
      </w:r>
      <w:r w:rsidR="009E4EAA">
        <w:t xml:space="preserve"> self-injurious behavior.  </w:t>
      </w:r>
      <w:r w:rsidRPr="00386AF8">
        <w:t xml:space="preserve">Sylvia </w:t>
      </w:r>
      <w:r w:rsidR="00387B41">
        <w:t>spent</w:t>
      </w:r>
      <w:r w:rsidRPr="00386AF8">
        <w:t xml:space="preserve"> 306 days in the hospital when her previous home declined to take her back and the regional center could no</w:t>
      </w:r>
      <w:r w:rsidR="00386AF8" w:rsidRPr="00386AF8">
        <w:t xml:space="preserve">t find a community placement.  </w:t>
      </w:r>
      <w:r w:rsidRPr="00386AF8">
        <w:t xml:space="preserve">Once Sylvia was at the developmental center, OCRA represented her at monthly meetings at the crisis unit and advocated for an appropriate home for her in the community.  OCRA worked with the regional center to ensure her smooth transition back to the community.  Sylvia now lives in an adult residential home with the supports and services that she needs.  With careful planning and collaboration during the transition process, the home </w:t>
      </w:r>
      <w:r w:rsidR="0014522B">
        <w:t>wa</w:t>
      </w:r>
      <w:r w:rsidRPr="00386AF8">
        <w:t xml:space="preserve">s prepared to address Sylvia’s behavioral needs.  The home is thrilled to have Sylvia’s spunky attitude and sense of humor.  More importantly, Sylvia is happy to be back in the </w:t>
      </w:r>
      <w:r w:rsidRPr="009E4EAA">
        <w:t>community and enjoys doing activities such as shopping, attending costume parties, and reading.</w:t>
      </w:r>
    </w:p>
    <w:p w:rsidR="003E6B3F" w:rsidRPr="00D75919" w:rsidRDefault="003E6B3F" w:rsidP="003E6B3F">
      <w:pPr>
        <w:pStyle w:val="Heading2"/>
        <w:rPr>
          <w:rFonts w:ascii="Calibri" w:hAnsi="Calibri"/>
          <w:lang w:eastAsia="en-US"/>
        </w:rPr>
      </w:pPr>
      <w:r>
        <w:rPr>
          <w:lang w:eastAsia="en-US"/>
        </w:rPr>
        <w:t xml:space="preserve">Merle is </w:t>
      </w:r>
      <w:proofErr w:type="gramStart"/>
      <w:r w:rsidRPr="00D75919">
        <w:rPr>
          <w:lang w:eastAsia="en-US"/>
        </w:rPr>
        <w:t>Ready</w:t>
      </w:r>
      <w:proofErr w:type="gramEnd"/>
      <w:r w:rsidRPr="00D75919">
        <w:rPr>
          <w:lang w:eastAsia="en-US"/>
        </w:rPr>
        <w:t xml:space="preserve"> </w:t>
      </w:r>
      <w:r>
        <w:rPr>
          <w:lang w:eastAsia="en-US"/>
        </w:rPr>
        <w:t>for Community Placement, But His</w:t>
      </w:r>
      <w:r w:rsidRPr="00D75919">
        <w:rPr>
          <w:lang w:eastAsia="en-US"/>
        </w:rPr>
        <w:t xml:space="preserve"> Conservato</w:t>
      </w:r>
      <w:r>
        <w:rPr>
          <w:lang w:eastAsia="en-US"/>
        </w:rPr>
        <w:t>r is Not</w:t>
      </w:r>
      <w:r w:rsidRPr="00D75919">
        <w:rPr>
          <w:lang w:eastAsia="en-US"/>
        </w:rPr>
        <w:t>.</w:t>
      </w:r>
    </w:p>
    <w:p w:rsidR="003E6B3F" w:rsidRPr="006C48EB" w:rsidRDefault="003E6B3F" w:rsidP="003E6B3F">
      <w:pPr>
        <w:tabs>
          <w:tab w:val="left" w:pos="1440"/>
        </w:tabs>
        <w:rPr>
          <w:highlight w:val="yellow"/>
        </w:rPr>
      </w:pPr>
      <w:r>
        <w:rPr>
          <w:rFonts w:eastAsiaTheme="minorHAnsi" w:cstheme="minorBidi"/>
          <w:lang w:eastAsia="en-US"/>
        </w:rPr>
        <w:t>OCRA reviewed Merle’s</w:t>
      </w:r>
      <w:r w:rsidRPr="00D75919">
        <w:rPr>
          <w:rFonts w:eastAsiaTheme="minorHAnsi" w:cstheme="minorBidi"/>
          <w:lang w:eastAsia="en-US"/>
        </w:rPr>
        <w:t xml:space="preserve"> comprehensive assessment</w:t>
      </w:r>
      <w:r>
        <w:rPr>
          <w:rFonts w:eastAsiaTheme="minorHAnsi" w:cstheme="minorBidi"/>
          <w:lang w:eastAsia="en-US"/>
        </w:rPr>
        <w:t xml:space="preserve"> and then </w:t>
      </w:r>
      <w:r w:rsidRPr="005327C8">
        <w:rPr>
          <w:rFonts w:eastAsiaTheme="minorHAnsi" w:cstheme="minorBidi"/>
          <w:lang w:eastAsia="en-US"/>
        </w:rPr>
        <w:t>visit</w:t>
      </w:r>
      <w:r>
        <w:rPr>
          <w:rFonts w:eastAsiaTheme="minorHAnsi" w:cstheme="minorBidi"/>
          <w:lang w:eastAsia="en-US"/>
        </w:rPr>
        <w:t>ed him at a locked facility where he resided.</w:t>
      </w:r>
      <w:r w:rsidRPr="00D75919">
        <w:rPr>
          <w:rFonts w:eastAsiaTheme="minorHAnsi" w:cstheme="minorBidi"/>
          <w:lang w:eastAsia="en-US"/>
        </w:rPr>
        <w:t xml:space="preserve">  OCRA was concerned that he was not </w:t>
      </w:r>
      <w:r>
        <w:rPr>
          <w:rFonts w:eastAsiaTheme="minorHAnsi" w:cstheme="minorBidi"/>
          <w:lang w:eastAsia="en-US"/>
        </w:rPr>
        <w:t xml:space="preserve">living </w:t>
      </w:r>
      <w:r w:rsidRPr="00D75919">
        <w:rPr>
          <w:rFonts w:eastAsiaTheme="minorHAnsi" w:cstheme="minorBidi"/>
          <w:lang w:eastAsia="en-US"/>
        </w:rPr>
        <w:t xml:space="preserve">in the least restrictive environment.  His IPP team agreed he was ready for community placement, but </w:t>
      </w:r>
      <w:r>
        <w:rPr>
          <w:rFonts w:eastAsiaTheme="minorHAnsi" w:cstheme="minorBidi"/>
          <w:lang w:eastAsia="en-US"/>
        </w:rPr>
        <w:t xml:space="preserve">the author of </w:t>
      </w:r>
      <w:r w:rsidRPr="00D75919">
        <w:rPr>
          <w:rFonts w:eastAsiaTheme="minorHAnsi" w:cstheme="minorBidi"/>
          <w:lang w:eastAsia="en-US"/>
        </w:rPr>
        <w:t>hi</w:t>
      </w:r>
      <w:r>
        <w:rPr>
          <w:rFonts w:eastAsiaTheme="minorHAnsi" w:cstheme="minorBidi"/>
          <w:lang w:eastAsia="en-US"/>
        </w:rPr>
        <w:t>s comprehensive assessment st</w:t>
      </w:r>
      <w:r w:rsidRPr="00D75919">
        <w:rPr>
          <w:rFonts w:eastAsiaTheme="minorHAnsi" w:cstheme="minorBidi"/>
          <w:lang w:eastAsia="en-US"/>
        </w:rPr>
        <w:t xml:space="preserve">ated </w:t>
      </w:r>
      <w:r>
        <w:rPr>
          <w:rFonts w:eastAsiaTheme="minorHAnsi" w:cstheme="minorBidi"/>
          <w:lang w:eastAsia="en-US"/>
        </w:rPr>
        <w:t>Merle</w:t>
      </w:r>
      <w:r w:rsidRPr="00D75919">
        <w:rPr>
          <w:rFonts w:eastAsiaTheme="minorHAnsi" w:cstheme="minorBidi"/>
          <w:lang w:eastAsia="en-US"/>
        </w:rPr>
        <w:t xml:space="preserve"> wanted to </w:t>
      </w:r>
      <w:r w:rsidR="0014522B">
        <w:rPr>
          <w:rFonts w:eastAsiaTheme="minorHAnsi" w:cstheme="minorBidi"/>
          <w:lang w:eastAsia="en-US"/>
        </w:rPr>
        <w:t>s</w:t>
      </w:r>
      <w:r w:rsidRPr="00D75919">
        <w:rPr>
          <w:rFonts w:eastAsiaTheme="minorHAnsi" w:cstheme="minorBidi"/>
          <w:lang w:eastAsia="en-US"/>
        </w:rPr>
        <w:t>tay in</w:t>
      </w:r>
      <w:r w:rsidR="0014522B">
        <w:rPr>
          <w:rFonts w:eastAsiaTheme="minorHAnsi" w:cstheme="minorBidi"/>
          <w:lang w:eastAsia="en-US"/>
        </w:rPr>
        <w:t xml:space="preserve"> the</w:t>
      </w:r>
      <w:r w:rsidRPr="00D75919">
        <w:rPr>
          <w:rFonts w:eastAsiaTheme="minorHAnsi" w:cstheme="minorBidi"/>
          <w:lang w:eastAsia="en-US"/>
        </w:rPr>
        <w:t xml:space="preserve"> locked facility.  </w:t>
      </w:r>
      <w:r>
        <w:rPr>
          <w:rFonts w:eastAsiaTheme="minorHAnsi" w:cstheme="minorBidi"/>
          <w:lang w:eastAsia="en-US"/>
        </w:rPr>
        <w:t>Wanting</w:t>
      </w:r>
      <w:r w:rsidRPr="00D75919">
        <w:rPr>
          <w:rFonts w:eastAsiaTheme="minorHAnsi" w:cstheme="minorBidi"/>
          <w:lang w:eastAsia="en-US"/>
        </w:rPr>
        <w:t xml:space="preserve"> to understand </w:t>
      </w:r>
      <w:r>
        <w:rPr>
          <w:rFonts w:eastAsiaTheme="minorHAnsi" w:cstheme="minorBidi"/>
          <w:lang w:eastAsia="en-US"/>
        </w:rPr>
        <w:t>Merle’s</w:t>
      </w:r>
      <w:r w:rsidRPr="00D75919">
        <w:rPr>
          <w:rFonts w:eastAsiaTheme="minorHAnsi" w:cstheme="minorBidi"/>
          <w:lang w:eastAsia="en-US"/>
        </w:rPr>
        <w:t xml:space="preserve"> concerns, </w:t>
      </w:r>
      <w:r>
        <w:rPr>
          <w:rFonts w:eastAsiaTheme="minorHAnsi" w:cstheme="minorBidi"/>
          <w:lang w:eastAsia="en-US"/>
        </w:rPr>
        <w:t>OCRA’s</w:t>
      </w:r>
      <w:r w:rsidRPr="00D75919">
        <w:rPr>
          <w:rFonts w:eastAsiaTheme="minorHAnsi" w:cstheme="minorBidi"/>
          <w:lang w:eastAsia="en-US"/>
        </w:rPr>
        <w:t xml:space="preserve"> peer advocate </w:t>
      </w:r>
      <w:r>
        <w:rPr>
          <w:rFonts w:eastAsiaTheme="minorHAnsi" w:cstheme="minorBidi"/>
          <w:lang w:eastAsia="en-US"/>
        </w:rPr>
        <w:t>went to the facility to talk to him.  Merle</w:t>
      </w:r>
      <w:r w:rsidRPr="00D75919">
        <w:rPr>
          <w:rFonts w:eastAsiaTheme="minorHAnsi" w:cstheme="minorBidi"/>
          <w:lang w:eastAsia="en-US"/>
        </w:rPr>
        <w:t xml:space="preserve"> immediately expressed his desire to live in the community.  </w:t>
      </w:r>
      <w:r>
        <w:rPr>
          <w:rFonts w:eastAsiaTheme="minorHAnsi" w:cstheme="minorBidi"/>
          <w:lang w:eastAsia="en-US"/>
        </w:rPr>
        <w:t>He</w:t>
      </w:r>
      <w:r w:rsidRPr="00D75919">
        <w:rPr>
          <w:rFonts w:eastAsiaTheme="minorHAnsi" w:cstheme="minorBidi"/>
          <w:lang w:eastAsia="en-US"/>
        </w:rPr>
        <w:t xml:space="preserve"> wanted to live in a home </w:t>
      </w:r>
      <w:r>
        <w:rPr>
          <w:rFonts w:eastAsiaTheme="minorHAnsi" w:cstheme="minorBidi"/>
          <w:lang w:eastAsia="en-US"/>
        </w:rPr>
        <w:t xml:space="preserve">in southern California </w:t>
      </w:r>
      <w:r w:rsidRPr="00D75919">
        <w:rPr>
          <w:rFonts w:eastAsiaTheme="minorHAnsi" w:cstheme="minorBidi"/>
          <w:lang w:eastAsia="en-US"/>
        </w:rPr>
        <w:t>wher</w:t>
      </w:r>
      <w:r>
        <w:rPr>
          <w:rFonts w:eastAsiaTheme="minorHAnsi" w:cstheme="minorBidi"/>
          <w:lang w:eastAsia="en-US"/>
        </w:rPr>
        <w:t>e everyone helps each other</w:t>
      </w:r>
      <w:r w:rsidRPr="00D75919">
        <w:rPr>
          <w:rFonts w:eastAsiaTheme="minorHAnsi" w:cstheme="minorBidi"/>
          <w:lang w:eastAsia="en-US"/>
        </w:rPr>
        <w:t xml:space="preserve">.  </w:t>
      </w:r>
      <w:r>
        <w:rPr>
          <w:rFonts w:eastAsiaTheme="minorHAnsi" w:cstheme="minorBidi"/>
          <w:lang w:eastAsia="en-US"/>
        </w:rPr>
        <w:t>He also wanted to work</w:t>
      </w:r>
      <w:r w:rsidRPr="00D75919">
        <w:rPr>
          <w:rFonts w:eastAsiaTheme="minorHAnsi" w:cstheme="minorBidi"/>
          <w:lang w:eastAsia="en-US"/>
        </w:rPr>
        <w:t xml:space="preserve"> in a grocery store stocking items.  When asked if he wanted to stay in the locked facility, he asserted that his conservator opposed community placement.  OCRA encouraged him to express his tho</w:t>
      </w:r>
      <w:r>
        <w:rPr>
          <w:rFonts w:eastAsiaTheme="minorHAnsi" w:cstheme="minorBidi"/>
          <w:lang w:eastAsia="en-US"/>
        </w:rPr>
        <w:t xml:space="preserve">ughts at his next IPP meeting.  Merle agreed that is </w:t>
      </w:r>
      <w:r w:rsidRPr="00D75919">
        <w:rPr>
          <w:rFonts w:eastAsiaTheme="minorHAnsi" w:cstheme="minorBidi"/>
          <w:lang w:eastAsia="en-US"/>
        </w:rPr>
        <w:t>important, so everyone is on the same page.  He requested OCRA’s participation in his IPP meeting to support him in using his voice to adv</w:t>
      </w:r>
      <w:r w:rsidR="00146D1A">
        <w:rPr>
          <w:rFonts w:eastAsiaTheme="minorHAnsi" w:cstheme="minorBidi"/>
          <w:lang w:eastAsia="en-US"/>
        </w:rPr>
        <w:t>ocate for community placement and OCRA is doing so.</w:t>
      </w:r>
    </w:p>
    <w:p w:rsidR="00D836B2" w:rsidRPr="00206836" w:rsidRDefault="00D836B2" w:rsidP="00846431">
      <w:pPr>
        <w:pStyle w:val="Heading1"/>
      </w:pPr>
      <w:r w:rsidRPr="00206836">
        <w:t xml:space="preserve">REGIONAL CENTER </w:t>
      </w:r>
      <w:r w:rsidR="00206836" w:rsidRPr="00206836">
        <w:t>–</w:t>
      </w:r>
      <w:r w:rsidRPr="00206836">
        <w:t xml:space="preserve"> ELIGIBILITY</w:t>
      </w:r>
    </w:p>
    <w:p w:rsidR="00C77757" w:rsidRPr="00C77757" w:rsidRDefault="00917D3A" w:rsidP="00731814">
      <w:pPr>
        <w:pStyle w:val="Heading2"/>
        <w:rPr>
          <w:lang w:eastAsia="en-US"/>
        </w:rPr>
      </w:pPr>
      <w:r>
        <w:rPr>
          <w:lang w:eastAsia="en-US"/>
        </w:rPr>
        <w:t>OCRA Successfully Advocates A</w:t>
      </w:r>
      <w:r w:rsidR="00C77757" w:rsidRPr="00C77757">
        <w:rPr>
          <w:lang w:eastAsia="en-US"/>
        </w:rPr>
        <w:t>gainst Regional Center Termination</w:t>
      </w:r>
      <w:r>
        <w:rPr>
          <w:lang w:eastAsia="en-US"/>
        </w:rPr>
        <w:t>.</w:t>
      </w:r>
      <w:r w:rsidR="00C77757" w:rsidRPr="00C77757">
        <w:rPr>
          <w:lang w:eastAsia="en-US"/>
        </w:rPr>
        <w:t xml:space="preserve"> </w:t>
      </w:r>
    </w:p>
    <w:p w:rsidR="00C77757" w:rsidRPr="00C77757" w:rsidRDefault="006C48EB" w:rsidP="00C77757">
      <w:pPr>
        <w:autoSpaceDE w:val="0"/>
        <w:autoSpaceDN w:val="0"/>
        <w:adjustRightInd w:val="0"/>
        <w:rPr>
          <w:rFonts w:eastAsia="Times New Roman"/>
          <w:lang w:val="en" w:eastAsia="en-US"/>
        </w:rPr>
      </w:pPr>
      <w:r>
        <w:rPr>
          <w:rFonts w:eastAsia="Times New Roman"/>
          <w:lang w:val="en" w:eastAsia="en-US"/>
        </w:rPr>
        <w:t xml:space="preserve">Six-year-old </w:t>
      </w:r>
      <w:r w:rsidR="00917D3A">
        <w:rPr>
          <w:rFonts w:eastAsia="Times New Roman"/>
          <w:lang w:val="en" w:eastAsia="en-US"/>
        </w:rPr>
        <w:t>Jackie’s family was devastated when the r</w:t>
      </w:r>
      <w:r w:rsidR="00C77757" w:rsidRPr="00C77757">
        <w:rPr>
          <w:rFonts w:eastAsia="Times New Roman"/>
          <w:lang w:val="en" w:eastAsia="en-US"/>
        </w:rPr>
        <w:t xml:space="preserve">egional center </w:t>
      </w:r>
      <w:r w:rsidR="00917D3A">
        <w:rPr>
          <w:rFonts w:eastAsia="Times New Roman"/>
          <w:lang w:val="en" w:eastAsia="en-US"/>
        </w:rPr>
        <w:t>sent</w:t>
      </w:r>
      <w:r w:rsidR="00C77757" w:rsidRPr="00C77757">
        <w:rPr>
          <w:rFonts w:eastAsia="Times New Roman"/>
          <w:lang w:val="en" w:eastAsia="en-US"/>
        </w:rPr>
        <w:t xml:space="preserve"> a </w:t>
      </w:r>
      <w:r>
        <w:rPr>
          <w:rFonts w:eastAsia="Times New Roman"/>
          <w:lang w:val="en" w:eastAsia="en-US"/>
        </w:rPr>
        <w:t>notice terminating</w:t>
      </w:r>
      <w:r w:rsidR="00C77757" w:rsidRPr="00C77757">
        <w:rPr>
          <w:rFonts w:eastAsia="Times New Roman"/>
          <w:lang w:val="en" w:eastAsia="en-US"/>
        </w:rPr>
        <w:t xml:space="preserve"> </w:t>
      </w:r>
      <w:r>
        <w:rPr>
          <w:rFonts w:eastAsia="Times New Roman"/>
          <w:lang w:val="en" w:eastAsia="en-US"/>
        </w:rPr>
        <w:t>her</w:t>
      </w:r>
      <w:r w:rsidR="00C77757" w:rsidRPr="00C77757">
        <w:rPr>
          <w:rFonts w:eastAsia="Times New Roman"/>
          <w:lang w:val="en" w:eastAsia="en-US"/>
        </w:rPr>
        <w:t xml:space="preserve"> eligibility </w:t>
      </w:r>
      <w:r w:rsidR="00917D3A">
        <w:rPr>
          <w:rFonts w:eastAsia="Times New Roman"/>
          <w:lang w:val="en" w:eastAsia="en-US"/>
        </w:rPr>
        <w:t>for</w:t>
      </w:r>
      <w:r w:rsidR="00C77757" w:rsidRPr="00C77757">
        <w:rPr>
          <w:rFonts w:eastAsia="Times New Roman"/>
          <w:lang w:val="en" w:eastAsia="en-US"/>
        </w:rPr>
        <w:t xml:space="preserve"> </w:t>
      </w:r>
      <w:r w:rsidR="00917D3A">
        <w:rPr>
          <w:rFonts w:eastAsia="Times New Roman"/>
          <w:lang w:val="en" w:eastAsia="en-US"/>
        </w:rPr>
        <w:t>services</w:t>
      </w:r>
      <w:r w:rsidR="00C77757" w:rsidRPr="00C77757">
        <w:rPr>
          <w:rFonts w:eastAsia="Times New Roman"/>
          <w:lang w:val="en" w:eastAsia="en-US"/>
        </w:rPr>
        <w:t xml:space="preserve">.  </w:t>
      </w:r>
      <w:r w:rsidR="00917D3A">
        <w:rPr>
          <w:rFonts w:eastAsia="Times New Roman"/>
          <w:lang w:val="en" w:eastAsia="en-US"/>
        </w:rPr>
        <w:t xml:space="preserve">Jackie </w:t>
      </w:r>
      <w:r w:rsidR="00C77757" w:rsidRPr="00C77757">
        <w:rPr>
          <w:rFonts w:eastAsia="Times New Roman"/>
          <w:lang w:val="en" w:eastAsia="en-US"/>
        </w:rPr>
        <w:t xml:space="preserve">had been a regional center client since age three.  Jackie has </w:t>
      </w:r>
      <w:r>
        <w:rPr>
          <w:rFonts w:eastAsia="Times New Roman"/>
          <w:lang w:val="en" w:eastAsia="en-US"/>
        </w:rPr>
        <w:t>many</w:t>
      </w:r>
      <w:r w:rsidR="00C77757" w:rsidRPr="00C77757">
        <w:rPr>
          <w:rFonts w:eastAsia="Times New Roman"/>
          <w:lang w:val="en" w:eastAsia="en-US"/>
        </w:rPr>
        <w:t xml:space="preserve"> disabilities and needs. </w:t>
      </w:r>
      <w:r w:rsidR="00917D3A">
        <w:rPr>
          <w:rFonts w:eastAsia="Times New Roman"/>
          <w:lang w:val="en" w:eastAsia="en-US"/>
        </w:rPr>
        <w:t xml:space="preserve"> </w:t>
      </w:r>
      <w:r w:rsidR="00C77757" w:rsidRPr="00C77757">
        <w:rPr>
          <w:rFonts w:eastAsia="Times New Roman"/>
          <w:lang w:val="en" w:eastAsia="en-US"/>
        </w:rPr>
        <w:t>After reviewing voluminous</w:t>
      </w:r>
      <w:r w:rsidR="00917D3A">
        <w:rPr>
          <w:rFonts w:eastAsia="Times New Roman"/>
          <w:lang w:val="en" w:eastAsia="en-US"/>
        </w:rPr>
        <w:t xml:space="preserve"> regional center and other</w:t>
      </w:r>
      <w:r w:rsidR="00C77757" w:rsidRPr="00C77757">
        <w:rPr>
          <w:rFonts w:eastAsia="Times New Roman"/>
          <w:lang w:val="en" w:eastAsia="en-US"/>
        </w:rPr>
        <w:t xml:space="preserve"> records, OCRA agreed to represent Jackie and her family at an informal meeting.</w:t>
      </w:r>
      <w:r w:rsidR="00C77757" w:rsidRPr="00917D3A">
        <w:rPr>
          <w:rFonts w:eastAsia="Times New Roman"/>
          <w:lang w:val="en" w:eastAsia="en-US"/>
        </w:rPr>
        <w:t xml:space="preserve">  </w:t>
      </w:r>
      <w:r w:rsidR="00C77757" w:rsidRPr="00C77757">
        <w:rPr>
          <w:rFonts w:eastAsia="Times New Roman"/>
          <w:lang w:val="en" w:eastAsia="en-US"/>
        </w:rPr>
        <w:t>OCRA hired an expert to review records, prepare a report</w:t>
      </w:r>
      <w:r w:rsidR="00917D3A">
        <w:rPr>
          <w:rFonts w:eastAsia="Times New Roman"/>
          <w:lang w:val="en" w:eastAsia="en-US"/>
        </w:rPr>
        <w:t>,</w:t>
      </w:r>
      <w:r w:rsidR="00C77757" w:rsidRPr="00C77757">
        <w:rPr>
          <w:rFonts w:eastAsia="Times New Roman"/>
          <w:lang w:val="en" w:eastAsia="en-US"/>
        </w:rPr>
        <w:t xml:space="preserve"> and attend the meeting via telephone.  At the meeting, OCRA and </w:t>
      </w:r>
      <w:r w:rsidR="00917D3A">
        <w:rPr>
          <w:rFonts w:eastAsia="Times New Roman"/>
          <w:lang w:val="en" w:eastAsia="en-US"/>
        </w:rPr>
        <w:t>Jackie</w:t>
      </w:r>
      <w:r w:rsidR="00C77757" w:rsidRPr="00C77757">
        <w:rPr>
          <w:rFonts w:eastAsia="Times New Roman"/>
          <w:lang w:val="en" w:eastAsia="en-US"/>
        </w:rPr>
        <w:t xml:space="preserve">’s parents, aided by the expert’s contributions, argued that </w:t>
      </w:r>
      <w:r w:rsidR="00917D3A">
        <w:rPr>
          <w:rFonts w:eastAsia="Times New Roman"/>
          <w:lang w:val="en" w:eastAsia="en-US"/>
        </w:rPr>
        <w:t>she</w:t>
      </w:r>
      <w:r w:rsidR="00C77757" w:rsidRPr="00C77757">
        <w:rPr>
          <w:rFonts w:eastAsia="Times New Roman"/>
          <w:lang w:val="en" w:eastAsia="en-US"/>
        </w:rPr>
        <w:t xml:space="preserve"> remains eligible under </w:t>
      </w:r>
      <w:r w:rsidR="00917D3A">
        <w:rPr>
          <w:rFonts w:eastAsia="Times New Roman"/>
          <w:lang w:val="en" w:eastAsia="en-US"/>
        </w:rPr>
        <w:t xml:space="preserve">the </w:t>
      </w:r>
      <w:r w:rsidR="00C77757" w:rsidRPr="00C77757">
        <w:rPr>
          <w:rFonts w:eastAsia="Times New Roman"/>
          <w:lang w:val="en" w:eastAsia="en-US"/>
        </w:rPr>
        <w:t>Fifth Category</w:t>
      </w:r>
      <w:r w:rsidR="00917D3A">
        <w:rPr>
          <w:rFonts w:eastAsia="Times New Roman"/>
          <w:lang w:val="en" w:eastAsia="en-US"/>
        </w:rPr>
        <w:t xml:space="preserve"> since she has a condition similar to intellectual disability or a condition that requires similar treatment</w:t>
      </w:r>
      <w:r w:rsidR="00C77757" w:rsidRPr="00C77757">
        <w:rPr>
          <w:rFonts w:eastAsia="Times New Roman"/>
          <w:lang w:val="en" w:eastAsia="en-US"/>
        </w:rPr>
        <w:t>.  The regional center agreed to cancel the hearing an</w:t>
      </w:r>
      <w:r w:rsidR="00146D1A">
        <w:rPr>
          <w:rFonts w:eastAsia="Times New Roman"/>
          <w:lang w:val="en" w:eastAsia="en-US"/>
        </w:rPr>
        <w:t xml:space="preserve">d Jackie </w:t>
      </w:r>
      <w:r w:rsidR="00FF28F8">
        <w:rPr>
          <w:rFonts w:eastAsia="Times New Roman"/>
          <w:lang w:val="en" w:eastAsia="en-US"/>
        </w:rPr>
        <w:t xml:space="preserve">continues </w:t>
      </w:r>
      <w:r w:rsidR="00146D1A">
        <w:rPr>
          <w:rFonts w:eastAsia="Times New Roman"/>
          <w:lang w:val="en" w:eastAsia="en-US"/>
        </w:rPr>
        <w:t>as a consumer.</w:t>
      </w:r>
    </w:p>
    <w:p w:rsidR="00C77757" w:rsidRPr="00C77757" w:rsidRDefault="00C77757" w:rsidP="00731814">
      <w:pPr>
        <w:pStyle w:val="Heading2"/>
        <w:rPr>
          <w:lang w:eastAsia="en-US"/>
        </w:rPr>
      </w:pPr>
      <w:r w:rsidRPr="00C77757">
        <w:rPr>
          <w:lang w:eastAsia="en-US"/>
        </w:rPr>
        <w:t>George Qualifies for Regional Center Services.</w:t>
      </w:r>
    </w:p>
    <w:p w:rsidR="00C77757" w:rsidRPr="00C77757" w:rsidRDefault="00C77757" w:rsidP="00C77757">
      <w:pPr>
        <w:rPr>
          <w:rFonts w:eastAsia="Times New Roman"/>
          <w:lang w:eastAsia="en-US"/>
        </w:rPr>
      </w:pPr>
      <w:r w:rsidRPr="00C77757">
        <w:rPr>
          <w:rFonts w:eastAsia="Times New Roman"/>
          <w:lang w:eastAsia="en-US"/>
        </w:rPr>
        <w:t xml:space="preserve">George, a 28-year old man, was found sleeping outdoors and severely undernourished.  </w:t>
      </w:r>
      <w:r w:rsidR="00917D3A">
        <w:rPr>
          <w:rFonts w:eastAsia="Times New Roman"/>
          <w:lang w:eastAsia="en-US"/>
        </w:rPr>
        <w:t>He began to receive</w:t>
      </w:r>
      <w:r w:rsidR="00917D3A" w:rsidRPr="00917D3A">
        <w:rPr>
          <w:rFonts w:eastAsia="Times New Roman"/>
          <w:lang w:eastAsia="en-US"/>
        </w:rPr>
        <w:t xml:space="preserve"> som</w:t>
      </w:r>
      <w:r w:rsidR="00917D3A">
        <w:rPr>
          <w:rFonts w:eastAsia="Times New Roman"/>
          <w:lang w:eastAsia="en-US"/>
        </w:rPr>
        <w:t>e assistance with housing from the</w:t>
      </w:r>
      <w:r w:rsidR="00917D3A" w:rsidRPr="00917D3A">
        <w:rPr>
          <w:rFonts w:eastAsia="Times New Roman"/>
          <w:lang w:eastAsia="en-US"/>
        </w:rPr>
        <w:t xml:space="preserve"> non-profit organization </w:t>
      </w:r>
      <w:r w:rsidR="00917D3A">
        <w:rPr>
          <w:rFonts w:eastAsia="Times New Roman"/>
          <w:lang w:eastAsia="en-US"/>
        </w:rPr>
        <w:t xml:space="preserve">that found him. </w:t>
      </w:r>
      <w:r w:rsidR="00917D3A" w:rsidRPr="00917D3A">
        <w:rPr>
          <w:rFonts w:eastAsia="Times New Roman"/>
          <w:lang w:eastAsia="en-US"/>
        </w:rPr>
        <w:t xml:space="preserve"> </w:t>
      </w:r>
      <w:r w:rsidRPr="00C77757">
        <w:rPr>
          <w:rFonts w:eastAsia="Times New Roman"/>
          <w:lang w:eastAsia="en-US"/>
        </w:rPr>
        <w:t>With the aid of his support team, George applied for regional center services on the basis of his intellectual disability.  The regional center denied George’s application, finding that his intellectual disability was caused by long-term substance abuse.</w:t>
      </w:r>
      <w:r w:rsidRPr="00917D3A">
        <w:rPr>
          <w:rFonts w:eastAsia="Times New Roman"/>
          <w:lang w:eastAsia="en-US"/>
        </w:rPr>
        <w:t xml:space="preserve">  </w:t>
      </w:r>
      <w:r w:rsidRPr="00C77757">
        <w:rPr>
          <w:rFonts w:eastAsia="Times New Roman"/>
          <w:lang w:eastAsia="en-US"/>
        </w:rPr>
        <w:t xml:space="preserve">George appealed the regional center’s denial of eligibility.  OCRA reviewed </w:t>
      </w:r>
      <w:r w:rsidR="00917D3A">
        <w:rPr>
          <w:rFonts w:eastAsia="Times New Roman"/>
          <w:lang w:eastAsia="en-US"/>
        </w:rPr>
        <w:t>George’s</w:t>
      </w:r>
      <w:r w:rsidRPr="00C77757">
        <w:rPr>
          <w:rFonts w:eastAsia="Times New Roman"/>
          <w:lang w:eastAsia="en-US"/>
        </w:rPr>
        <w:t xml:space="preserve"> regional center application file and identified </w:t>
      </w:r>
      <w:r w:rsidR="00FF28F8">
        <w:rPr>
          <w:rFonts w:eastAsia="Times New Roman"/>
          <w:lang w:eastAsia="en-US"/>
        </w:rPr>
        <w:t xml:space="preserve">problems </w:t>
      </w:r>
      <w:r w:rsidRPr="00C77757">
        <w:rPr>
          <w:rFonts w:eastAsia="Times New Roman"/>
          <w:lang w:eastAsia="en-US"/>
        </w:rPr>
        <w:t xml:space="preserve">in the regional center’s evaluation.  OCRA advised George and his support team </w:t>
      </w:r>
      <w:r w:rsidR="0004362E">
        <w:rPr>
          <w:rFonts w:eastAsia="Times New Roman"/>
          <w:lang w:eastAsia="en-US"/>
        </w:rPr>
        <w:t>on how to establish</w:t>
      </w:r>
      <w:r w:rsidRPr="00C77757">
        <w:rPr>
          <w:rFonts w:eastAsia="Times New Roman"/>
          <w:lang w:eastAsia="en-US"/>
        </w:rPr>
        <w:t xml:space="preserve"> his regional center eligibility on appeal.  Shortly before the scheduled hearing, the regional center reversed its position and </w:t>
      </w:r>
      <w:r w:rsidR="0004362E">
        <w:rPr>
          <w:rFonts w:eastAsia="Times New Roman"/>
          <w:lang w:eastAsia="en-US"/>
        </w:rPr>
        <w:t>determined</w:t>
      </w:r>
      <w:r w:rsidRPr="00C77757">
        <w:rPr>
          <w:rFonts w:eastAsia="Times New Roman"/>
          <w:lang w:eastAsia="en-US"/>
        </w:rPr>
        <w:t xml:space="preserve"> </w:t>
      </w:r>
      <w:r w:rsidR="00387B41">
        <w:rPr>
          <w:rFonts w:eastAsia="Times New Roman"/>
          <w:lang w:eastAsia="en-US"/>
        </w:rPr>
        <w:t xml:space="preserve">that </w:t>
      </w:r>
      <w:r w:rsidRPr="00C77757">
        <w:rPr>
          <w:rFonts w:eastAsia="Times New Roman"/>
          <w:lang w:eastAsia="en-US"/>
        </w:rPr>
        <w:t xml:space="preserve">George </w:t>
      </w:r>
      <w:r w:rsidR="0004362E">
        <w:rPr>
          <w:rFonts w:eastAsia="Times New Roman"/>
          <w:lang w:eastAsia="en-US"/>
        </w:rPr>
        <w:t xml:space="preserve">is </w:t>
      </w:r>
      <w:r w:rsidRPr="00C77757">
        <w:rPr>
          <w:rFonts w:eastAsia="Times New Roman"/>
          <w:lang w:eastAsia="en-US"/>
        </w:rPr>
        <w:t>eligible</w:t>
      </w:r>
      <w:r w:rsidR="00146D1A">
        <w:rPr>
          <w:rFonts w:eastAsia="Times New Roman"/>
          <w:lang w:eastAsia="en-US"/>
        </w:rPr>
        <w:t xml:space="preserve"> for regional center services.</w:t>
      </w:r>
    </w:p>
    <w:p w:rsidR="00645C94" w:rsidRPr="00206836" w:rsidRDefault="00645C94" w:rsidP="00846431">
      <w:pPr>
        <w:pStyle w:val="Heading1"/>
      </w:pPr>
      <w:r w:rsidRPr="00206836">
        <w:t>REGIONAL CENTER - SERVICES</w:t>
      </w:r>
    </w:p>
    <w:p w:rsidR="003E6B3F" w:rsidRPr="00716539" w:rsidRDefault="003E6B3F" w:rsidP="003E6B3F">
      <w:pPr>
        <w:pStyle w:val="Heading2"/>
      </w:pPr>
      <w:r w:rsidRPr="00716539">
        <w:t>Client Obtains Adaptive Stroller</w:t>
      </w:r>
      <w:r w:rsidR="00540282">
        <w:t xml:space="preserve"> When Case Settles Before Hearing</w:t>
      </w:r>
      <w:r w:rsidRPr="00716539">
        <w:t xml:space="preserve">.  </w:t>
      </w:r>
    </w:p>
    <w:p w:rsidR="00C00DB3" w:rsidRPr="00372DC7" w:rsidRDefault="00C00DB3" w:rsidP="00C00DB3">
      <w:pPr>
        <w:rPr>
          <w:highlight w:val="yellow"/>
        </w:rPr>
      </w:pPr>
      <w:r>
        <w:t>Isabella is a 9-</w:t>
      </w:r>
      <w:r w:rsidRPr="00716539">
        <w:t xml:space="preserve">year-old girl who requires an adaptive stroller to access the community.  Her family’s </w:t>
      </w:r>
      <w:r>
        <w:t>wheelchair-accessible van had broken down, so they</w:t>
      </w:r>
      <w:r w:rsidRPr="00716539">
        <w:t xml:space="preserve"> relied heavily on her stroller to get to medical appointments in a standard sized car.  The adaptive stroller worked well for her because it could be folded up and put into the trunk of a car, unlike her large power wheelchair, which could only be used with </w:t>
      </w:r>
      <w:r>
        <w:t>an adapted</w:t>
      </w:r>
      <w:r w:rsidRPr="00716539">
        <w:t xml:space="preserve"> van.  Unfortunately, Isabella had grown out of her adaptive stroller and </w:t>
      </w:r>
      <w:r>
        <w:t xml:space="preserve">funding for </w:t>
      </w:r>
      <w:r w:rsidRPr="00716539">
        <w:t>a new</w:t>
      </w:r>
      <w:r>
        <w:t>,</w:t>
      </w:r>
      <w:r w:rsidRPr="00716539">
        <w:t xml:space="preserve"> larger stroller had been denied by CCS and </w:t>
      </w:r>
      <w:proofErr w:type="spellStart"/>
      <w:r w:rsidRPr="00716539">
        <w:t>Medi</w:t>
      </w:r>
      <w:proofErr w:type="spellEnd"/>
      <w:r w:rsidRPr="00716539">
        <w:t xml:space="preserve">-Cal.  Isabella’s mother requested that the regional center fund a new adaptive stroller as the </w:t>
      </w:r>
      <w:proofErr w:type="spellStart"/>
      <w:r w:rsidRPr="00716539">
        <w:t>payor</w:t>
      </w:r>
      <w:proofErr w:type="spellEnd"/>
      <w:r w:rsidRPr="00716539">
        <w:t xml:space="preserve"> of last resort.  The family contacted OCRA after recei</w:t>
      </w:r>
      <w:r>
        <w:t>ving a notice</w:t>
      </w:r>
      <w:r w:rsidRPr="00716539">
        <w:t xml:space="preserve"> from the regional center denying the adaptive stroller.  OCRA helped the family file a timely appeal and agreed to represent </w:t>
      </w:r>
      <w:r>
        <w:t xml:space="preserve">Isabella </w:t>
      </w:r>
      <w:r w:rsidRPr="00716539">
        <w:t xml:space="preserve">at a fair hearing.  While preparing for the fair hearing, OCRA communicated with the regional center about Isabella’s need for the stroller and </w:t>
      </w:r>
      <w:r>
        <w:t>the</w:t>
      </w:r>
      <w:r w:rsidRPr="00716539">
        <w:t xml:space="preserve"> desire to informally resolve the issue.  After OCRA met with the regional center and presented evidence of Isabella’s needs, the regional center agreed to fund the adaptive stroller.  Isabella </w:t>
      </w:r>
      <w:r>
        <w:t>can</w:t>
      </w:r>
      <w:r w:rsidRPr="00716539">
        <w:t xml:space="preserve"> now easily access </w:t>
      </w:r>
      <w:r>
        <w:t>the community and her medical appointments.</w:t>
      </w:r>
    </w:p>
    <w:p w:rsidR="006C48EB" w:rsidRPr="001D5897" w:rsidRDefault="006C48EB" w:rsidP="006816DB">
      <w:pPr>
        <w:pStyle w:val="Heading2"/>
        <w:rPr>
          <w:lang w:eastAsia="en-US"/>
        </w:rPr>
      </w:pPr>
      <w:r w:rsidRPr="001D5897">
        <w:rPr>
          <w:lang w:eastAsia="en-US"/>
        </w:rPr>
        <w:t>Connor Gets Services and Supports So He Can Remain Independent.</w:t>
      </w:r>
    </w:p>
    <w:p w:rsidR="006C48EB" w:rsidRDefault="006C48EB" w:rsidP="006C48EB">
      <w:pPr>
        <w:rPr>
          <w:rFonts w:eastAsiaTheme="minorHAnsi"/>
          <w:lang w:eastAsia="en-US"/>
        </w:rPr>
      </w:pPr>
      <w:r w:rsidRPr="001D5897">
        <w:rPr>
          <w:rFonts w:eastAsiaTheme="minorHAnsi"/>
          <w:lang w:eastAsia="en-US"/>
        </w:rPr>
        <w:t xml:space="preserve">Connor and his wife relied on the help of friends to manage their shopping and travel arrangements.  They had no </w:t>
      </w:r>
      <w:r w:rsidR="004D59F6">
        <w:rPr>
          <w:rFonts w:eastAsiaTheme="minorHAnsi"/>
          <w:lang w:eastAsia="en-US"/>
        </w:rPr>
        <w:t>Individual Program Plan</w:t>
      </w:r>
      <w:r>
        <w:rPr>
          <w:rFonts w:eastAsiaTheme="minorHAnsi"/>
          <w:lang w:eastAsia="en-US"/>
        </w:rPr>
        <w:t xml:space="preserve"> (</w:t>
      </w:r>
      <w:r w:rsidR="004D59F6">
        <w:rPr>
          <w:rFonts w:eastAsiaTheme="minorHAnsi"/>
          <w:lang w:eastAsia="en-US"/>
        </w:rPr>
        <w:t>IPP</w:t>
      </w:r>
      <w:r>
        <w:rPr>
          <w:rFonts w:eastAsiaTheme="minorHAnsi"/>
          <w:lang w:eastAsia="en-US"/>
        </w:rPr>
        <w:t>)</w:t>
      </w:r>
      <w:r w:rsidR="004D59F6">
        <w:rPr>
          <w:rFonts w:eastAsiaTheme="minorHAnsi"/>
          <w:lang w:eastAsia="en-US"/>
        </w:rPr>
        <w:t xml:space="preserve"> meetings</w:t>
      </w:r>
      <w:r w:rsidRPr="001D5897">
        <w:rPr>
          <w:rFonts w:eastAsiaTheme="minorHAnsi"/>
          <w:lang w:eastAsia="en-US"/>
        </w:rPr>
        <w:t xml:space="preserve"> for several years.  </w:t>
      </w:r>
      <w:r w:rsidR="006853B6">
        <w:rPr>
          <w:rFonts w:eastAsiaTheme="minorHAnsi"/>
          <w:lang w:eastAsia="en-US"/>
        </w:rPr>
        <w:t xml:space="preserve">They had not seen written IPPs </w:t>
      </w:r>
      <w:r w:rsidR="00AF3D81">
        <w:rPr>
          <w:rFonts w:eastAsiaTheme="minorHAnsi"/>
          <w:lang w:eastAsia="en-US"/>
        </w:rPr>
        <w:t xml:space="preserve">and </w:t>
      </w:r>
      <w:r w:rsidR="006853B6">
        <w:rPr>
          <w:rFonts w:eastAsiaTheme="minorHAnsi"/>
          <w:lang w:eastAsia="en-US"/>
        </w:rPr>
        <w:t xml:space="preserve">not signed any.  Their service coordinator did not know or document their needs.  </w:t>
      </w:r>
      <w:r w:rsidRPr="001D5897">
        <w:rPr>
          <w:rFonts w:eastAsiaTheme="minorHAnsi"/>
          <w:lang w:eastAsia="en-US"/>
        </w:rPr>
        <w:t>OCRA directly represented Connor in an IPP meeting to insure that he and his wife received ongoing services and sup</w:t>
      </w:r>
      <w:r w:rsidR="004D59F6">
        <w:rPr>
          <w:rFonts w:eastAsiaTheme="minorHAnsi"/>
          <w:lang w:eastAsia="en-US"/>
        </w:rPr>
        <w:t>ports while ask</w:t>
      </w:r>
      <w:r>
        <w:rPr>
          <w:rFonts w:eastAsiaTheme="minorHAnsi"/>
          <w:lang w:eastAsia="en-US"/>
        </w:rPr>
        <w:t>ing the regional c</w:t>
      </w:r>
      <w:r w:rsidRPr="001D5897">
        <w:rPr>
          <w:rFonts w:eastAsiaTheme="minorHAnsi"/>
          <w:lang w:eastAsia="en-US"/>
        </w:rPr>
        <w:t xml:space="preserve">enter </w:t>
      </w:r>
      <w:r w:rsidR="004D59F6">
        <w:rPr>
          <w:rFonts w:eastAsiaTheme="minorHAnsi"/>
          <w:lang w:eastAsia="en-US"/>
        </w:rPr>
        <w:t>to</w:t>
      </w:r>
      <w:r w:rsidRPr="001D5897">
        <w:rPr>
          <w:rFonts w:eastAsiaTheme="minorHAnsi"/>
          <w:lang w:eastAsia="en-US"/>
        </w:rPr>
        <w:t xml:space="preserve"> provide retroactive assistance.  OCRA advocated for services not typically authorized </w:t>
      </w:r>
      <w:r w:rsidR="004D59F6">
        <w:rPr>
          <w:rFonts w:eastAsiaTheme="minorHAnsi"/>
          <w:lang w:eastAsia="en-US"/>
        </w:rPr>
        <w:t>so</w:t>
      </w:r>
      <w:r w:rsidRPr="001D5897">
        <w:rPr>
          <w:rFonts w:eastAsiaTheme="minorHAnsi"/>
          <w:lang w:eastAsia="en-US"/>
        </w:rPr>
        <w:t xml:space="preserve"> they </w:t>
      </w:r>
      <w:r w:rsidR="004D59F6">
        <w:rPr>
          <w:rFonts w:eastAsiaTheme="minorHAnsi"/>
          <w:lang w:eastAsia="en-US"/>
        </w:rPr>
        <w:t>would</w:t>
      </w:r>
      <w:r w:rsidRPr="001D5897">
        <w:rPr>
          <w:rFonts w:eastAsiaTheme="minorHAnsi"/>
          <w:lang w:eastAsia="en-US"/>
        </w:rPr>
        <w:t xml:space="preserve"> not miss out on</w:t>
      </w:r>
      <w:r>
        <w:rPr>
          <w:rFonts w:eastAsiaTheme="minorHAnsi"/>
          <w:lang w:eastAsia="en-US"/>
        </w:rPr>
        <w:t xml:space="preserve"> their life goals based on the regional c</w:t>
      </w:r>
      <w:r w:rsidRPr="001D5897">
        <w:rPr>
          <w:rFonts w:eastAsiaTheme="minorHAnsi"/>
          <w:lang w:eastAsia="en-US"/>
        </w:rPr>
        <w:t xml:space="preserve">enter’s </w:t>
      </w:r>
      <w:r w:rsidR="004D59F6">
        <w:rPr>
          <w:rFonts w:eastAsiaTheme="minorHAnsi"/>
          <w:lang w:eastAsia="en-US"/>
        </w:rPr>
        <w:t>past inaction.  The r</w:t>
      </w:r>
      <w:r>
        <w:rPr>
          <w:rFonts w:eastAsiaTheme="minorHAnsi"/>
          <w:lang w:eastAsia="en-US"/>
        </w:rPr>
        <w:t>egional c</w:t>
      </w:r>
      <w:r w:rsidRPr="001D5897">
        <w:rPr>
          <w:rFonts w:eastAsiaTheme="minorHAnsi"/>
          <w:lang w:eastAsia="en-US"/>
        </w:rPr>
        <w:t xml:space="preserve">enter agreed to provide </w:t>
      </w:r>
      <w:r>
        <w:rPr>
          <w:rFonts w:eastAsiaTheme="minorHAnsi"/>
          <w:lang w:eastAsia="en-US"/>
        </w:rPr>
        <w:t>supported living services</w:t>
      </w:r>
      <w:r w:rsidRPr="001D5897">
        <w:rPr>
          <w:rFonts w:eastAsiaTheme="minorHAnsi"/>
          <w:lang w:eastAsia="en-US"/>
        </w:rPr>
        <w:t xml:space="preserve"> for Connor and his wife so that they do not have to rely on their friends</w:t>
      </w:r>
      <w:r>
        <w:rPr>
          <w:rFonts w:eastAsiaTheme="minorHAnsi"/>
          <w:lang w:eastAsia="en-US"/>
        </w:rPr>
        <w:t>’</w:t>
      </w:r>
      <w:r w:rsidRPr="001D5897">
        <w:rPr>
          <w:rFonts w:eastAsiaTheme="minorHAnsi"/>
          <w:lang w:eastAsia="en-US"/>
        </w:rPr>
        <w:t xml:space="preserve"> he</w:t>
      </w:r>
      <w:r>
        <w:rPr>
          <w:rFonts w:eastAsiaTheme="minorHAnsi"/>
          <w:lang w:eastAsia="en-US"/>
        </w:rPr>
        <w:t xml:space="preserve">lp, including getting help to shop </w:t>
      </w:r>
      <w:r w:rsidRPr="001D5897">
        <w:rPr>
          <w:rFonts w:eastAsiaTheme="minorHAnsi"/>
          <w:lang w:eastAsia="en-US"/>
        </w:rPr>
        <w:t>without going over budget.  Connor is also getting assistance with returning to work</w:t>
      </w:r>
      <w:r>
        <w:rPr>
          <w:rFonts w:eastAsiaTheme="minorHAnsi"/>
          <w:lang w:eastAsia="en-US"/>
        </w:rPr>
        <w:t xml:space="preserve">.  OCRA </w:t>
      </w:r>
      <w:r w:rsidR="004D59F6">
        <w:rPr>
          <w:rFonts w:eastAsiaTheme="minorHAnsi"/>
          <w:lang w:eastAsia="en-US"/>
        </w:rPr>
        <w:t>has met</w:t>
      </w:r>
      <w:r>
        <w:rPr>
          <w:rFonts w:eastAsiaTheme="minorHAnsi"/>
          <w:lang w:eastAsia="en-US"/>
        </w:rPr>
        <w:t xml:space="preserve"> with the regional c</w:t>
      </w:r>
      <w:r w:rsidRPr="001D5897">
        <w:rPr>
          <w:rFonts w:eastAsiaTheme="minorHAnsi"/>
          <w:lang w:eastAsia="en-US"/>
        </w:rPr>
        <w:t xml:space="preserve">enter </w:t>
      </w:r>
      <w:r w:rsidR="004D59F6">
        <w:rPr>
          <w:rFonts w:eastAsiaTheme="minorHAnsi"/>
          <w:lang w:eastAsia="en-US"/>
        </w:rPr>
        <w:t>to make</w:t>
      </w:r>
      <w:r w:rsidRPr="001D5897">
        <w:rPr>
          <w:rFonts w:eastAsiaTheme="minorHAnsi"/>
          <w:lang w:eastAsia="en-US"/>
        </w:rPr>
        <w:t xml:space="preserve"> sure IPP</w:t>
      </w:r>
      <w:r>
        <w:rPr>
          <w:rFonts w:eastAsiaTheme="minorHAnsi"/>
          <w:lang w:eastAsia="en-US"/>
        </w:rPr>
        <w:t xml:space="preserve"> meeting</w:t>
      </w:r>
      <w:r w:rsidRPr="001D5897">
        <w:rPr>
          <w:rFonts w:eastAsiaTheme="minorHAnsi"/>
          <w:lang w:eastAsia="en-US"/>
        </w:rPr>
        <w:t xml:space="preserve">s are </w:t>
      </w:r>
      <w:r>
        <w:rPr>
          <w:rFonts w:eastAsiaTheme="minorHAnsi"/>
          <w:lang w:eastAsia="en-US"/>
        </w:rPr>
        <w:t>held regularly</w:t>
      </w:r>
      <w:r w:rsidRPr="001D5897">
        <w:rPr>
          <w:rFonts w:eastAsiaTheme="minorHAnsi"/>
          <w:lang w:eastAsia="en-US"/>
        </w:rPr>
        <w:t xml:space="preserve"> so other clients a</w:t>
      </w:r>
      <w:r w:rsidR="006853B6">
        <w:rPr>
          <w:rFonts w:eastAsiaTheme="minorHAnsi"/>
          <w:lang w:eastAsia="en-US"/>
        </w:rPr>
        <w:t>re not similarly impacted.</w:t>
      </w:r>
    </w:p>
    <w:p w:rsidR="006C48EB" w:rsidRPr="00C77757" w:rsidRDefault="006C48EB" w:rsidP="006816DB">
      <w:pPr>
        <w:pStyle w:val="Heading2"/>
        <w:rPr>
          <w:lang w:eastAsia="en-US"/>
        </w:rPr>
      </w:pPr>
      <w:r w:rsidRPr="00C77757">
        <w:rPr>
          <w:lang w:eastAsia="en-US"/>
        </w:rPr>
        <w:t>Patsy Gets her Own Apartment.</w:t>
      </w:r>
    </w:p>
    <w:p w:rsidR="006C48EB" w:rsidRPr="00C77757" w:rsidRDefault="006C48EB" w:rsidP="006C48EB">
      <w:pPr>
        <w:rPr>
          <w:rFonts w:eastAsia="Times New Roman"/>
          <w:lang w:eastAsia="en-US"/>
        </w:rPr>
      </w:pPr>
      <w:r w:rsidRPr="00C77757">
        <w:rPr>
          <w:rFonts w:eastAsia="Times New Roman"/>
          <w:lang w:eastAsia="en-US"/>
        </w:rPr>
        <w:t>Pat</w:t>
      </w:r>
      <w:r>
        <w:rPr>
          <w:rFonts w:eastAsia="Times New Roman"/>
          <w:lang w:eastAsia="en-US"/>
        </w:rPr>
        <w:t>sy wanted to move out of a high-</w:t>
      </w:r>
      <w:r w:rsidRPr="00C77757">
        <w:rPr>
          <w:rFonts w:eastAsia="Times New Roman"/>
          <w:lang w:eastAsia="en-US"/>
        </w:rPr>
        <w:t>level care home and into her own apartment.  OCRA met with Patsy to confirm her support needs in the community.  Despite her IPP team’s disagree</w:t>
      </w:r>
      <w:r>
        <w:rPr>
          <w:rFonts w:eastAsia="Times New Roman"/>
          <w:lang w:eastAsia="en-US"/>
        </w:rPr>
        <w:t>ment, OCRA negotiated with the regional c</w:t>
      </w:r>
      <w:r w:rsidRPr="00C77757">
        <w:rPr>
          <w:rFonts w:eastAsia="Times New Roman"/>
          <w:lang w:eastAsia="en-US"/>
        </w:rPr>
        <w:t xml:space="preserve">enter to provide services and supports to overcome potential barriers to success for Patsy.  Patsy was able to move into her own home with supports to help her be successful.  Patsy </w:t>
      </w:r>
      <w:r>
        <w:rPr>
          <w:rFonts w:eastAsia="Times New Roman"/>
          <w:lang w:eastAsia="en-US"/>
        </w:rPr>
        <w:t xml:space="preserve">now </w:t>
      </w:r>
      <w:r w:rsidRPr="00C77757">
        <w:rPr>
          <w:rFonts w:eastAsia="Times New Roman"/>
          <w:lang w:eastAsia="en-US"/>
        </w:rPr>
        <w:t>use</w:t>
      </w:r>
      <w:r>
        <w:rPr>
          <w:rFonts w:eastAsia="Times New Roman"/>
          <w:lang w:eastAsia="en-US"/>
        </w:rPr>
        <w:t>s</w:t>
      </w:r>
      <w:r w:rsidRPr="00C77757">
        <w:rPr>
          <w:rFonts w:eastAsia="Times New Roman"/>
          <w:lang w:eastAsia="en-US"/>
        </w:rPr>
        <w:t xml:space="preserve"> services and s</w:t>
      </w:r>
      <w:r w:rsidR="006853B6">
        <w:rPr>
          <w:rFonts w:eastAsia="Times New Roman"/>
          <w:lang w:eastAsia="en-US"/>
        </w:rPr>
        <w:t>upports to help her live independently</w:t>
      </w:r>
      <w:r w:rsidRPr="00C77757">
        <w:rPr>
          <w:rFonts w:eastAsia="Times New Roman"/>
          <w:lang w:eastAsia="en-US"/>
        </w:rPr>
        <w:t xml:space="preserve"> in the community.</w:t>
      </w:r>
    </w:p>
    <w:p w:rsidR="006C48EB" w:rsidRPr="008659B9" w:rsidRDefault="006C48EB" w:rsidP="006816DB">
      <w:pPr>
        <w:pStyle w:val="Heading2"/>
        <w:rPr>
          <w:rFonts w:asciiTheme="minorHAnsi" w:hAnsiTheme="minorHAnsi" w:cstheme="minorBidi"/>
          <w:sz w:val="22"/>
          <w:szCs w:val="22"/>
          <w:lang w:eastAsia="en-US"/>
        </w:rPr>
      </w:pPr>
      <w:r>
        <w:rPr>
          <w:lang w:eastAsia="en-US"/>
        </w:rPr>
        <w:t>Michael Gets Much-</w:t>
      </w:r>
      <w:r w:rsidRPr="008659B9">
        <w:rPr>
          <w:lang w:eastAsia="en-US"/>
        </w:rPr>
        <w:t>Needed Behavioral Support</w:t>
      </w:r>
      <w:r w:rsidRPr="008659B9">
        <w:rPr>
          <w:rFonts w:asciiTheme="minorHAnsi" w:hAnsiTheme="minorHAnsi" w:cstheme="minorBidi"/>
          <w:sz w:val="22"/>
          <w:szCs w:val="22"/>
          <w:lang w:eastAsia="en-US"/>
        </w:rPr>
        <w:t xml:space="preserve">. </w:t>
      </w:r>
    </w:p>
    <w:p w:rsidR="006C48EB" w:rsidRDefault="006C48EB" w:rsidP="006C48EB">
      <w:pPr>
        <w:rPr>
          <w:rFonts w:eastAsiaTheme="minorHAnsi"/>
          <w:lang w:eastAsia="en-US"/>
        </w:rPr>
      </w:pPr>
      <w:r w:rsidRPr="008659B9">
        <w:rPr>
          <w:rFonts w:eastAsiaTheme="minorHAnsi"/>
          <w:lang w:eastAsia="en-US"/>
        </w:rPr>
        <w:t xml:space="preserve">Michael is a 27-year-old </w:t>
      </w:r>
      <w:r>
        <w:rPr>
          <w:rFonts w:eastAsiaTheme="minorHAnsi"/>
          <w:lang w:eastAsia="en-US"/>
        </w:rPr>
        <w:t>man whose goal i</w:t>
      </w:r>
      <w:r w:rsidRPr="008659B9">
        <w:rPr>
          <w:rFonts w:eastAsiaTheme="minorHAnsi"/>
          <w:lang w:eastAsia="en-US"/>
        </w:rPr>
        <w:t xml:space="preserve">s to obtain a college degree.  </w:t>
      </w:r>
      <w:r w:rsidR="004D59F6">
        <w:rPr>
          <w:rFonts w:eastAsiaTheme="minorHAnsi"/>
          <w:lang w:eastAsia="en-US"/>
        </w:rPr>
        <w:t>He began to</w:t>
      </w:r>
      <w:r w:rsidRPr="008659B9">
        <w:rPr>
          <w:rFonts w:eastAsiaTheme="minorHAnsi"/>
          <w:lang w:eastAsia="en-US"/>
        </w:rPr>
        <w:t xml:space="preserve"> </w:t>
      </w:r>
      <w:r w:rsidR="004D59F6">
        <w:rPr>
          <w:rFonts w:eastAsiaTheme="minorHAnsi"/>
          <w:lang w:eastAsia="en-US"/>
        </w:rPr>
        <w:t>experience</w:t>
      </w:r>
      <w:r w:rsidRPr="008659B9">
        <w:rPr>
          <w:rFonts w:eastAsiaTheme="minorHAnsi"/>
          <w:lang w:eastAsia="en-US"/>
        </w:rPr>
        <w:t xml:space="preserve"> behavioral issues that prevented him from being allowed to participate in his college courses.  Michael’s doctor suggested additional behavioral </w:t>
      </w:r>
      <w:r>
        <w:rPr>
          <w:rFonts w:eastAsiaTheme="minorHAnsi"/>
          <w:lang w:eastAsia="en-US"/>
        </w:rPr>
        <w:t xml:space="preserve">therapy </w:t>
      </w:r>
      <w:r w:rsidRPr="008659B9">
        <w:rPr>
          <w:rFonts w:eastAsiaTheme="minorHAnsi"/>
          <w:lang w:eastAsia="en-US"/>
        </w:rPr>
        <w:t xml:space="preserve">hours to help him develop better coping skills.  Michael’s behavioral </w:t>
      </w:r>
      <w:r>
        <w:rPr>
          <w:rFonts w:eastAsiaTheme="minorHAnsi"/>
          <w:lang w:eastAsia="en-US"/>
        </w:rPr>
        <w:t>therapy</w:t>
      </w:r>
      <w:r w:rsidRPr="008659B9">
        <w:rPr>
          <w:rFonts w:eastAsiaTheme="minorHAnsi"/>
          <w:lang w:eastAsia="en-US"/>
        </w:rPr>
        <w:t xml:space="preserve"> hours had recently been reduced by the regiona</w:t>
      </w:r>
      <w:r w:rsidR="004D59F6">
        <w:rPr>
          <w:rFonts w:eastAsiaTheme="minorHAnsi"/>
          <w:lang w:eastAsia="en-US"/>
        </w:rPr>
        <w:t>l center.  OCRA helped Michael and his</w:t>
      </w:r>
      <w:r w:rsidRPr="008659B9">
        <w:rPr>
          <w:rFonts w:eastAsiaTheme="minorHAnsi"/>
          <w:lang w:eastAsia="en-US"/>
        </w:rPr>
        <w:t xml:space="preserve"> mother </w:t>
      </w:r>
      <w:r w:rsidR="004D59F6">
        <w:rPr>
          <w:rFonts w:eastAsiaTheme="minorHAnsi"/>
          <w:lang w:eastAsia="en-US"/>
        </w:rPr>
        <w:t>file for</w:t>
      </w:r>
      <w:r w:rsidRPr="008659B9">
        <w:rPr>
          <w:rFonts w:eastAsiaTheme="minorHAnsi"/>
          <w:lang w:eastAsia="en-US"/>
        </w:rPr>
        <w:t xml:space="preserve"> hearing</w:t>
      </w:r>
      <w:r w:rsidR="009A1C3B">
        <w:rPr>
          <w:rFonts w:eastAsiaTheme="minorHAnsi"/>
          <w:lang w:eastAsia="en-US"/>
        </w:rPr>
        <w:t xml:space="preserve"> and prepare for</w:t>
      </w:r>
      <w:r w:rsidRPr="008659B9">
        <w:rPr>
          <w:rFonts w:eastAsiaTheme="minorHAnsi"/>
          <w:lang w:eastAsia="en-US"/>
        </w:rPr>
        <w:t xml:space="preserve"> </w:t>
      </w:r>
      <w:r w:rsidR="004D59F6">
        <w:rPr>
          <w:rFonts w:eastAsiaTheme="minorHAnsi"/>
          <w:lang w:eastAsia="en-US"/>
        </w:rPr>
        <w:t>a</w:t>
      </w:r>
      <w:r w:rsidRPr="008659B9">
        <w:rPr>
          <w:rFonts w:eastAsiaTheme="minorHAnsi"/>
          <w:lang w:eastAsia="en-US"/>
        </w:rPr>
        <w:t xml:space="preserve"> mediation</w:t>
      </w:r>
      <w:r w:rsidR="004D59F6">
        <w:rPr>
          <w:rFonts w:eastAsiaTheme="minorHAnsi"/>
          <w:lang w:eastAsia="en-US"/>
        </w:rPr>
        <w:t xml:space="preserve"> held before the hearing</w:t>
      </w:r>
      <w:r w:rsidRPr="008659B9">
        <w:rPr>
          <w:rFonts w:eastAsiaTheme="minorHAnsi"/>
          <w:lang w:eastAsia="en-US"/>
        </w:rPr>
        <w:t xml:space="preserve">.  After mediation, Michael’s mother contacted OCRA because she </w:t>
      </w:r>
      <w:r w:rsidR="009A1C3B">
        <w:rPr>
          <w:rFonts w:eastAsiaTheme="minorHAnsi"/>
          <w:lang w:eastAsia="en-US"/>
        </w:rPr>
        <w:t>wasn’t sure about next steps.</w:t>
      </w:r>
      <w:r w:rsidRPr="008659B9">
        <w:rPr>
          <w:rFonts w:eastAsiaTheme="minorHAnsi"/>
          <w:lang w:eastAsia="en-US"/>
        </w:rPr>
        <w:t xml:space="preserve"> </w:t>
      </w:r>
      <w:r>
        <w:rPr>
          <w:rFonts w:eastAsiaTheme="minorHAnsi"/>
          <w:lang w:eastAsia="en-US"/>
        </w:rPr>
        <w:t xml:space="preserve"> </w:t>
      </w:r>
      <w:r w:rsidRPr="008659B9">
        <w:rPr>
          <w:rFonts w:eastAsiaTheme="minorHAnsi"/>
          <w:lang w:eastAsia="en-US"/>
        </w:rPr>
        <w:t>OCR</w:t>
      </w:r>
      <w:r w:rsidR="009A1C3B">
        <w:rPr>
          <w:rFonts w:eastAsiaTheme="minorHAnsi"/>
          <w:lang w:eastAsia="en-US"/>
        </w:rPr>
        <w:t>A advised</w:t>
      </w:r>
      <w:r w:rsidRPr="008659B9">
        <w:rPr>
          <w:rFonts w:eastAsiaTheme="minorHAnsi"/>
          <w:lang w:eastAsia="en-US"/>
        </w:rPr>
        <w:t xml:space="preserve"> Michael’s mother regarding preparation for </w:t>
      </w:r>
      <w:r>
        <w:rPr>
          <w:rFonts w:eastAsiaTheme="minorHAnsi"/>
          <w:lang w:eastAsia="en-US"/>
        </w:rPr>
        <w:t>a hearing if the regional center did not agree to fund the needed hours</w:t>
      </w:r>
      <w:r w:rsidRPr="008659B9">
        <w:rPr>
          <w:rFonts w:eastAsiaTheme="minorHAnsi"/>
          <w:lang w:eastAsia="en-US"/>
        </w:rPr>
        <w:t xml:space="preserve">.  Fortunately, the hours were approved and </w:t>
      </w:r>
      <w:r>
        <w:rPr>
          <w:rFonts w:eastAsiaTheme="minorHAnsi"/>
          <w:lang w:eastAsia="en-US"/>
        </w:rPr>
        <w:t>no hearing was necessary</w:t>
      </w:r>
      <w:r w:rsidRPr="008659B9">
        <w:rPr>
          <w:rFonts w:eastAsiaTheme="minorHAnsi"/>
          <w:lang w:eastAsia="en-US"/>
        </w:rPr>
        <w:t xml:space="preserve">. </w:t>
      </w:r>
    </w:p>
    <w:p w:rsidR="009A228F" w:rsidRDefault="009A228F" w:rsidP="006C48EB">
      <w:pPr>
        <w:rPr>
          <w:rFonts w:eastAsiaTheme="minorHAnsi"/>
          <w:lang w:eastAsia="en-US"/>
        </w:rPr>
      </w:pPr>
    </w:p>
    <w:p w:rsidR="00C00DB3" w:rsidRPr="00EE32ED" w:rsidRDefault="00C00DB3" w:rsidP="00C00DB3">
      <w:pPr>
        <w:rPr>
          <w:b/>
          <w:i/>
          <w:u w:val="single"/>
        </w:rPr>
      </w:pPr>
      <w:r w:rsidRPr="00EE32ED">
        <w:rPr>
          <w:b/>
          <w:i/>
          <w:u w:val="single"/>
        </w:rPr>
        <w:t xml:space="preserve">Alice Gets Compensatory Early Start Services. </w:t>
      </w:r>
    </w:p>
    <w:p w:rsidR="00C00DB3" w:rsidRPr="00EE32ED" w:rsidRDefault="00C00DB3" w:rsidP="00C00DB3"/>
    <w:p w:rsidR="00C00DB3" w:rsidRPr="006F2FAD" w:rsidRDefault="00C00DB3" w:rsidP="00C00DB3">
      <w:r w:rsidRPr="002569F8">
        <w:t>Alic</w:t>
      </w:r>
      <w:r>
        <w:t xml:space="preserve">e was about to turn three years old, yet was not receiving her Early Start services, </w:t>
      </w:r>
      <w:r w:rsidRPr="002569F8">
        <w:t xml:space="preserve">when her mother contacted OCRA.  OCRA represented Alice at </w:t>
      </w:r>
      <w:r>
        <w:t xml:space="preserve">a meeting with the regional center and requested that they </w:t>
      </w:r>
      <w:r w:rsidRPr="002569F8">
        <w:t>provide compensatory services for Alice beyond her third birthday</w:t>
      </w:r>
      <w:r>
        <w:t xml:space="preserve"> to make up for the missed services</w:t>
      </w:r>
      <w:r w:rsidRPr="002569F8">
        <w:t xml:space="preserve">.  Following the IPP meeting, OCRA sent the regional center a letter </w:t>
      </w:r>
      <w:r>
        <w:t>with</w:t>
      </w:r>
      <w:r w:rsidRPr="002569F8">
        <w:t xml:space="preserve"> the legal argument for compensatory services past age three.  OCRA also computed the compensatory hours for each thera</w:t>
      </w:r>
      <w:r>
        <w:t>py service</w:t>
      </w:r>
      <w:r w:rsidRPr="002569F8">
        <w:t xml:space="preserve"> that Alice had not been receiving.  The regional center agreed to </w:t>
      </w:r>
      <w:r>
        <w:t xml:space="preserve">fund </w:t>
      </w:r>
      <w:r w:rsidRPr="002569F8">
        <w:t xml:space="preserve">the compensatory services, </w:t>
      </w:r>
      <w:r>
        <w:t>which</w:t>
      </w:r>
      <w:r w:rsidRPr="002569F8">
        <w:t xml:space="preserve"> Alice</w:t>
      </w:r>
      <w:r>
        <w:t xml:space="preserve"> will receive after her third birthday.</w:t>
      </w:r>
    </w:p>
    <w:p w:rsidR="00645CFC" w:rsidRPr="00645CFC" w:rsidRDefault="00645CFC" w:rsidP="006816DB">
      <w:pPr>
        <w:pStyle w:val="Heading2"/>
        <w:rPr>
          <w:lang w:eastAsia="en-US"/>
        </w:rPr>
      </w:pPr>
      <w:r w:rsidRPr="00645CFC">
        <w:rPr>
          <w:lang w:eastAsia="en-US"/>
        </w:rPr>
        <w:t xml:space="preserve">Akeem Gets Nursing </w:t>
      </w:r>
      <w:r>
        <w:rPr>
          <w:lang w:eastAsia="en-US"/>
        </w:rPr>
        <w:t xml:space="preserve">Funded Retroactively </w:t>
      </w:r>
      <w:r w:rsidRPr="00645CFC">
        <w:rPr>
          <w:lang w:eastAsia="en-US"/>
        </w:rPr>
        <w:t>From Regional Center</w:t>
      </w:r>
      <w:r>
        <w:rPr>
          <w:lang w:eastAsia="en-US"/>
        </w:rPr>
        <w:t>.</w:t>
      </w:r>
    </w:p>
    <w:p w:rsidR="00645CFC" w:rsidRDefault="00645CFC" w:rsidP="004303BC">
      <w:pPr>
        <w:rPr>
          <w:rFonts w:eastAsia="Times New Roman" w:cs="Times New Roman"/>
          <w:szCs w:val="20"/>
          <w:lang w:eastAsia="en-US"/>
        </w:rPr>
      </w:pPr>
      <w:r w:rsidRPr="00645CFC">
        <w:rPr>
          <w:rFonts w:eastAsia="Times New Roman" w:cs="Times New Roman"/>
          <w:szCs w:val="20"/>
          <w:lang w:eastAsia="en-US"/>
        </w:rPr>
        <w:t xml:space="preserve">Akeem lives </w:t>
      </w:r>
      <w:r>
        <w:rPr>
          <w:rFonts w:eastAsia="Times New Roman" w:cs="Times New Roman"/>
          <w:szCs w:val="20"/>
          <w:lang w:eastAsia="en-US"/>
        </w:rPr>
        <w:t>with his family and receives in-</w:t>
      </w:r>
      <w:r w:rsidRPr="00645CFC">
        <w:rPr>
          <w:rFonts w:eastAsia="Times New Roman" w:cs="Times New Roman"/>
          <w:szCs w:val="20"/>
          <w:lang w:eastAsia="en-US"/>
        </w:rPr>
        <w:t xml:space="preserve">home nursing.  </w:t>
      </w:r>
      <w:r w:rsidR="005D76E5">
        <w:rPr>
          <w:rFonts w:eastAsia="Times New Roman" w:cs="Times New Roman"/>
          <w:szCs w:val="20"/>
          <w:lang w:eastAsia="en-US"/>
        </w:rPr>
        <w:t>The nursing agency told Akeem’s</w:t>
      </w:r>
      <w:r w:rsidRPr="00645CFC">
        <w:rPr>
          <w:rFonts w:eastAsia="Times New Roman" w:cs="Times New Roman"/>
          <w:szCs w:val="20"/>
          <w:lang w:eastAsia="en-US"/>
        </w:rPr>
        <w:t xml:space="preserve"> family that his nursing was going to stop because there was no purchase of service </w:t>
      </w:r>
      <w:r>
        <w:rPr>
          <w:rFonts w:eastAsia="Times New Roman" w:cs="Times New Roman"/>
          <w:szCs w:val="20"/>
          <w:lang w:eastAsia="en-US"/>
        </w:rPr>
        <w:t>in place</w:t>
      </w:r>
      <w:r w:rsidR="009A1C3B">
        <w:rPr>
          <w:rFonts w:eastAsia="Times New Roman" w:cs="Times New Roman"/>
          <w:szCs w:val="20"/>
          <w:lang w:eastAsia="en-US"/>
        </w:rPr>
        <w:t xml:space="preserve"> </w:t>
      </w:r>
      <w:r w:rsidR="00AF3D81">
        <w:rPr>
          <w:rFonts w:eastAsia="Times New Roman" w:cs="Times New Roman"/>
          <w:szCs w:val="20"/>
          <w:lang w:eastAsia="en-US"/>
        </w:rPr>
        <w:t xml:space="preserve">with </w:t>
      </w:r>
      <w:r w:rsidR="009A1C3B">
        <w:rPr>
          <w:rFonts w:eastAsia="Times New Roman" w:cs="Times New Roman"/>
          <w:szCs w:val="20"/>
          <w:lang w:eastAsia="en-US"/>
        </w:rPr>
        <w:t>the regional center</w:t>
      </w:r>
      <w:r w:rsidRPr="00645CFC">
        <w:rPr>
          <w:rFonts w:eastAsia="Times New Roman" w:cs="Times New Roman"/>
          <w:szCs w:val="20"/>
          <w:lang w:eastAsia="en-US"/>
        </w:rPr>
        <w:t xml:space="preserve">.  Although </w:t>
      </w:r>
      <w:r>
        <w:rPr>
          <w:rFonts w:eastAsia="Times New Roman" w:cs="Times New Roman"/>
          <w:szCs w:val="20"/>
          <w:lang w:eastAsia="en-US"/>
        </w:rPr>
        <w:t xml:space="preserve">the nurses had already </w:t>
      </w:r>
      <w:r w:rsidR="005D76E5">
        <w:rPr>
          <w:rFonts w:eastAsia="Times New Roman" w:cs="Times New Roman"/>
          <w:szCs w:val="20"/>
          <w:lang w:eastAsia="en-US"/>
        </w:rPr>
        <w:t>worked many hours</w:t>
      </w:r>
      <w:r>
        <w:rPr>
          <w:rFonts w:eastAsia="Times New Roman" w:cs="Times New Roman"/>
          <w:szCs w:val="20"/>
          <w:lang w:eastAsia="en-US"/>
        </w:rPr>
        <w:t xml:space="preserve"> in the home, </w:t>
      </w:r>
      <w:r w:rsidRPr="00645CFC">
        <w:rPr>
          <w:rFonts w:eastAsia="Times New Roman" w:cs="Times New Roman"/>
          <w:szCs w:val="20"/>
          <w:lang w:eastAsia="en-US"/>
        </w:rPr>
        <w:t xml:space="preserve">those services were not properly authorized and the family feared they would have to pay back that expense. </w:t>
      </w:r>
      <w:r>
        <w:rPr>
          <w:rFonts w:eastAsia="Times New Roman" w:cs="Times New Roman"/>
          <w:szCs w:val="20"/>
          <w:lang w:eastAsia="en-US"/>
        </w:rPr>
        <w:t xml:space="preserve"> </w:t>
      </w:r>
      <w:r w:rsidRPr="00645CFC">
        <w:rPr>
          <w:rFonts w:eastAsia="Times New Roman" w:cs="Times New Roman"/>
          <w:szCs w:val="20"/>
          <w:lang w:eastAsia="en-US"/>
        </w:rPr>
        <w:t xml:space="preserve">OCRA represented </w:t>
      </w:r>
      <w:r>
        <w:rPr>
          <w:rFonts w:eastAsia="Times New Roman" w:cs="Times New Roman"/>
          <w:szCs w:val="20"/>
          <w:lang w:eastAsia="en-US"/>
        </w:rPr>
        <w:t>Akeem at an IPP meeting with the regional c</w:t>
      </w:r>
      <w:r w:rsidRPr="00645CFC">
        <w:rPr>
          <w:rFonts w:eastAsia="Times New Roman" w:cs="Times New Roman"/>
          <w:szCs w:val="20"/>
          <w:lang w:eastAsia="en-US"/>
        </w:rPr>
        <w:t xml:space="preserve">enter. </w:t>
      </w:r>
      <w:r>
        <w:rPr>
          <w:rFonts w:eastAsia="Times New Roman" w:cs="Times New Roman"/>
          <w:szCs w:val="20"/>
          <w:lang w:eastAsia="en-US"/>
        </w:rPr>
        <w:t xml:space="preserve"> The regional c</w:t>
      </w:r>
      <w:r w:rsidRPr="00645CFC">
        <w:rPr>
          <w:rFonts w:eastAsia="Times New Roman" w:cs="Times New Roman"/>
          <w:szCs w:val="20"/>
          <w:lang w:eastAsia="en-US"/>
        </w:rPr>
        <w:t xml:space="preserve">enter </w:t>
      </w:r>
      <w:r>
        <w:rPr>
          <w:rFonts w:eastAsia="Times New Roman" w:cs="Times New Roman"/>
          <w:szCs w:val="20"/>
          <w:lang w:eastAsia="en-US"/>
        </w:rPr>
        <w:t xml:space="preserve">understood the importance of the nursing services and </w:t>
      </w:r>
      <w:r w:rsidRPr="00645CFC">
        <w:rPr>
          <w:rFonts w:eastAsia="Times New Roman" w:cs="Times New Roman"/>
          <w:szCs w:val="20"/>
          <w:lang w:eastAsia="en-US"/>
        </w:rPr>
        <w:t xml:space="preserve">agreed to </w:t>
      </w:r>
      <w:r w:rsidR="005D76E5">
        <w:rPr>
          <w:rFonts w:eastAsia="Times New Roman" w:cs="Times New Roman"/>
          <w:szCs w:val="20"/>
          <w:lang w:eastAsia="en-US"/>
        </w:rPr>
        <w:t>authorize</w:t>
      </w:r>
      <w:r>
        <w:rPr>
          <w:rFonts w:eastAsia="Times New Roman" w:cs="Times New Roman"/>
          <w:szCs w:val="20"/>
          <w:lang w:eastAsia="en-US"/>
        </w:rPr>
        <w:t xml:space="preserve"> 189 hours</w:t>
      </w:r>
      <w:r w:rsidR="005B367B">
        <w:rPr>
          <w:rFonts w:eastAsia="Times New Roman" w:cs="Times New Roman"/>
          <w:szCs w:val="20"/>
          <w:lang w:eastAsia="en-US"/>
        </w:rPr>
        <w:t xml:space="preserve"> retroactively </w:t>
      </w:r>
      <w:r>
        <w:rPr>
          <w:rFonts w:eastAsia="Times New Roman" w:cs="Times New Roman"/>
          <w:szCs w:val="20"/>
          <w:lang w:eastAsia="en-US"/>
        </w:rPr>
        <w:t xml:space="preserve">and </w:t>
      </w:r>
      <w:r w:rsidR="005D76E5">
        <w:rPr>
          <w:rFonts w:eastAsia="Times New Roman" w:cs="Times New Roman"/>
          <w:szCs w:val="20"/>
          <w:lang w:eastAsia="en-US"/>
        </w:rPr>
        <w:t>purchase hours</w:t>
      </w:r>
      <w:r w:rsidRPr="00645CFC">
        <w:rPr>
          <w:rFonts w:eastAsia="Times New Roman" w:cs="Times New Roman"/>
          <w:szCs w:val="20"/>
          <w:lang w:eastAsia="en-US"/>
        </w:rPr>
        <w:t xml:space="preserve"> going forward for </w:t>
      </w:r>
      <w:r>
        <w:rPr>
          <w:rFonts w:eastAsia="Times New Roman" w:cs="Times New Roman"/>
          <w:szCs w:val="20"/>
          <w:lang w:eastAsia="en-US"/>
        </w:rPr>
        <w:t>Akeem’s</w:t>
      </w:r>
      <w:r w:rsidRPr="00645CFC">
        <w:rPr>
          <w:rFonts w:eastAsia="Times New Roman" w:cs="Times New Roman"/>
          <w:szCs w:val="20"/>
          <w:lang w:eastAsia="en-US"/>
        </w:rPr>
        <w:t xml:space="preserve"> </w:t>
      </w:r>
      <w:r>
        <w:rPr>
          <w:rFonts w:eastAsia="Times New Roman" w:cs="Times New Roman"/>
          <w:szCs w:val="20"/>
          <w:lang w:eastAsia="en-US"/>
        </w:rPr>
        <w:t xml:space="preserve">nursing </w:t>
      </w:r>
      <w:r w:rsidRPr="00645CFC">
        <w:rPr>
          <w:rFonts w:eastAsia="Times New Roman" w:cs="Times New Roman"/>
          <w:szCs w:val="20"/>
          <w:lang w:eastAsia="en-US"/>
        </w:rPr>
        <w:t>need</w:t>
      </w:r>
      <w:r w:rsidR="009A1C3B">
        <w:rPr>
          <w:rFonts w:eastAsia="Times New Roman" w:cs="Times New Roman"/>
          <w:szCs w:val="20"/>
          <w:lang w:eastAsia="en-US"/>
        </w:rPr>
        <w:t>s.</w:t>
      </w:r>
    </w:p>
    <w:p w:rsidR="00C00DB3" w:rsidRDefault="00C00DB3" w:rsidP="004303BC">
      <w:pPr>
        <w:rPr>
          <w:rFonts w:eastAsia="Times New Roman" w:cs="Times New Roman"/>
          <w:szCs w:val="20"/>
          <w:lang w:eastAsia="en-US"/>
        </w:rPr>
      </w:pPr>
    </w:p>
    <w:p w:rsidR="009A228F" w:rsidRDefault="009A228F" w:rsidP="004303BC">
      <w:pPr>
        <w:rPr>
          <w:rFonts w:eastAsia="Times New Roman" w:cs="Times New Roman"/>
          <w:szCs w:val="20"/>
          <w:lang w:eastAsia="en-US"/>
        </w:rPr>
      </w:pPr>
    </w:p>
    <w:p w:rsidR="009A228F" w:rsidRDefault="009A228F" w:rsidP="004303BC">
      <w:pPr>
        <w:rPr>
          <w:rFonts w:eastAsia="Times New Roman" w:cs="Times New Roman"/>
          <w:szCs w:val="20"/>
          <w:lang w:eastAsia="en-US"/>
        </w:rPr>
      </w:pPr>
    </w:p>
    <w:p w:rsidR="00C00DB3" w:rsidRPr="00EE32ED" w:rsidRDefault="00C00DB3" w:rsidP="00C00DB3">
      <w:pPr>
        <w:autoSpaceDE w:val="0"/>
        <w:autoSpaceDN w:val="0"/>
        <w:adjustRightInd w:val="0"/>
        <w:rPr>
          <w:rFonts w:eastAsia="Times New Roman"/>
          <w:b/>
          <w:i/>
          <w:u w:val="single"/>
          <w:lang w:val="en"/>
        </w:rPr>
      </w:pPr>
      <w:r w:rsidRPr="00EE32ED">
        <w:rPr>
          <w:rFonts w:eastAsia="Times New Roman"/>
          <w:b/>
          <w:i/>
          <w:u w:val="single"/>
          <w:lang w:val="en"/>
        </w:rPr>
        <w:t>Michelle Gets Increased Respite Hours.</w:t>
      </w:r>
    </w:p>
    <w:p w:rsidR="00C00DB3" w:rsidRPr="00EE32ED" w:rsidRDefault="00C00DB3" w:rsidP="00C00DB3">
      <w:pPr>
        <w:autoSpaceDE w:val="0"/>
        <w:autoSpaceDN w:val="0"/>
        <w:adjustRightInd w:val="0"/>
        <w:rPr>
          <w:rFonts w:eastAsia="Times New Roman"/>
          <w:lang w:val="en"/>
        </w:rPr>
      </w:pPr>
    </w:p>
    <w:p w:rsidR="00C00DB3" w:rsidRPr="00372DC7" w:rsidRDefault="00C00DB3" w:rsidP="00C00DB3">
      <w:pPr>
        <w:autoSpaceDE w:val="0"/>
        <w:autoSpaceDN w:val="0"/>
        <w:adjustRightInd w:val="0"/>
        <w:rPr>
          <w:rFonts w:eastAsia="Times New Roman"/>
          <w:lang w:val="en"/>
        </w:rPr>
      </w:pPr>
      <w:r w:rsidRPr="00C77757">
        <w:rPr>
          <w:rFonts w:eastAsia="Times New Roman"/>
          <w:lang w:val="en"/>
        </w:rPr>
        <w:t>Michelle</w:t>
      </w:r>
      <w:r>
        <w:rPr>
          <w:rFonts w:eastAsia="Times New Roman"/>
          <w:lang w:val="en"/>
        </w:rPr>
        <w:t>,</w:t>
      </w:r>
      <w:r w:rsidRPr="00C77757">
        <w:rPr>
          <w:rFonts w:eastAsia="Times New Roman"/>
          <w:lang w:val="en"/>
        </w:rPr>
        <w:t xml:space="preserve"> </w:t>
      </w:r>
      <w:r>
        <w:rPr>
          <w:rFonts w:eastAsia="Times New Roman"/>
          <w:lang w:val="en"/>
        </w:rPr>
        <w:t xml:space="preserve">a high school student, </w:t>
      </w:r>
      <w:r w:rsidRPr="00C77757">
        <w:rPr>
          <w:rFonts w:eastAsia="Times New Roman"/>
          <w:lang w:val="en"/>
        </w:rPr>
        <w:t>requires significant attention and supervision to stay safe.  She h</w:t>
      </w:r>
      <w:r>
        <w:rPr>
          <w:rFonts w:eastAsia="Times New Roman"/>
          <w:lang w:val="en"/>
        </w:rPr>
        <w:t>as</w:t>
      </w:r>
      <w:r w:rsidRPr="00C77757">
        <w:rPr>
          <w:rFonts w:eastAsia="Times New Roman"/>
          <w:lang w:val="en"/>
        </w:rPr>
        <w:t xml:space="preserve"> frequent toileting accidents </w:t>
      </w:r>
      <w:r>
        <w:rPr>
          <w:rFonts w:eastAsia="Times New Roman"/>
          <w:lang w:val="en"/>
        </w:rPr>
        <w:t xml:space="preserve">which required </w:t>
      </w:r>
      <w:r w:rsidRPr="00C77757">
        <w:rPr>
          <w:rFonts w:eastAsia="Times New Roman"/>
          <w:lang w:val="en"/>
        </w:rPr>
        <w:t>her mother</w:t>
      </w:r>
      <w:r>
        <w:rPr>
          <w:rFonts w:eastAsia="Times New Roman"/>
          <w:lang w:val="en"/>
        </w:rPr>
        <w:t>’s assistance.</w:t>
      </w:r>
      <w:r w:rsidRPr="00C77757">
        <w:rPr>
          <w:rFonts w:eastAsia="Times New Roman"/>
          <w:lang w:val="en"/>
        </w:rPr>
        <w:t xml:space="preserve">  </w:t>
      </w:r>
      <w:r>
        <w:rPr>
          <w:rFonts w:eastAsia="Times New Roman"/>
          <w:lang w:val="en"/>
        </w:rPr>
        <w:t xml:space="preserve">She needs constant supervision and her mother has a difficult time getting everything done she needs to do and watching Michelle.  </w:t>
      </w:r>
      <w:r w:rsidRPr="00C77757">
        <w:rPr>
          <w:rFonts w:eastAsia="Times New Roman"/>
          <w:lang w:val="en"/>
        </w:rPr>
        <w:t>Michelle’s mother requested i</w:t>
      </w:r>
      <w:r>
        <w:rPr>
          <w:rFonts w:eastAsia="Times New Roman"/>
          <w:lang w:val="en"/>
        </w:rPr>
        <w:t>ncreased respite hours from he</w:t>
      </w:r>
      <w:r w:rsidRPr="00C77757">
        <w:rPr>
          <w:rFonts w:eastAsia="Times New Roman"/>
          <w:lang w:val="en"/>
        </w:rPr>
        <w:t xml:space="preserve">r regional center service coordinator.  The service coordinator denied the request and warned that </w:t>
      </w:r>
      <w:r>
        <w:rPr>
          <w:rFonts w:eastAsia="Times New Roman"/>
          <w:lang w:val="en"/>
        </w:rPr>
        <w:t>Michelle’s</w:t>
      </w:r>
      <w:r w:rsidRPr="00C77757">
        <w:rPr>
          <w:rFonts w:eastAsia="Times New Roman"/>
          <w:lang w:val="en"/>
        </w:rPr>
        <w:t xml:space="preserve"> respite hours </w:t>
      </w:r>
      <w:r>
        <w:rPr>
          <w:rFonts w:eastAsia="Times New Roman"/>
          <w:lang w:val="en"/>
        </w:rPr>
        <w:t>were</w:t>
      </w:r>
      <w:r w:rsidRPr="00C77757">
        <w:rPr>
          <w:rFonts w:eastAsia="Times New Roman"/>
          <w:lang w:val="en"/>
        </w:rPr>
        <w:t xml:space="preserve"> actually be</w:t>
      </w:r>
      <w:r>
        <w:rPr>
          <w:rFonts w:eastAsia="Times New Roman"/>
          <w:lang w:val="en"/>
        </w:rPr>
        <w:t>ing</w:t>
      </w:r>
      <w:r w:rsidRPr="00C77757">
        <w:rPr>
          <w:rFonts w:eastAsia="Times New Roman"/>
          <w:lang w:val="en"/>
        </w:rPr>
        <w:t xml:space="preserve"> reduced.  OCRA attended an IPP meeting with Michelle’s mother.  OCRA explained Michelle’s high level of need and the great amount of time and energy needed to care for her.  The service coordinator agreed to increase Michelle’s respite to the maximum level possible.</w:t>
      </w:r>
    </w:p>
    <w:p w:rsidR="00F120AD" w:rsidRPr="00DC2E24" w:rsidRDefault="00F120AD" w:rsidP="00846431">
      <w:pPr>
        <w:pStyle w:val="Heading1"/>
      </w:pPr>
      <w:r w:rsidRPr="00206836">
        <w:t>SPECIAL EDUCATION</w:t>
      </w:r>
    </w:p>
    <w:p w:rsidR="003E6B3F" w:rsidRPr="00E368C2" w:rsidRDefault="003E6B3F" w:rsidP="003E6B3F">
      <w:pPr>
        <w:pStyle w:val="Heading2"/>
        <w:rPr>
          <w:lang w:eastAsia="en-US"/>
        </w:rPr>
      </w:pPr>
      <w:r w:rsidRPr="00E368C2">
        <w:rPr>
          <w:lang w:eastAsia="en-US"/>
        </w:rPr>
        <w:t xml:space="preserve">Emergency IEP Meeting Results in a </w:t>
      </w:r>
      <w:r>
        <w:rPr>
          <w:lang w:eastAsia="en-US"/>
        </w:rPr>
        <w:t>Better</w:t>
      </w:r>
      <w:r w:rsidRPr="00E368C2">
        <w:rPr>
          <w:lang w:eastAsia="en-US"/>
        </w:rPr>
        <w:t xml:space="preserve"> Educational Environment. </w:t>
      </w:r>
    </w:p>
    <w:p w:rsidR="003E6B3F" w:rsidRDefault="003E6B3F" w:rsidP="003E6B3F">
      <w:pPr>
        <w:rPr>
          <w:rFonts w:eastAsia="Times New Roman"/>
          <w:lang w:eastAsia="en-US"/>
        </w:rPr>
      </w:pPr>
      <w:r w:rsidRPr="00E368C2">
        <w:rPr>
          <w:rFonts w:eastAsia="Times New Roman"/>
          <w:lang w:eastAsia="en-US"/>
        </w:rPr>
        <w:t xml:space="preserve">Johnny is a 5-year-old boy who attended a school for two years where he performed extremely well.  </w:t>
      </w:r>
      <w:r w:rsidR="0005002C">
        <w:rPr>
          <w:rFonts w:eastAsia="Times New Roman"/>
          <w:lang w:eastAsia="en-US"/>
        </w:rPr>
        <w:t>His former</w:t>
      </w:r>
      <w:r w:rsidRPr="00E368C2">
        <w:rPr>
          <w:rFonts w:eastAsia="Times New Roman"/>
          <w:lang w:eastAsia="en-US"/>
        </w:rPr>
        <w:t xml:space="preserve"> classroom had 10 students with autism and three aids to help the teacher.  During his transition IEP meeting, the school district convinced Johnny’s mother to place</w:t>
      </w:r>
      <w:r w:rsidR="0020129E">
        <w:rPr>
          <w:rFonts w:eastAsia="Times New Roman"/>
          <w:lang w:eastAsia="en-US"/>
        </w:rPr>
        <w:t xml:space="preserve"> him</w:t>
      </w:r>
      <w:r w:rsidRPr="00E368C2">
        <w:rPr>
          <w:rFonts w:eastAsia="Times New Roman"/>
          <w:lang w:eastAsia="en-US"/>
        </w:rPr>
        <w:t xml:space="preserve"> in a general education kindergarten classroom as a way to comply with the least restrictive environment (LRE) requirement.  </w:t>
      </w:r>
      <w:r>
        <w:rPr>
          <w:rFonts w:eastAsia="Times New Roman"/>
          <w:lang w:eastAsia="en-US"/>
        </w:rPr>
        <w:t xml:space="preserve">Once in general education, Johnny </w:t>
      </w:r>
      <w:r w:rsidRPr="00E368C2">
        <w:rPr>
          <w:rFonts w:eastAsia="Times New Roman"/>
          <w:lang w:eastAsia="en-US"/>
        </w:rPr>
        <w:t xml:space="preserve">started eloping from the classroom every day and the teacher was not able to redirect him back into class.  When Johnny’s mother asked him why he was not staying in the classroom, he told her that it was too loud for him, so he went outside where it was quiet.  OCRA represented Johnny at an </w:t>
      </w:r>
      <w:r>
        <w:rPr>
          <w:rFonts w:eastAsia="Times New Roman"/>
          <w:lang w:eastAsia="en-US"/>
        </w:rPr>
        <w:t xml:space="preserve">emergency </w:t>
      </w:r>
      <w:r w:rsidRPr="00E368C2">
        <w:rPr>
          <w:rFonts w:eastAsia="Times New Roman"/>
          <w:lang w:eastAsia="en-US"/>
        </w:rPr>
        <w:t xml:space="preserve">IEP meeting to discuss a change of placement.  </w:t>
      </w:r>
      <w:r w:rsidR="002C66AC">
        <w:rPr>
          <w:rFonts w:eastAsia="Times New Roman"/>
          <w:lang w:eastAsia="en-US"/>
        </w:rPr>
        <w:t>T</w:t>
      </w:r>
      <w:r w:rsidRPr="00E368C2">
        <w:rPr>
          <w:rFonts w:eastAsia="Times New Roman"/>
          <w:lang w:eastAsia="en-US"/>
        </w:rPr>
        <w:t>he IEP team agreed that the current general education classroom was not appropriate.  The school district offered two options that Johnny’s parents could co</w:t>
      </w:r>
      <w:r>
        <w:rPr>
          <w:rFonts w:eastAsia="Times New Roman"/>
          <w:lang w:eastAsia="en-US"/>
        </w:rPr>
        <w:t xml:space="preserve">nsider.  </w:t>
      </w:r>
      <w:r w:rsidRPr="00E368C2">
        <w:rPr>
          <w:rFonts w:eastAsia="Times New Roman"/>
          <w:lang w:eastAsia="en-US"/>
        </w:rPr>
        <w:t>Johnny’s parents visit</w:t>
      </w:r>
      <w:r>
        <w:rPr>
          <w:rFonts w:eastAsia="Times New Roman"/>
          <w:lang w:eastAsia="en-US"/>
        </w:rPr>
        <w:t>ed</w:t>
      </w:r>
      <w:r w:rsidRPr="00E368C2">
        <w:rPr>
          <w:rFonts w:eastAsia="Times New Roman"/>
          <w:lang w:eastAsia="en-US"/>
        </w:rPr>
        <w:t xml:space="preserve"> both options to see which would might be m</w:t>
      </w:r>
      <w:r>
        <w:rPr>
          <w:rFonts w:eastAsia="Times New Roman"/>
          <w:lang w:eastAsia="en-US"/>
        </w:rPr>
        <w:t xml:space="preserve">ost appropriate for their son and chose </w:t>
      </w:r>
      <w:r w:rsidRPr="00E368C2">
        <w:rPr>
          <w:rFonts w:eastAsia="Times New Roman"/>
          <w:lang w:eastAsia="en-US"/>
        </w:rPr>
        <w:t>the B</w:t>
      </w:r>
      <w:r w:rsidR="002C66AC">
        <w:rPr>
          <w:rFonts w:eastAsia="Times New Roman"/>
          <w:lang w:eastAsia="en-US"/>
        </w:rPr>
        <w:t>ehavior Intervention Class, which has at each class, 3 aids and 9 – 10 students.</w:t>
      </w:r>
    </w:p>
    <w:p w:rsidR="006C48EB" w:rsidRPr="00CD7272" w:rsidRDefault="006C48EB" w:rsidP="006240BE">
      <w:pPr>
        <w:pStyle w:val="Heading2"/>
        <w:rPr>
          <w:lang w:eastAsia="en-US"/>
        </w:rPr>
      </w:pPr>
      <w:r w:rsidRPr="00CD7272">
        <w:rPr>
          <w:lang w:eastAsia="en-US"/>
        </w:rPr>
        <w:t>Jake is Finally Found Eligible for Special Education.</w:t>
      </w:r>
    </w:p>
    <w:p w:rsidR="006C48EB" w:rsidRDefault="006C48EB" w:rsidP="006C48EB">
      <w:pPr>
        <w:rPr>
          <w:rFonts w:eastAsia="Times New Roman"/>
          <w:lang w:eastAsia="en-US"/>
        </w:rPr>
      </w:pPr>
      <w:r w:rsidRPr="00CD7272">
        <w:rPr>
          <w:rFonts w:eastAsia="Times New Roman"/>
          <w:lang w:eastAsia="en-US"/>
        </w:rPr>
        <w:t xml:space="preserve">Jake’s family and school teachers noticed early on that Jake was not engaging with others and not reaching milestones like children of </w:t>
      </w:r>
      <w:r>
        <w:rPr>
          <w:rFonts w:eastAsia="Times New Roman"/>
          <w:lang w:eastAsia="en-US"/>
        </w:rPr>
        <w:t xml:space="preserve">a </w:t>
      </w:r>
      <w:r w:rsidRPr="00CD7272">
        <w:rPr>
          <w:rFonts w:eastAsia="Times New Roman"/>
          <w:lang w:eastAsia="en-US"/>
        </w:rPr>
        <w:t>simila</w:t>
      </w:r>
      <w:r>
        <w:rPr>
          <w:rFonts w:eastAsia="Times New Roman"/>
          <w:lang w:eastAsia="en-US"/>
        </w:rPr>
        <w:t xml:space="preserve">r age.  Jake </w:t>
      </w:r>
      <w:r w:rsidR="001C116E">
        <w:rPr>
          <w:rFonts w:eastAsia="Times New Roman"/>
          <w:lang w:eastAsia="en-US"/>
        </w:rPr>
        <w:t xml:space="preserve">had </w:t>
      </w:r>
      <w:r>
        <w:rPr>
          <w:rFonts w:eastAsia="Times New Roman"/>
          <w:lang w:eastAsia="en-US"/>
        </w:rPr>
        <w:t>a</w:t>
      </w:r>
      <w:r w:rsidRPr="00CD7272">
        <w:rPr>
          <w:rFonts w:eastAsia="Times New Roman"/>
          <w:lang w:eastAsia="en-US"/>
        </w:rPr>
        <w:t xml:space="preserve"> special education assessment </w:t>
      </w:r>
      <w:r>
        <w:rPr>
          <w:rFonts w:eastAsia="Times New Roman"/>
          <w:lang w:eastAsia="en-US"/>
        </w:rPr>
        <w:t xml:space="preserve">in pre-kindergarten, but </w:t>
      </w:r>
      <w:r w:rsidRPr="00CD7272">
        <w:rPr>
          <w:rFonts w:eastAsia="Times New Roman"/>
          <w:lang w:eastAsia="en-US"/>
        </w:rPr>
        <w:t>he</w:t>
      </w:r>
      <w:r w:rsidR="001C116E">
        <w:rPr>
          <w:rFonts w:eastAsia="Times New Roman"/>
          <w:lang w:eastAsia="en-US"/>
        </w:rPr>
        <w:t xml:space="preserve"> was not found </w:t>
      </w:r>
      <w:r w:rsidRPr="00CD7272">
        <w:rPr>
          <w:rFonts w:eastAsia="Times New Roman"/>
          <w:lang w:eastAsia="en-US"/>
        </w:rPr>
        <w:t xml:space="preserve">eligible for special education services.  Jake’s family requested another evaluation when Jake was in middle school, but the school did not </w:t>
      </w:r>
      <w:r w:rsidR="00DB1B0E">
        <w:rPr>
          <w:rFonts w:eastAsia="Times New Roman"/>
          <w:lang w:eastAsia="en-US"/>
        </w:rPr>
        <w:t>do one</w:t>
      </w:r>
      <w:r w:rsidRPr="00CD7272">
        <w:rPr>
          <w:rFonts w:eastAsia="Times New Roman"/>
          <w:lang w:eastAsia="en-US"/>
        </w:rPr>
        <w:t xml:space="preserve">.  Jake </w:t>
      </w:r>
      <w:r w:rsidR="001C116E">
        <w:rPr>
          <w:rFonts w:eastAsia="Times New Roman"/>
          <w:lang w:eastAsia="en-US"/>
        </w:rPr>
        <w:t>continued to struggle in school, and a</w:t>
      </w:r>
      <w:r w:rsidRPr="00CD7272">
        <w:rPr>
          <w:rFonts w:eastAsia="Times New Roman"/>
          <w:lang w:eastAsia="en-US"/>
        </w:rPr>
        <w:t>t age 14, Jake was barely passing any of his classes.  The family again requested</w:t>
      </w:r>
      <w:r>
        <w:rPr>
          <w:rFonts w:eastAsia="Times New Roman"/>
          <w:lang w:eastAsia="en-US"/>
        </w:rPr>
        <w:t xml:space="preserve"> a special education assessment</w:t>
      </w:r>
      <w:r w:rsidRPr="00CD7272">
        <w:rPr>
          <w:rFonts w:eastAsia="Times New Roman"/>
          <w:lang w:eastAsia="en-US"/>
        </w:rPr>
        <w:t>.</w:t>
      </w:r>
      <w:r>
        <w:rPr>
          <w:rFonts w:eastAsia="Times New Roman"/>
          <w:lang w:eastAsia="en-US"/>
        </w:rPr>
        <w:t xml:space="preserve">  </w:t>
      </w:r>
      <w:r w:rsidRPr="00CD7272">
        <w:rPr>
          <w:rFonts w:eastAsia="Times New Roman"/>
          <w:lang w:eastAsia="en-US"/>
        </w:rPr>
        <w:t xml:space="preserve">Jake’s sister called OCRA for assistance with an </w:t>
      </w:r>
      <w:r>
        <w:rPr>
          <w:rFonts w:eastAsia="Times New Roman"/>
          <w:lang w:eastAsia="en-US"/>
        </w:rPr>
        <w:t>IEP</w:t>
      </w:r>
      <w:r w:rsidRPr="00CD7272">
        <w:rPr>
          <w:rFonts w:eastAsia="Times New Roman"/>
          <w:lang w:eastAsia="en-US"/>
        </w:rPr>
        <w:t xml:space="preserve"> meeting</w:t>
      </w:r>
      <w:r w:rsidR="009A228F">
        <w:rPr>
          <w:rFonts w:eastAsia="Times New Roman"/>
          <w:lang w:eastAsia="en-US"/>
        </w:rPr>
        <w:t xml:space="preserve"> for this regional center client</w:t>
      </w:r>
      <w:r w:rsidRPr="00CD7272">
        <w:rPr>
          <w:rFonts w:eastAsia="Times New Roman"/>
          <w:lang w:eastAsia="en-US"/>
        </w:rPr>
        <w:t xml:space="preserve">.  </w:t>
      </w:r>
      <w:r>
        <w:rPr>
          <w:rFonts w:eastAsia="Times New Roman"/>
          <w:lang w:eastAsia="en-US"/>
        </w:rPr>
        <w:t xml:space="preserve">OCRA provided Jake’s sister with </w:t>
      </w:r>
      <w:r w:rsidRPr="00CD7272">
        <w:rPr>
          <w:rFonts w:eastAsia="Times New Roman"/>
          <w:lang w:eastAsia="en-US"/>
        </w:rPr>
        <w:t>tools and resource</w:t>
      </w:r>
      <w:r>
        <w:rPr>
          <w:rFonts w:eastAsia="Times New Roman"/>
          <w:lang w:eastAsia="en-US"/>
        </w:rPr>
        <w:t>s to advocate for her brother, such as asking that Jake’s regional center</w:t>
      </w:r>
      <w:r w:rsidRPr="00CD7272">
        <w:rPr>
          <w:rFonts w:eastAsia="Times New Roman"/>
          <w:lang w:eastAsia="en-US"/>
        </w:rPr>
        <w:t xml:space="preserve"> assessment </w:t>
      </w:r>
      <w:r w:rsidR="001C116E">
        <w:rPr>
          <w:rFonts w:eastAsia="Times New Roman"/>
          <w:lang w:eastAsia="en-US"/>
        </w:rPr>
        <w:t xml:space="preserve">of </w:t>
      </w:r>
      <w:r w:rsidRPr="00CD7272">
        <w:rPr>
          <w:rFonts w:eastAsia="Times New Roman"/>
          <w:lang w:eastAsia="en-US"/>
        </w:rPr>
        <w:t xml:space="preserve">autism </w:t>
      </w:r>
      <w:r w:rsidR="007245F7">
        <w:rPr>
          <w:rFonts w:eastAsia="Times New Roman"/>
          <w:lang w:eastAsia="en-US"/>
        </w:rPr>
        <w:t>be</w:t>
      </w:r>
      <w:r w:rsidRPr="00CD7272">
        <w:rPr>
          <w:rFonts w:eastAsia="Times New Roman"/>
          <w:lang w:eastAsia="en-US"/>
        </w:rPr>
        <w:t xml:space="preserve"> </w:t>
      </w:r>
      <w:r w:rsidR="001C116E">
        <w:rPr>
          <w:rFonts w:eastAsia="Times New Roman"/>
          <w:lang w:eastAsia="en-US"/>
        </w:rPr>
        <w:t>c</w:t>
      </w:r>
      <w:r w:rsidRPr="00CD7272">
        <w:rPr>
          <w:rFonts w:eastAsia="Times New Roman"/>
          <w:lang w:eastAsia="en-US"/>
        </w:rPr>
        <w:t>onsider</w:t>
      </w:r>
      <w:r w:rsidR="001C116E">
        <w:rPr>
          <w:rFonts w:eastAsia="Times New Roman"/>
          <w:lang w:eastAsia="en-US"/>
        </w:rPr>
        <w:t>ed</w:t>
      </w:r>
      <w:r w:rsidRPr="00CD7272">
        <w:rPr>
          <w:rFonts w:eastAsia="Times New Roman"/>
          <w:lang w:eastAsia="en-US"/>
        </w:rPr>
        <w:t xml:space="preserve">.  The first </w:t>
      </w:r>
      <w:r w:rsidR="001C116E">
        <w:rPr>
          <w:rFonts w:eastAsia="Times New Roman"/>
          <w:lang w:eastAsia="en-US"/>
        </w:rPr>
        <w:t xml:space="preserve">IEP </w:t>
      </w:r>
      <w:r w:rsidRPr="00CD7272">
        <w:rPr>
          <w:rFonts w:eastAsia="Times New Roman"/>
          <w:lang w:eastAsia="en-US"/>
        </w:rPr>
        <w:t xml:space="preserve">meeting was adjourned </w:t>
      </w:r>
      <w:r w:rsidR="001C116E">
        <w:rPr>
          <w:rFonts w:eastAsia="Times New Roman"/>
          <w:lang w:eastAsia="en-US"/>
        </w:rPr>
        <w:t>with no agreement</w:t>
      </w:r>
      <w:r w:rsidRPr="00CD7272">
        <w:rPr>
          <w:rFonts w:eastAsia="Times New Roman"/>
          <w:lang w:eastAsia="en-US"/>
        </w:rPr>
        <w:t xml:space="preserve">.  </w:t>
      </w:r>
      <w:r>
        <w:rPr>
          <w:rFonts w:eastAsia="Times New Roman"/>
          <w:lang w:eastAsia="en-US"/>
        </w:rPr>
        <w:t xml:space="preserve">OCRA </w:t>
      </w:r>
      <w:r w:rsidR="001C116E">
        <w:rPr>
          <w:rFonts w:eastAsia="Times New Roman"/>
          <w:lang w:eastAsia="en-US"/>
        </w:rPr>
        <w:t xml:space="preserve">then </w:t>
      </w:r>
      <w:r>
        <w:rPr>
          <w:rFonts w:eastAsia="Times New Roman"/>
          <w:lang w:eastAsia="en-US"/>
        </w:rPr>
        <w:t>provided more advice to the family.</w:t>
      </w:r>
      <w:r w:rsidRPr="00CD7272">
        <w:rPr>
          <w:rFonts w:eastAsia="Times New Roman"/>
          <w:lang w:eastAsia="en-US"/>
        </w:rPr>
        <w:t xml:space="preserve">  Jake’s sister called OCRA after the second </w:t>
      </w:r>
      <w:r w:rsidR="005A29E3">
        <w:rPr>
          <w:rFonts w:eastAsia="Times New Roman"/>
          <w:lang w:eastAsia="en-US"/>
        </w:rPr>
        <w:t xml:space="preserve">IEP </w:t>
      </w:r>
      <w:r w:rsidRPr="00CD7272">
        <w:rPr>
          <w:rFonts w:eastAsia="Times New Roman"/>
          <w:lang w:eastAsia="en-US"/>
        </w:rPr>
        <w:t>meeting and reported that the IEP team worked together to find solutions to foster Jake’s educational success.  Jake was found eligible for special education services under the autism category.  Jake was pleased because he will receive special education services in a regular</w:t>
      </w:r>
      <w:r>
        <w:rPr>
          <w:rFonts w:eastAsia="Times New Roman"/>
          <w:lang w:eastAsia="en-US"/>
        </w:rPr>
        <w:t xml:space="preserve"> education</w:t>
      </w:r>
      <w:r w:rsidRPr="00CD7272">
        <w:rPr>
          <w:rFonts w:eastAsia="Times New Roman"/>
          <w:lang w:eastAsia="en-US"/>
        </w:rPr>
        <w:t xml:space="preserve"> classroom</w:t>
      </w:r>
      <w:r>
        <w:rPr>
          <w:rFonts w:eastAsia="Times New Roman"/>
          <w:lang w:eastAsia="en-US"/>
        </w:rPr>
        <w:t>,</w:t>
      </w:r>
      <w:r w:rsidRPr="00CD7272">
        <w:rPr>
          <w:rFonts w:eastAsia="Times New Roman"/>
          <w:lang w:eastAsia="en-US"/>
        </w:rPr>
        <w:t xml:space="preserve"> which is the least</w:t>
      </w:r>
      <w:r w:rsidR="002448C7">
        <w:rPr>
          <w:rFonts w:eastAsia="Times New Roman"/>
          <w:lang w:eastAsia="en-US"/>
        </w:rPr>
        <w:t xml:space="preserve"> restrictive environment.</w:t>
      </w:r>
    </w:p>
    <w:p w:rsidR="003E6B3F" w:rsidRPr="00A60F1F" w:rsidRDefault="003E6B3F" w:rsidP="003E6B3F">
      <w:pPr>
        <w:pStyle w:val="Heading2"/>
        <w:rPr>
          <w:lang w:eastAsia="en-US"/>
        </w:rPr>
      </w:pPr>
      <w:r w:rsidRPr="00A60F1F">
        <w:rPr>
          <w:lang w:eastAsia="en-US"/>
        </w:rPr>
        <w:t>Jacob Receives Appropriate Special Education and Related Services.</w:t>
      </w:r>
    </w:p>
    <w:p w:rsidR="003E6B3F" w:rsidRPr="00A60F1F" w:rsidRDefault="003E6B3F" w:rsidP="003E6B3F">
      <w:pPr>
        <w:rPr>
          <w:rFonts w:eastAsia="Times New Roman"/>
          <w:lang w:eastAsia="en-US"/>
        </w:rPr>
      </w:pPr>
      <w:r w:rsidRPr="00A60F1F">
        <w:rPr>
          <w:rFonts w:eastAsia="Times New Roman"/>
          <w:lang w:eastAsia="en-US"/>
        </w:rPr>
        <w:t xml:space="preserve">Jacob has been </w:t>
      </w:r>
      <w:r w:rsidR="0005002C">
        <w:rPr>
          <w:rFonts w:eastAsia="Times New Roman"/>
          <w:lang w:eastAsia="en-US"/>
        </w:rPr>
        <w:t xml:space="preserve">in </w:t>
      </w:r>
      <w:r w:rsidRPr="00A60F1F">
        <w:rPr>
          <w:rFonts w:eastAsia="Times New Roman"/>
          <w:lang w:eastAsia="en-US"/>
        </w:rPr>
        <w:t xml:space="preserve">an individualized transition program provided through a collaboration between the school district and his </w:t>
      </w:r>
      <w:r w:rsidR="009A228F">
        <w:rPr>
          <w:rFonts w:eastAsia="Times New Roman"/>
          <w:lang w:eastAsia="en-US"/>
        </w:rPr>
        <w:t xml:space="preserve">out of home </w:t>
      </w:r>
      <w:r w:rsidRPr="00A60F1F">
        <w:rPr>
          <w:rFonts w:eastAsia="Times New Roman"/>
          <w:lang w:eastAsia="en-US"/>
        </w:rPr>
        <w:t>placement provider.  OCRA met with Jacob to plan for his</w:t>
      </w:r>
      <w:r w:rsidR="0005002C">
        <w:rPr>
          <w:rFonts w:eastAsia="Times New Roman"/>
          <w:lang w:eastAsia="en-US"/>
        </w:rPr>
        <w:t xml:space="preserve"> upcoming</w:t>
      </w:r>
      <w:r w:rsidRPr="00A60F1F">
        <w:rPr>
          <w:rFonts w:eastAsia="Times New Roman"/>
          <w:lang w:eastAsia="en-US"/>
        </w:rPr>
        <w:t xml:space="preserve"> IEP meeting</w:t>
      </w:r>
      <w:r w:rsidR="0005002C">
        <w:rPr>
          <w:rFonts w:eastAsia="Times New Roman"/>
          <w:lang w:eastAsia="en-US"/>
        </w:rPr>
        <w:t xml:space="preserve">.  </w:t>
      </w:r>
      <w:r w:rsidRPr="00A60F1F">
        <w:rPr>
          <w:rFonts w:eastAsia="Times New Roman"/>
          <w:lang w:eastAsia="en-US"/>
        </w:rPr>
        <w:t xml:space="preserve">Jacob expressed that he would like to learn more sign language to be able communicate more effectively in the community.  </w:t>
      </w:r>
      <w:r w:rsidR="0005002C">
        <w:rPr>
          <w:rFonts w:eastAsia="Times New Roman"/>
          <w:lang w:eastAsia="en-US"/>
        </w:rPr>
        <w:t>OCRA represented Jacob</w:t>
      </w:r>
      <w:r w:rsidRPr="00A60F1F">
        <w:rPr>
          <w:rFonts w:eastAsia="Times New Roman"/>
          <w:lang w:eastAsia="en-US"/>
        </w:rPr>
        <w:t xml:space="preserve"> at his IEP meeting and secured goals and services in his IEP to learn more sign language</w:t>
      </w:r>
      <w:r w:rsidR="0005002C">
        <w:rPr>
          <w:rFonts w:eastAsia="Times New Roman"/>
          <w:lang w:eastAsia="en-US"/>
        </w:rPr>
        <w:t xml:space="preserve"> skills</w:t>
      </w:r>
      <w:r w:rsidRPr="00A60F1F">
        <w:rPr>
          <w:rFonts w:eastAsia="Times New Roman"/>
          <w:lang w:eastAsia="en-US"/>
        </w:rPr>
        <w:t xml:space="preserve">.  The collaboration between the school district and Jacob’s placement has benefitted him and will continue under </w:t>
      </w:r>
      <w:r w:rsidR="0005002C">
        <w:rPr>
          <w:rFonts w:eastAsia="Times New Roman"/>
          <w:lang w:eastAsia="en-US"/>
        </w:rPr>
        <w:t xml:space="preserve">his </w:t>
      </w:r>
      <w:r w:rsidRPr="00A60F1F">
        <w:rPr>
          <w:rFonts w:eastAsia="Times New Roman"/>
          <w:lang w:eastAsia="en-US"/>
        </w:rPr>
        <w:t xml:space="preserve">current </w:t>
      </w:r>
      <w:r w:rsidR="0005002C">
        <w:rPr>
          <w:rFonts w:eastAsia="Times New Roman"/>
          <w:lang w:eastAsia="en-US"/>
        </w:rPr>
        <w:t>transition plan</w:t>
      </w:r>
      <w:r w:rsidR="002448C7">
        <w:rPr>
          <w:rFonts w:eastAsia="Times New Roman"/>
          <w:lang w:eastAsia="en-US"/>
        </w:rPr>
        <w:t xml:space="preserve">. </w:t>
      </w:r>
    </w:p>
    <w:p w:rsidR="006C48EB" w:rsidRPr="00A60F1F" w:rsidRDefault="006C48EB" w:rsidP="00D1384E">
      <w:pPr>
        <w:pStyle w:val="Heading2"/>
        <w:rPr>
          <w:lang w:eastAsia="en-US"/>
        </w:rPr>
      </w:pPr>
      <w:r w:rsidRPr="00A60F1F">
        <w:rPr>
          <w:lang w:eastAsia="en-US"/>
        </w:rPr>
        <w:t xml:space="preserve">Robert Can Stay at His Old School.  </w:t>
      </w:r>
    </w:p>
    <w:p w:rsidR="006C48EB" w:rsidRPr="00A60F1F" w:rsidRDefault="006C48EB" w:rsidP="006C48EB">
      <w:pPr>
        <w:rPr>
          <w:rFonts w:eastAsia="Times New Roman"/>
          <w:lang w:eastAsia="en-US"/>
        </w:rPr>
      </w:pPr>
      <w:r w:rsidRPr="00A60F1F">
        <w:rPr>
          <w:rFonts w:eastAsia="Times New Roman"/>
          <w:lang w:eastAsia="en-US"/>
        </w:rPr>
        <w:t>Robert</w:t>
      </w:r>
      <w:r w:rsidR="002448C7">
        <w:rPr>
          <w:rFonts w:eastAsia="Times New Roman"/>
          <w:lang w:eastAsia="en-US"/>
        </w:rPr>
        <w:t xml:space="preserve"> </w:t>
      </w:r>
      <w:r w:rsidRPr="00A60F1F">
        <w:rPr>
          <w:rFonts w:eastAsia="Times New Roman"/>
          <w:lang w:eastAsia="en-US"/>
        </w:rPr>
        <w:t xml:space="preserve">had been attending a special day class at a school </w:t>
      </w:r>
      <w:r>
        <w:rPr>
          <w:rFonts w:eastAsia="Times New Roman"/>
          <w:lang w:eastAsia="en-US"/>
        </w:rPr>
        <w:t xml:space="preserve">that </w:t>
      </w:r>
      <w:r w:rsidRPr="00A60F1F">
        <w:rPr>
          <w:rFonts w:eastAsia="Times New Roman"/>
          <w:lang w:eastAsia="en-US"/>
        </w:rPr>
        <w:t xml:space="preserve">he and his parents loved for two years and </w:t>
      </w:r>
      <w:r w:rsidR="0005002C">
        <w:rPr>
          <w:rFonts w:eastAsia="Times New Roman"/>
          <w:lang w:eastAsia="en-US"/>
        </w:rPr>
        <w:t xml:space="preserve">at which they </w:t>
      </w:r>
      <w:r w:rsidRPr="00A60F1F">
        <w:rPr>
          <w:rFonts w:eastAsia="Times New Roman"/>
          <w:lang w:eastAsia="en-US"/>
        </w:rPr>
        <w:t>expected to continue</w:t>
      </w:r>
      <w:r>
        <w:rPr>
          <w:rFonts w:eastAsia="Times New Roman"/>
          <w:lang w:eastAsia="en-US"/>
        </w:rPr>
        <w:t>.  Four</w:t>
      </w:r>
      <w:r w:rsidRPr="00A60F1F">
        <w:rPr>
          <w:rFonts w:eastAsia="Times New Roman"/>
          <w:lang w:eastAsia="en-US"/>
        </w:rPr>
        <w:t xml:space="preserve"> days before</w:t>
      </w:r>
      <w:r w:rsidR="0005002C">
        <w:rPr>
          <w:rFonts w:eastAsia="Times New Roman"/>
          <w:lang w:eastAsia="en-US"/>
        </w:rPr>
        <w:t xml:space="preserve"> the new</w:t>
      </w:r>
      <w:r w:rsidRPr="00A60F1F">
        <w:rPr>
          <w:rFonts w:eastAsia="Times New Roman"/>
          <w:lang w:eastAsia="en-US"/>
        </w:rPr>
        <w:t xml:space="preserve"> school </w:t>
      </w:r>
      <w:r w:rsidR="0005002C">
        <w:rPr>
          <w:rFonts w:eastAsia="Times New Roman"/>
          <w:lang w:eastAsia="en-US"/>
        </w:rPr>
        <w:t xml:space="preserve">year </w:t>
      </w:r>
      <w:r w:rsidRPr="00A60F1F">
        <w:rPr>
          <w:rFonts w:eastAsia="Times New Roman"/>
          <w:lang w:eastAsia="en-US"/>
        </w:rPr>
        <w:t>started</w:t>
      </w:r>
      <w:r>
        <w:rPr>
          <w:rFonts w:eastAsia="Times New Roman"/>
          <w:lang w:eastAsia="en-US"/>
        </w:rPr>
        <w:t>,</w:t>
      </w:r>
      <w:r w:rsidRPr="00A60F1F">
        <w:rPr>
          <w:rFonts w:eastAsia="Times New Roman"/>
          <w:lang w:eastAsia="en-US"/>
        </w:rPr>
        <w:t xml:space="preserve"> </w:t>
      </w:r>
      <w:r w:rsidR="0005002C">
        <w:rPr>
          <w:rFonts w:eastAsia="Times New Roman"/>
          <w:lang w:eastAsia="en-US"/>
        </w:rPr>
        <w:t>Robert’s</w:t>
      </w:r>
      <w:r w:rsidRPr="00A60F1F">
        <w:rPr>
          <w:rFonts w:eastAsia="Times New Roman"/>
          <w:lang w:eastAsia="en-US"/>
        </w:rPr>
        <w:t xml:space="preserve"> father received a letter from the district saying he was </w:t>
      </w:r>
      <w:r>
        <w:rPr>
          <w:rFonts w:eastAsia="Times New Roman"/>
          <w:lang w:eastAsia="en-US"/>
        </w:rPr>
        <w:t xml:space="preserve">being </w:t>
      </w:r>
      <w:r w:rsidRPr="00A60F1F">
        <w:rPr>
          <w:rFonts w:eastAsia="Times New Roman"/>
          <w:lang w:eastAsia="en-US"/>
        </w:rPr>
        <w:t xml:space="preserve">transferred to another school.  After repeated unsuccessful attempts to contact the school and </w:t>
      </w:r>
      <w:r w:rsidR="002448C7">
        <w:rPr>
          <w:rFonts w:eastAsia="Times New Roman"/>
          <w:lang w:eastAsia="en-US"/>
        </w:rPr>
        <w:t xml:space="preserve">the </w:t>
      </w:r>
      <w:r w:rsidRPr="00A60F1F">
        <w:rPr>
          <w:rFonts w:eastAsia="Times New Roman"/>
          <w:lang w:eastAsia="en-US"/>
        </w:rPr>
        <w:t xml:space="preserve">district </w:t>
      </w:r>
      <w:r>
        <w:rPr>
          <w:rFonts w:eastAsia="Times New Roman"/>
          <w:lang w:eastAsia="en-US"/>
        </w:rPr>
        <w:t>to</w:t>
      </w:r>
      <w:r w:rsidRPr="00A60F1F">
        <w:rPr>
          <w:rFonts w:eastAsia="Times New Roman"/>
          <w:lang w:eastAsia="en-US"/>
        </w:rPr>
        <w:t xml:space="preserve"> discuss this</w:t>
      </w:r>
      <w:r>
        <w:rPr>
          <w:rFonts w:eastAsia="Times New Roman"/>
          <w:lang w:eastAsia="en-US"/>
        </w:rPr>
        <w:t xml:space="preserve"> sudden change</w:t>
      </w:r>
      <w:r w:rsidRPr="00A60F1F">
        <w:rPr>
          <w:rFonts w:eastAsia="Times New Roman"/>
          <w:lang w:eastAsia="en-US"/>
        </w:rPr>
        <w:t xml:space="preserve">, Robert’s father contacted OCRA. </w:t>
      </w:r>
      <w:r>
        <w:rPr>
          <w:rFonts w:eastAsia="Times New Roman"/>
          <w:lang w:eastAsia="en-US"/>
        </w:rPr>
        <w:t xml:space="preserve"> OCRA contacted the district’s O</w:t>
      </w:r>
      <w:r w:rsidRPr="00A60F1F">
        <w:rPr>
          <w:rFonts w:eastAsia="Times New Roman"/>
          <w:lang w:eastAsia="en-US"/>
        </w:rPr>
        <w:t>mbudsman</w:t>
      </w:r>
      <w:r>
        <w:rPr>
          <w:rFonts w:eastAsia="Times New Roman"/>
          <w:lang w:eastAsia="en-US"/>
        </w:rPr>
        <w:t>,</w:t>
      </w:r>
      <w:r w:rsidRPr="00A60F1F">
        <w:rPr>
          <w:rFonts w:eastAsia="Times New Roman"/>
          <w:lang w:eastAsia="en-US"/>
        </w:rPr>
        <w:t xml:space="preserve"> with whom </w:t>
      </w:r>
      <w:r>
        <w:rPr>
          <w:rFonts w:eastAsia="Times New Roman"/>
          <w:lang w:eastAsia="en-US"/>
        </w:rPr>
        <w:t>OCRA staff have</w:t>
      </w:r>
      <w:r w:rsidRPr="00A60F1F">
        <w:rPr>
          <w:rFonts w:eastAsia="Times New Roman"/>
          <w:lang w:eastAsia="en-US"/>
        </w:rPr>
        <w:t xml:space="preserve"> developed a </w:t>
      </w:r>
      <w:r w:rsidR="00481951">
        <w:rPr>
          <w:rFonts w:eastAsia="Times New Roman"/>
          <w:lang w:eastAsia="en-US"/>
        </w:rPr>
        <w:t xml:space="preserve">good </w:t>
      </w:r>
      <w:r w:rsidRPr="00A60F1F">
        <w:rPr>
          <w:rFonts w:eastAsia="Times New Roman"/>
          <w:lang w:eastAsia="en-US"/>
        </w:rPr>
        <w:t>working relationship.  The Ombuds</w:t>
      </w:r>
      <w:r>
        <w:rPr>
          <w:rFonts w:eastAsia="Times New Roman"/>
          <w:lang w:eastAsia="en-US"/>
        </w:rPr>
        <w:t xml:space="preserve">man looked into the situation and learned that </w:t>
      </w:r>
      <w:r w:rsidRPr="00A60F1F">
        <w:rPr>
          <w:rFonts w:eastAsia="Times New Roman"/>
          <w:lang w:eastAsia="en-US"/>
        </w:rPr>
        <w:t xml:space="preserve">several other children </w:t>
      </w:r>
      <w:r>
        <w:rPr>
          <w:rFonts w:eastAsia="Times New Roman"/>
          <w:lang w:eastAsia="en-US"/>
        </w:rPr>
        <w:t>also had to transfer.  As a solution, t</w:t>
      </w:r>
      <w:r w:rsidRPr="00A60F1F">
        <w:rPr>
          <w:rFonts w:eastAsia="Times New Roman"/>
          <w:lang w:eastAsia="en-US"/>
        </w:rPr>
        <w:t xml:space="preserve">he district decided to open a new classroom at the original school and hired a new teacher. </w:t>
      </w:r>
      <w:r>
        <w:rPr>
          <w:rFonts w:eastAsia="Times New Roman"/>
          <w:lang w:eastAsia="en-US"/>
        </w:rPr>
        <w:t xml:space="preserve"> </w:t>
      </w:r>
      <w:r w:rsidRPr="00A60F1F">
        <w:rPr>
          <w:rFonts w:eastAsia="Times New Roman"/>
          <w:lang w:eastAsia="en-US"/>
        </w:rPr>
        <w:t>Robert</w:t>
      </w:r>
      <w:r w:rsidR="002448C7">
        <w:rPr>
          <w:rFonts w:eastAsia="Times New Roman"/>
          <w:lang w:eastAsia="en-US"/>
        </w:rPr>
        <w:t>, and the other students are now back at the original school.</w:t>
      </w:r>
    </w:p>
    <w:p w:rsidR="00932940" w:rsidRPr="00932940" w:rsidRDefault="00932940" w:rsidP="004303BC">
      <w:pPr>
        <w:rPr>
          <w:rFonts w:eastAsia="Times New Roman"/>
          <w:highlight w:val="yellow"/>
          <w:lang w:eastAsia="en-US"/>
        </w:rPr>
      </w:pPr>
    </w:p>
    <w:p w:rsidR="00080C0A" w:rsidRPr="000F24B7" w:rsidRDefault="00080C0A" w:rsidP="004303BC">
      <w:pPr>
        <w:rPr>
          <w:rFonts w:eastAsiaTheme="minorHAnsi"/>
          <w:highlight w:val="yellow"/>
          <w:lang w:eastAsia="en-US"/>
        </w:rPr>
      </w:pPr>
    </w:p>
    <w:sectPr w:rsidR="00080C0A" w:rsidRPr="000F24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DA" w:rsidRDefault="003178DA" w:rsidP="00B7540A">
      <w:r>
        <w:separator/>
      </w:r>
    </w:p>
  </w:endnote>
  <w:endnote w:type="continuationSeparator" w:id="0">
    <w:p w:rsidR="003178DA" w:rsidRDefault="003178DA" w:rsidP="00B7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86" w:rsidRDefault="00630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F9" w:rsidRDefault="00F532F9" w:rsidP="00B7540A">
    <w:pPr>
      <w:pStyle w:val="Footer"/>
      <w:tabs>
        <w:tab w:val="left" w:pos="5211"/>
      </w:tabs>
    </w:pPr>
    <w:r>
      <w:tab/>
    </w:r>
    <w:sdt>
      <w:sdtPr>
        <w:id w:val="10939032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25BF">
          <w:rPr>
            <w:noProof/>
          </w:rPr>
          <w:t>16</w:t>
        </w:r>
        <w:r>
          <w:rPr>
            <w:noProof/>
          </w:rPr>
          <w:fldChar w:fldCharType="end"/>
        </w:r>
      </w:sdtContent>
    </w:sdt>
    <w:r>
      <w:rPr>
        <w:noProof/>
      </w:rPr>
      <w:tab/>
    </w:r>
  </w:p>
  <w:p w:rsidR="00F532F9" w:rsidRDefault="00F532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86" w:rsidRDefault="00630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DA" w:rsidRDefault="003178DA" w:rsidP="00B7540A">
      <w:r>
        <w:separator/>
      </w:r>
    </w:p>
  </w:footnote>
  <w:footnote w:type="continuationSeparator" w:id="0">
    <w:p w:rsidR="003178DA" w:rsidRDefault="003178DA" w:rsidP="00B7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86" w:rsidRDefault="00630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86" w:rsidRDefault="006300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86" w:rsidRDefault="006300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EF"/>
    <w:rsid w:val="0002330C"/>
    <w:rsid w:val="000407AC"/>
    <w:rsid w:val="0004362E"/>
    <w:rsid w:val="0005002C"/>
    <w:rsid w:val="000656B7"/>
    <w:rsid w:val="000661F8"/>
    <w:rsid w:val="00073187"/>
    <w:rsid w:val="00073C2F"/>
    <w:rsid w:val="00074B08"/>
    <w:rsid w:val="00080936"/>
    <w:rsid w:val="00080C0A"/>
    <w:rsid w:val="00091D96"/>
    <w:rsid w:val="00096231"/>
    <w:rsid w:val="000A4999"/>
    <w:rsid w:val="000C0632"/>
    <w:rsid w:val="000C790C"/>
    <w:rsid w:val="000D14B9"/>
    <w:rsid w:val="000D31E1"/>
    <w:rsid w:val="000D6BED"/>
    <w:rsid w:val="000E1C54"/>
    <w:rsid w:val="000E5973"/>
    <w:rsid w:val="000E60EC"/>
    <w:rsid w:val="000F24B7"/>
    <w:rsid w:val="000F4A5F"/>
    <w:rsid w:val="000F709D"/>
    <w:rsid w:val="001225B9"/>
    <w:rsid w:val="0013013A"/>
    <w:rsid w:val="00135C9F"/>
    <w:rsid w:val="001425BF"/>
    <w:rsid w:val="0014522B"/>
    <w:rsid w:val="00146D1A"/>
    <w:rsid w:val="00151F97"/>
    <w:rsid w:val="001556CA"/>
    <w:rsid w:val="00160D47"/>
    <w:rsid w:val="00166018"/>
    <w:rsid w:val="00167CDD"/>
    <w:rsid w:val="001760EF"/>
    <w:rsid w:val="00191C3A"/>
    <w:rsid w:val="00191F4C"/>
    <w:rsid w:val="001A4AA7"/>
    <w:rsid w:val="001C116E"/>
    <w:rsid w:val="001C3DC0"/>
    <w:rsid w:val="001D1695"/>
    <w:rsid w:val="001D5897"/>
    <w:rsid w:val="001D5BED"/>
    <w:rsid w:val="001D7D6D"/>
    <w:rsid w:val="001E44DC"/>
    <w:rsid w:val="0020129E"/>
    <w:rsid w:val="00203DC1"/>
    <w:rsid w:val="00206836"/>
    <w:rsid w:val="00207D2C"/>
    <w:rsid w:val="00220014"/>
    <w:rsid w:val="002353E4"/>
    <w:rsid w:val="002448C7"/>
    <w:rsid w:val="00245B04"/>
    <w:rsid w:val="002507C3"/>
    <w:rsid w:val="00250F62"/>
    <w:rsid w:val="0025288F"/>
    <w:rsid w:val="002569F8"/>
    <w:rsid w:val="00267060"/>
    <w:rsid w:val="002A662C"/>
    <w:rsid w:val="002B5E66"/>
    <w:rsid w:val="002C264D"/>
    <w:rsid w:val="002C66AC"/>
    <w:rsid w:val="002C7AFF"/>
    <w:rsid w:val="002D2EA1"/>
    <w:rsid w:val="002D64C5"/>
    <w:rsid w:val="002F39DD"/>
    <w:rsid w:val="002F40E5"/>
    <w:rsid w:val="003178DA"/>
    <w:rsid w:val="0032266F"/>
    <w:rsid w:val="00323169"/>
    <w:rsid w:val="00331E4C"/>
    <w:rsid w:val="00334A7C"/>
    <w:rsid w:val="0033626A"/>
    <w:rsid w:val="003613C1"/>
    <w:rsid w:val="00365E40"/>
    <w:rsid w:val="00372D54"/>
    <w:rsid w:val="00381BF7"/>
    <w:rsid w:val="00386AF8"/>
    <w:rsid w:val="00387B41"/>
    <w:rsid w:val="00397213"/>
    <w:rsid w:val="00397A07"/>
    <w:rsid w:val="003A1DBC"/>
    <w:rsid w:val="003A4643"/>
    <w:rsid w:val="003A78F7"/>
    <w:rsid w:val="003B0ED2"/>
    <w:rsid w:val="003B2A4E"/>
    <w:rsid w:val="003D07E6"/>
    <w:rsid w:val="003D0E92"/>
    <w:rsid w:val="003D3625"/>
    <w:rsid w:val="003D5BF7"/>
    <w:rsid w:val="003E11D1"/>
    <w:rsid w:val="003E6B3F"/>
    <w:rsid w:val="003F2CB1"/>
    <w:rsid w:val="00401D47"/>
    <w:rsid w:val="004052E4"/>
    <w:rsid w:val="004104E1"/>
    <w:rsid w:val="00417DC2"/>
    <w:rsid w:val="00423869"/>
    <w:rsid w:val="004303BC"/>
    <w:rsid w:val="0043479A"/>
    <w:rsid w:val="004360DB"/>
    <w:rsid w:val="00437550"/>
    <w:rsid w:val="00445976"/>
    <w:rsid w:val="00447959"/>
    <w:rsid w:val="004500CF"/>
    <w:rsid w:val="0046207A"/>
    <w:rsid w:val="00463026"/>
    <w:rsid w:val="00480293"/>
    <w:rsid w:val="00481951"/>
    <w:rsid w:val="00485F45"/>
    <w:rsid w:val="00485F4D"/>
    <w:rsid w:val="00490395"/>
    <w:rsid w:val="0049041C"/>
    <w:rsid w:val="00491D0E"/>
    <w:rsid w:val="00491D5B"/>
    <w:rsid w:val="004B1873"/>
    <w:rsid w:val="004B66C9"/>
    <w:rsid w:val="004B70E7"/>
    <w:rsid w:val="004D59F6"/>
    <w:rsid w:val="004E422C"/>
    <w:rsid w:val="00505298"/>
    <w:rsid w:val="00505811"/>
    <w:rsid w:val="00517BA5"/>
    <w:rsid w:val="005222BE"/>
    <w:rsid w:val="005327C8"/>
    <w:rsid w:val="00534405"/>
    <w:rsid w:val="00540282"/>
    <w:rsid w:val="005475BA"/>
    <w:rsid w:val="00582AC4"/>
    <w:rsid w:val="00586B9B"/>
    <w:rsid w:val="00590ECA"/>
    <w:rsid w:val="00596618"/>
    <w:rsid w:val="005975B5"/>
    <w:rsid w:val="005A1109"/>
    <w:rsid w:val="005A29E3"/>
    <w:rsid w:val="005B367B"/>
    <w:rsid w:val="005C759F"/>
    <w:rsid w:val="005D2338"/>
    <w:rsid w:val="005D76E5"/>
    <w:rsid w:val="005E56A3"/>
    <w:rsid w:val="005E5737"/>
    <w:rsid w:val="005F3DF3"/>
    <w:rsid w:val="005F6A54"/>
    <w:rsid w:val="006142E7"/>
    <w:rsid w:val="006240BE"/>
    <w:rsid w:val="00630086"/>
    <w:rsid w:val="00643742"/>
    <w:rsid w:val="006449F3"/>
    <w:rsid w:val="00645C94"/>
    <w:rsid w:val="00645CFC"/>
    <w:rsid w:val="00653146"/>
    <w:rsid w:val="006620CD"/>
    <w:rsid w:val="00666991"/>
    <w:rsid w:val="0067233C"/>
    <w:rsid w:val="006816DB"/>
    <w:rsid w:val="006853B6"/>
    <w:rsid w:val="00697A00"/>
    <w:rsid w:val="006A192C"/>
    <w:rsid w:val="006A275B"/>
    <w:rsid w:val="006A45EB"/>
    <w:rsid w:val="006A72D2"/>
    <w:rsid w:val="006C48EB"/>
    <w:rsid w:val="006D365E"/>
    <w:rsid w:val="006E5BE7"/>
    <w:rsid w:val="006F29D5"/>
    <w:rsid w:val="006F2FAD"/>
    <w:rsid w:val="006F7875"/>
    <w:rsid w:val="007064DF"/>
    <w:rsid w:val="00706C3A"/>
    <w:rsid w:val="00716539"/>
    <w:rsid w:val="00722F1F"/>
    <w:rsid w:val="007245F7"/>
    <w:rsid w:val="00730673"/>
    <w:rsid w:val="00731814"/>
    <w:rsid w:val="00735750"/>
    <w:rsid w:val="00747722"/>
    <w:rsid w:val="007549F1"/>
    <w:rsid w:val="007628D1"/>
    <w:rsid w:val="00775860"/>
    <w:rsid w:val="00775E6E"/>
    <w:rsid w:val="0078100B"/>
    <w:rsid w:val="007A0D31"/>
    <w:rsid w:val="007A3BBF"/>
    <w:rsid w:val="007B30A4"/>
    <w:rsid w:val="007E0EF8"/>
    <w:rsid w:val="007E6E04"/>
    <w:rsid w:val="00806BE8"/>
    <w:rsid w:val="00817895"/>
    <w:rsid w:val="00822B48"/>
    <w:rsid w:val="008230A6"/>
    <w:rsid w:val="00823384"/>
    <w:rsid w:val="00824F2A"/>
    <w:rsid w:val="00834B8F"/>
    <w:rsid w:val="008423B3"/>
    <w:rsid w:val="00845D83"/>
    <w:rsid w:val="00846431"/>
    <w:rsid w:val="00846950"/>
    <w:rsid w:val="0085644D"/>
    <w:rsid w:val="008659B9"/>
    <w:rsid w:val="00870E71"/>
    <w:rsid w:val="008762BB"/>
    <w:rsid w:val="008846DF"/>
    <w:rsid w:val="00892610"/>
    <w:rsid w:val="0089330A"/>
    <w:rsid w:val="008A7D70"/>
    <w:rsid w:val="008B02A5"/>
    <w:rsid w:val="008C780B"/>
    <w:rsid w:val="008D0D12"/>
    <w:rsid w:val="008E4E12"/>
    <w:rsid w:val="008F1784"/>
    <w:rsid w:val="008F5CE9"/>
    <w:rsid w:val="00900FEB"/>
    <w:rsid w:val="00913F8C"/>
    <w:rsid w:val="00917D3A"/>
    <w:rsid w:val="00927893"/>
    <w:rsid w:val="00932940"/>
    <w:rsid w:val="00933C30"/>
    <w:rsid w:val="00941BB2"/>
    <w:rsid w:val="00955721"/>
    <w:rsid w:val="00956757"/>
    <w:rsid w:val="0096047D"/>
    <w:rsid w:val="00961243"/>
    <w:rsid w:val="009627DA"/>
    <w:rsid w:val="00966EE5"/>
    <w:rsid w:val="00971D48"/>
    <w:rsid w:val="00981356"/>
    <w:rsid w:val="00983347"/>
    <w:rsid w:val="00985455"/>
    <w:rsid w:val="0099163A"/>
    <w:rsid w:val="00991897"/>
    <w:rsid w:val="00994E68"/>
    <w:rsid w:val="009A1C3B"/>
    <w:rsid w:val="009A228F"/>
    <w:rsid w:val="009A4330"/>
    <w:rsid w:val="009C1642"/>
    <w:rsid w:val="009C468C"/>
    <w:rsid w:val="009D6E9C"/>
    <w:rsid w:val="009E1DEE"/>
    <w:rsid w:val="009E4EAA"/>
    <w:rsid w:val="009F28A5"/>
    <w:rsid w:val="009F4B7A"/>
    <w:rsid w:val="009F631E"/>
    <w:rsid w:val="009F6E98"/>
    <w:rsid w:val="00A150EA"/>
    <w:rsid w:val="00A2086F"/>
    <w:rsid w:val="00A60D01"/>
    <w:rsid w:val="00A60F1F"/>
    <w:rsid w:val="00A619F9"/>
    <w:rsid w:val="00A62D75"/>
    <w:rsid w:val="00A640B3"/>
    <w:rsid w:val="00A6713D"/>
    <w:rsid w:val="00A71F0F"/>
    <w:rsid w:val="00A7761E"/>
    <w:rsid w:val="00A83DCF"/>
    <w:rsid w:val="00A93A77"/>
    <w:rsid w:val="00A97417"/>
    <w:rsid w:val="00AA7AEA"/>
    <w:rsid w:val="00AB72C8"/>
    <w:rsid w:val="00AC449D"/>
    <w:rsid w:val="00AC48A4"/>
    <w:rsid w:val="00AF3D81"/>
    <w:rsid w:val="00AF3F42"/>
    <w:rsid w:val="00AF5724"/>
    <w:rsid w:val="00AF614C"/>
    <w:rsid w:val="00B0477C"/>
    <w:rsid w:val="00B05D89"/>
    <w:rsid w:val="00B11743"/>
    <w:rsid w:val="00B16109"/>
    <w:rsid w:val="00B25052"/>
    <w:rsid w:val="00B30316"/>
    <w:rsid w:val="00B6256C"/>
    <w:rsid w:val="00B714E1"/>
    <w:rsid w:val="00B72869"/>
    <w:rsid w:val="00B7372D"/>
    <w:rsid w:val="00B7453C"/>
    <w:rsid w:val="00B7540A"/>
    <w:rsid w:val="00B76922"/>
    <w:rsid w:val="00B9479D"/>
    <w:rsid w:val="00BB6C78"/>
    <w:rsid w:val="00BC0598"/>
    <w:rsid w:val="00BC5B66"/>
    <w:rsid w:val="00BD232B"/>
    <w:rsid w:val="00BE7976"/>
    <w:rsid w:val="00BF60DD"/>
    <w:rsid w:val="00C00DB3"/>
    <w:rsid w:val="00C07923"/>
    <w:rsid w:val="00C11D25"/>
    <w:rsid w:val="00C27084"/>
    <w:rsid w:val="00C435EC"/>
    <w:rsid w:val="00C4461B"/>
    <w:rsid w:val="00C55359"/>
    <w:rsid w:val="00C64024"/>
    <w:rsid w:val="00C66779"/>
    <w:rsid w:val="00C70516"/>
    <w:rsid w:val="00C715B8"/>
    <w:rsid w:val="00C7448F"/>
    <w:rsid w:val="00C77757"/>
    <w:rsid w:val="00C91972"/>
    <w:rsid w:val="00C91BC1"/>
    <w:rsid w:val="00C93FBA"/>
    <w:rsid w:val="00C96FBE"/>
    <w:rsid w:val="00C9730C"/>
    <w:rsid w:val="00CA0A6E"/>
    <w:rsid w:val="00CA4B39"/>
    <w:rsid w:val="00CB3090"/>
    <w:rsid w:val="00CC1A62"/>
    <w:rsid w:val="00CC748B"/>
    <w:rsid w:val="00CC752D"/>
    <w:rsid w:val="00CD02D2"/>
    <w:rsid w:val="00CD7272"/>
    <w:rsid w:val="00CE77A1"/>
    <w:rsid w:val="00CF7AA3"/>
    <w:rsid w:val="00D04C37"/>
    <w:rsid w:val="00D1384E"/>
    <w:rsid w:val="00D17A13"/>
    <w:rsid w:val="00D36912"/>
    <w:rsid w:val="00D4789A"/>
    <w:rsid w:val="00D55906"/>
    <w:rsid w:val="00D631A6"/>
    <w:rsid w:val="00D66741"/>
    <w:rsid w:val="00D750B2"/>
    <w:rsid w:val="00D75919"/>
    <w:rsid w:val="00D836B2"/>
    <w:rsid w:val="00D9176F"/>
    <w:rsid w:val="00DB1B0E"/>
    <w:rsid w:val="00DB308C"/>
    <w:rsid w:val="00DC2E24"/>
    <w:rsid w:val="00DD299D"/>
    <w:rsid w:val="00DD5F12"/>
    <w:rsid w:val="00DE1C4C"/>
    <w:rsid w:val="00E06446"/>
    <w:rsid w:val="00E10934"/>
    <w:rsid w:val="00E16D40"/>
    <w:rsid w:val="00E2315A"/>
    <w:rsid w:val="00E33702"/>
    <w:rsid w:val="00E368C2"/>
    <w:rsid w:val="00E50F77"/>
    <w:rsid w:val="00E542E6"/>
    <w:rsid w:val="00E625CE"/>
    <w:rsid w:val="00EA700B"/>
    <w:rsid w:val="00EB2FCD"/>
    <w:rsid w:val="00EB30DF"/>
    <w:rsid w:val="00EB447C"/>
    <w:rsid w:val="00EB4B34"/>
    <w:rsid w:val="00EC0A1B"/>
    <w:rsid w:val="00EC2B25"/>
    <w:rsid w:val="00EC3E6E"/>
    <w:rsid w:val="00EC615E"/>
    <w:rsid w:val="00ED60CD"/>
    <w:rsid w:val="00EE287D"/>
    <w:rsid w:val="00EE4186"/>
    <w:rsid w:val="00EF0AA9"/>
    <w:rsid w:val="00F11183"/>
    <w:rsid w:val="00F120AD"/>
    <w:rsid w:val="00F271C7"/>
    <w:rsid w:val="00F532F9"/>
    <w:rsid w:val="00F74271"/>
    <w:rsid w:val="00F7655C"/>
    <w:rsid w:val="00F803B7"/>
    <w:rsid w:val="00F8392C"/>
    <w:rsid w:val="00F93E41"/>
    <w:rsid w:val="00F93E8C"/>
    <w:rsid w:val="00FA117B"/>
    <w:rsid w:val="00FB7529"/>
    <w:rsid w:val="00FC4F73"/>
    <w:rsid w:val="00FE39FE"/>
    <w:rsid w:val="00FF28F8"/>
    <w:rsid w:val="00FF2959"/>
    <w:rsid w:val="00FF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46431"/>
    <w:pPr>
      <w:keepNext/>
      <w:spacing w:before="240" w:after="240"/>
      <w:jc w:val="center"/>
      <w:outlineLvl w:val="0"/>
    </w:pPr>
    <w:rPr>
      <w:rFonts w:eastAsia="Times New Roman" w:cs="Times New Roman"/>
      <w:b/>
      <w:bCs/>
      <w:u w:val="single"/>
      <w:lang w:eastAsia="en-US"/>
    </w:rPr>
  </w:style>
  <w:style w:type="paragraph" w:styleId="Heading2">
    <w:name w:val="heading 2"/>
    <w:basedOn w:val="Normal"/>
    <w:next w:val="Normal"/>
    <w:link w:val="Heading2Char"/>
    <w:uiPriority w:val="9"/>
    <w:unhideWhenUsed/>
    <w:qFormat/>
    <w:rsid w:val="00731814"/>
    <w:pPr>
      <w:keepNext/>
      <w:keepLines/>
      <w:spacing w:before="240" w:after="240"/>
      <w:outlineLvl w:val="1"/>
    </w:pPr>
    <w:rPr>
      <w:rFonts w:eastAsiaTheme="majorEastAsia" w:cstheme="majorBidi"/>
      <w:b/>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109"/>
    <w:rPr>
      <w:rFonts w:ascii="Cambria" w:eastAsia="MS Mincho" w:hAnsi="Cambria" w:cs="Times New Roman"/>
      <w:sz w:val="24"/>
      <w:szCs w:val="24"/>
      <w:lang w:eastAsia="en-US"/>
    </w:rPr>
  </w:style>
  <w:style w:type="character" w:customStyle="1" w:styleId="Heading1Char">
    <w:name w:val="Heading 1 Char"/>
    <w:basedOn w:val="DefaultParagraphFont"/>
    <w:link w:val="Heading1"/>
    <w:rsid w:val="00846431"/>
    <w:rPr>
      <w:rFonts w:eastAsia="Times New Roman" w:cs="Times New Roman"/>
      <w:b/>
      <w:bCs/>
      <w:u w:val="single"/>
      <w:lang w:eastAsia="en-US"/>
    </w:rPr>
  </w:style>
  <w:style w:type="paragraph" w:styleId="Header">
    <w:name w:val="header"/>
    <w:basedOn w:val="Normal"/>
    <w:link w:val="HeaderChar"/>
    <w:uiPriority w:val="99"/>
    <w:unhideWhenUsed/>
    <w:rsid w:val="00B7540A"/>
    <w:pPr>
      <w:tabs>
        <w:tab w:val="center" w:pos="4680"/>
        <w:tab w:val="right" w:pos="9360"/>
      </w:tabs>
    </w:pPr>
  </w:style>
  <w:style w:type="character" w:customStyle="1" w:styleId="HeaderChar">
    <w:name w:val="Header Char"/>
    <w:basedOn w:val="DefaultParagraphFont"/>
    <w:link w:val="Header"/>
    <w:uiPriority w:val="99"/>
    <w:rsid w:val="00B7540A"/>
  </w:style>
  <w:style w:type="paragraph" w:styleId="Footer">
    <w:name w:val="footer"/>
    <w:basedOn w:val="Normal"/>
    <w:link w:val="FooterChar"/>
    <w:uiPriority w:val="99"/>
    <w:unhideWhenUsed/>
    <w:rsid w:val="00B7540A"/>
    <w:pPr>
      <w:tabs>
        <w:tab w:val="center" w:pos="4680"/>
        <w:tab w:val="right" w:pos="9360"/>
      </w:tabs>
    </w:pPr>
  </w:style>
  <w:style w:type="character" w:customStyle="1" w:styleId="FooterChar">
    <w:name w:val="Footer Char"/>
    <w:basedOn w:val="DefaultParagraphFont"/>
    <w:link w:val="Footer"/>
    <w:uiPriority w:val="99"/>
    <w:rsid w:val="00B7540A"/>
  </w:style>
  <w:style w:type="paragraph" w:styleId="Title">
    <w:name w:val="Title"/>
    <w:basedOn w:val="Normal"/>
    <w:next w:val="Normal"/>
    <w:link w:val="TitleChar"/>
    <w:uiPriority w:val="10"/>
    <w:qFormat/>
    <w:rsid w:val="00846431"/>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846431"/>
    <w:rPr>
      <w:rFonts w:eastAsiaTheme="majorEastAsia" w:cstheme="majorBidi"/>
      <w:b/>
      <w:spacing w:val="-10"/>
      <w:kern w:val="28"/>
      <w:szCs w:val="56"/>
    </w:rPr>
  </w:style>
  <w:style w:type="character" w:customStyle="1" w:styleId="Heading2Char">
    <w:name w:val="Heading 2 Char"/>
    <w:basedOn w:val="DefaultParagraphFont"/>
    <w:link w:val="Heading2"/>
    <w:uiPriority w:val="9"/>
    <w:rsid w:val="00731814"/>
    <w:rPr>
      <w:rFonts w:eastAsiaTheme="majorEastAsia" w:cstheme="majorBidi"/>
      <w:b/>
      <w:i/>
      <w:szCs w:val="26"/>
      <w:u w:val="single"/>
    </w:rPr>
  </w:style>
  <w:style w:type="paragraph" w:styleId="BalloonText">
    <w:name w:val="Balloon Text"/>
    <w:basedOn w:val="Normal"/>
    <w:link w:val="BalloonTextChar"/>
    <w:uiPriority w:val="99"/>
    <w:semiHidden/>
    <w:unhideWhenUsed/>
    <w:rsid w:val="009D6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289559489">
      <w:bodyDiv w:val="1"/>
      <w:marLeft w:val="0"/>
      <w:marRight w:val="0"/>
      <w:marTop w:val="0"/>
      <w:marBottom w:val="0"/>
      <w:divBdr>
        <w:top w:val="none" w:sz="0" w:space="0" w:color="auto"/>
        <w:left w:val="none" w:sz="0" w:space="0" w:color="auto"/>
        <w:bottom w:val="none" w:sz="0" w:space="0" w:color="auto"/>
        <w:right w:val="none" w:sz="0" w:space="0" w:color="auto"/>
      </w:divBdr>
    </w:div>
    <w:div w:id="523249092">
      <w:bodyDiv w:val="1"/>
      <w:marLeft w:val="0"/>
      <w:marRight w:val="0"/>
      <w:marTop w:val="0"/>
      <w:marBottom w:val="0"/>
      <w:divBdr>
        <w:top w:val="none" w:sz="0" w:space="0" w:color="auto"/>
        <w:left w:val="none" w:sz="0" w:space="0" w:color="auto"/>
        <w:bottom w:val="none" w:sz="0" w:space="0" w:color="auto"/>
        <w:right w:val="none" w:sz="0" w:space="0" w:color="auto"/>
      </w:divBdr>
    </w:div>
    <w:div w:id="601761383">
      <w:bodyDiv w:val="1"/>
      <w:marLeft w:val="0"/>
      <w:marRight w:val="0"/>
      <w:marTop w:val="0"/>
      <w:marBottom w:val="0"/>
      <w:divBdr>
        <w:top w:val="none" w:sz="0" w:space="0" w:color="auto"/>
        <w:left w:val="none" w:sz="0" w:space="0" w:color="auto"/>
        <w:bottom w:val="none" w:sz="0" w:space="0" w:color="auto"/>
        <w:right w:val="none" w:sz="0" w:space="0" w:color="auto"/>
      </w:divBdr>
    </w:div>
    <w:div w:id="609439738">
      <w:bodyDiv w:val="1"/>
      <w:marLeft w:val="0"/>
      <w:marRight w:val="0"/>
      <w:marTop w:val="0"/>
      <w:marBottom w:val="0"/>
      <w:divBdr>
        <w:top w:val="none" w:sz="0" w:space="0" w:color="auto"/>
        <w:left w:val="none" w:sz="0" w:space="0" w:color="auto"/>
        <w:bottom w:val="none" w:sz="0" w:space="0" w:color="auto"/>
        <w:right w:val="none" w:sz="0" w:space="0" w:color="auto"/>
      </w:divBdr>
    </w:div>
    <w:div w:id="721294296">
      <w:bodyDiv w:val="1"/>
      <w:marLeft w:val="0"/>
      <w:marRight w:val="0"/>
      <w:marTop w:val="0"/>
      <w:marBottom w:val="0"/>
      <w:divBdr>
        <w:top w:val="none" w:sz="0" w:space="0" w:color="auto"/>
        <w:left w:val="none" w:sz="0" w:space="0" w:color="auto"/>
        <w:bottom w:val="none" w:sz="0" w:space="0" w:color="auto"/>
        <w:right w:val="none" w:sz="0" w:space="0" w:color="auto"/>
      </w:divBdr>
    </w:div>
    <w:div w:id="808550118">
      <w:bodyDiv w:val="1"/>
      <w:marLeft w:val="0"/>
      <w:marRight w:val="0"/>
      <w:marTop w:val="0"/>
      <w:marBottom w:val="0"/>
      <w:divBdr>
        <w:top w:val="none" w:sz="0" w:space="0" w:color="auto"/>
        <w:left w:val="none" w:sz="0" w:space="0" w:color="auto"/>
        <w:bottom w:val="none" w:sz="0" w:space="0" w:color="auto"/>
        <w:right w:val="none" w:sz="0" w:space="0" w:color="auto"/>
      </w:divBdr>
    </w:div>
    <w:div w:id="841159495">
      <w:bodyDiv w:val="1"/>
      <w:marLeft w:val="0"/>
      <w:marRight w:val="0"/>
      <w:marTop w:val="0"/>
      <w:marBottom w:val="0"/>
      <w:divBdr>
        <w:top w:val="none" w:sz="0" w:space="0" w:color="auto"/>
        <w:left w:val="none" w:sz="0" w:space="0" w:color="auto"/>
        <w:bottom w:val="none" w:sz="0" w:space="0" w:color="auto"/>
        <w:right w:val="none" w:sz="0" w:space="0" w:color="auto"/>
      </w:divBdr>
    </w:div>
    <w:div w:id="1248075792">
      <w:bodyDiv w:val="1"/>
      <w:marLeft w:val="0"/>
      <w:marRight w:val="0"/>
      <w:marTop w:val="0"/>
      <w:marBottom w:val="0"/>
      <w:divBdr>
        <w:top w:val="none" w:sz="0" w:space="0" w:color="auto"/>
        <w:left w:val="none" w:sz="0" w:space="0" w:color="auto"/>
        <w:bottom w:val="none" w:sz="0" w:space="0" w:color="auto"/>
        <w:right w:val="none" w:sz="0" w:space="0" w:color="auto"/>
      </w:divBdr>
    </w:div>
    <w:div w:id="1292590779">
      <w:bodyDiv w:val="1"/>
      <w:marLeft w:val="0"/>
      <w:marRight w:val="0"/>
      <w:marTop w:val="0"/>
      <w:marBottom w:val="0"/>
      <w:divBdr>
        <w:top w:val="none" w:sz="0" w:space="0" w:color="auto"/>
        <w:left w:val="none" w:sz="0" w:space="0" w:color="auto"/>
        <w:bottom w:val="none" w:sz="0" w:space="0" w:color="auto"/>
        <w:right w:val="none" w:sz="0" w:space="0" w:color="auto"/>
      </w:divBdr>
    </w:div>
    <w:div w:id="15816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5237</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2018-01-30T23:33:00Z</dcterms:created>
  <dcterms:modified xsi:type="dcterms:W3CDTF">2018-02-02T19:57:00Z</dcterms:modified>
</cp:coreProperties>
</file>