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192" w:rsidRDefault="003A3192" w:rsidP="00577A3F">
      <w:pPr>
        <w:ind w:right="-360"/>
        <w:jc w:val="right"/>
        <w:rPr>
          <w:b/>
          <w:noProof/>
        </w:rPr>
      </w:pPr>
      <w:r w:rsidRPr="003A3192">
        <w:rPr>
          <w:noProof/>
        </w:rPr>
        <w:drawing>
          <wp:anchor distT="0" distB="0" distL="114300" distR="114300" simplePos="0" relativeHeight="251658240" behindDoc="1" locked="0" layoutInCell="1" allowOverlap="1">
            <wp:simplePos x="0" y="0"/>
            <wp:positionH relativeFrom="column">
              <wp:posOffset>-342900</wp:posOffset>
            </wp:positionH>
            <wp:positionV relativeFrom="paragraph">
              <wp:posOffset>-131445</wp:posOffset>
            </wp:positionV>
            <wp:extent cx="3514725" cy="1742987"/>
            <wp:effectExtent l="0" t="0" r="0" b="0"/>
            <wp:wrapNone/>
            <wp:docPr id="2" name="Picture 2" descr="Disability Rights California'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yla\AppData\Local\Microsoft\Windows\Temporary Internet Files\Content.Outlook\2TV93FOK\DRCLogo with brand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3773" cy="1787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536" w:rsidRPr="00622536">
        <w:rPr>
          <w:b/>
          <w:noProof/>
        </w:rPr>
        <w:t xml:space="preserve"> </w:t>
      </w:r>
      <w:r w:rsidR="00622536">
        <w:rPr>
          <w:b/>
          <w:noProof/>
        </w:rPr>
        <w:t>Office of Clients’ Rights Advocacy</w:t>
      </w:r>
    </w:p>
    <w:p w:rsidR="00BB45DA" w:rsidRPr="00BB45DA" w:rsidRDefault="00BB45DA" w:rsidP="00577A3F">
      <w:pPr>
        <w:ind w:right="-360"/>
        <w:jc w:val="right"/>
        <w:rPr>
          <w:noProof/>
        </w:rPr>
      </w:pPr>
      <w:r w:rsidRPr="00BB45DA">
        <w:rPr>
          <w:noProof/>
        </w:rPr>
        <w:t>1831 K Street</w:t>
      </w:r>
    </w:p>
    <w:p w:rsidR="00BB45DA" w:rsidRPr="00BB45DA" w:rsidRDefault="006E7BEA" w:rsidP="00577A3F">
      <w:pPr>
        <w:tabs>
          <w:tab w:val="left" w:pos="1280"/>
          <w:tab w:val="right" w:pos="9720"/>
        </w:tabs>
        <w:ind w:right="-360"/>
        <w:rPr>
          <w:noProof/>
        </w:rPr>
      </w:pPr>
      <w:r>
        <w:rPr>
          <w:noProof/>
        </w:rPr>
        <w:tab/>
      </w:r>
      <w:r>
        <w:rPr>
          <w:noProof/>
        </w:rPr>
        <w:tab/>
      </w:r>
      <w:r w:rsidR="00BB45DA" w:rsidRPr="00BB45DA">
        <w:rPr>
          <w:noProof/>
        </w:rPr>
        <w:t>Sacramento, CA 95811</w:t>
      </w:r>
    </w:p>
    <w:p w:rsidR="00BB45DA" w:rsidRPr="00BB45DA" w:rsidRDefault="00BB45DA" w:rsidP="00577A3F">
      <w:pPr>
        <w:ind w:right="-360"/>
        <w:jc w:val="right"/>
        <w:rPr>
          <w:noProof/>
        </w:rPr>
      </w:pPr>
      <w:r w:rsidRPr="00BB45DA">
        <w:rPr>
          <w:noProof/>
        </w:rPr>
        <w:t>Tel: (916) 504-58</w:t>
      </w:r>
      <w:r w:rsidR="00F90ADD">
        <w:rPr>
          <w:noProof/>
        </w:rPr>
        <w:t>20</w:t>
      </w:r>
    </w:p>
    <w:p w:rsidR="00F90ADD" w:rsidRDefault="00F90ADD" w:rsidP="00577A3F">
      <w:pPr>
        <w:ind w:right="-360"/>
        <w:jc w:val="right"/>
        <w:rPr>
          <w:noProof/>
        </w:rPr>
      </w:pPr>
      <w:r>
        <w:rPr>
          <w:noProof/>
        </w:rPr>
        <w:t>TTY: (8</w:t>
      </w:r>
      <w:r w:rsidR="00204601">
        <w:rPr>
          <w:noProof/>
        </w:rPr>
        <w:t>77</w:t>
      </w:r>
      <w:r>
        <w:rPr>
          <w:noProof/>
        </w:rPr>
        <w:t xml:space="preserve">) 669-6023 </w:t>
      </w:r>
    </w:p>
    <w:p w:rsidR="00F90ADD" w:rsidRDefault="00F90ADD" w:rsidP="00577A3F">
      <w:pPr>
        <w:ind w:right="-360"/>
        <w:jc w:val="right"/>
        <w:rPr>
          <w:noProof/>
        </w:rPr>
      </w:pPr>
      <w:r>
        <w:rPr>
          <w:noProof/>
        </w:rPr>
        <w:t>Toll Free: (800) 390-7032</w:t>
      </w:r>
    </w:p>
    <w:p w:rsidR="00BB45DA" w:rsidRPr="00BB45DA" w:rsidRDefault="00BB45DA" w:rsidP="00577A3F">
      <w:pPr>
        <w:ind w:right="-360"/>
        <w:jc w:val="right"/>
        <w:rPr>
          <w:noProof/>
        </w:rPr>
      </w:pPr>
      <w:r w:rsidRPr="00BB45DA">
        <w:rPr>
          <w:noProof/>
        </w:rPr>
        <w:t>Fax: (916) 504-58</w:t>
      </w:r>
      <w:r w:rsidR="00204601">
        <w:rPr>
          <w:noProof/>
        </w:rPr>
        <w:t>21</w:t>
      </w:r>
    </w:p>
    <w:p w:rsidR="00264E5D" w:rsidRPr="003F206B" w:rsidRDefault="003F206B" w:rsidP="00577A3F">
      <w:pPr>
        <w:pBdr>
          <w:bottom w:val="single" w:sz="4" w:space="1" w:color="auto"/>
        </w:pBdr>
        <w:ind w:left="-547" w:right="-360"/>
        <w:rPr>
          <w:noProof/>
          <w:szCs w:val="28"/>
        </w:rPr>
      </w:pPr>
      <w:r>
        <w:rPr>
          <w:noProof/>
          <w:sz w:val="24"/>
          <w:szCs w:val="24"/>
        </w:rPr>
        <w:t xml:space="preserve">                                                                                     </w:t>
      </w:r>
      <w:r w:rsidR="004235A0" w:rsidRPr="004235A0">
        <w:rPr>
          <w:noProof/>
          <w:sz w:val="24"/>
          <w:szCs w:val="24"/>
        </w:rPr>
        <w:t xml:space="preserve"> </w:t>
      </w:r>
      <w:r>
        <w:rPr>
          <w:noProof/>
          <w:sz w:val="24"/>
          <w:szCs w:val="24"/>
        </w:rPr>
        <w:t xml:space="preserve">                   </w:t>
      </w:r>
      <w:r w:rsidRPr="003F206B">
        <w:rPr>
          <w:noProof/>
          <w:szCs w:val="28"/>
        </w:rPr>
        <w:t>www.disabilityrightsca.org</w:t>
      </w:r>
      <w:r w:rsidR="004235A0" w:rsidRPr="003F206B">
        <w:rPr>
          <w:noProof/>
          <w:szCs w:val="28"/>
        </w:rPr>
        <w:t xml:space="preserve">                    </w:t>
      </w:r>
    </w:p>
    <w:p w:rsidR="008A372E" w:rsidRPr="002C7BC3" w:rsidRDefault="008A372E" w:rsidP="002C7BC3">
      <w:pPr>
        <w:pStyle w:val="Title"/>
      </w:pPr>
      <w:r w:rsidRPr="002C7BC3">
        <w:t>MEMORANDUM</w:t>
      </w:r>
    </w:p>
    <w:p w:rsidR="008A372E" w:rsidRPr="008A372E" w:rsidRDefault="008A372E" w:rsidP="00820205">
      <w:pPr>
        <w:rPr>
          <w:szCs w:val="28"/>
        </w:rPr>
      </w:pPr>
      <w:r w:rsidRPr="008A372E">
        <w:rPr>
          <w:szCs w:val="28"/>
        </w:rPr>
        <w:t>TO:</w:t>
      </w:r>
      <w:r>
        <w:rPr>
          <w:szCs w:val="28"/>
        </w:rPr>
        <w:tab/>
      </w:r>
      <w:r>
        <w:rPr>
          <w:szCs w:val="28"/>
        </w:rPr>
        <w:tab/>
      </w:r>
      <w:r>
        <w:rPr>
          <w:szCs w:val="28"/>
        </w:rPr>
        <w:tab/>
      </w:r>
      <w:r w:rsidR="006E7BEA">
        <w:rPr>
          <w:szCs w:val="28"/>
        </w:rPr>
        <w:tab/>
      </w:r>
      <w:r w:rsidR="006E7BEA">
        <w:rPr>
          <w:szCs w:val="28"/>
        </w:rPr>
        <w:tab/>
      </w:r>
      <w:r w:rsidR="006E7BEA">
        <w:rPr>
          <w:szCs w:val="28"/>
        </w:rPr>
        <w:tab/>
      </w:r>
      <w:r w:rsidR="006E7BEA">
        <w:rPr>
          <w:szCs w:val="28"/>
        </w:rPr>
        <w:tab/>
      </w:r>
      <w:r w:rsidR="006E7BEA">
        <w:rPr>
          <w:szCs w:val="28"/>
        </w:rPr>
        <w:tab/>
      </w:r>
      <w:r w:rsidR="006E7BEA">
        <w:rPr>
          <w:szCs w:val="28"/>
        </w:rPr>
        <w:tab/>
      </w:r>
      <w:r w:rsidR="006E7BEA">
        <w:rPr>
          <w:szCs w:val="28"/>
        </w:rPr>
        <w:tab/>
      </w:r>
      <w:r w:rsidR="006E7BEA">
        <w:rPr>
          <w:szCs w:val="28"/>
        </w:rPr>
        <w:tab/>
        <w:t xml:space="preserve"> </w:t>
      </w:r>
      <w:r w:rsidR="00B369BE">
        <w:rPr>
          <w:szCs w:val="28"/>
        </w:rPr>
        <w:tab/>
      </w:r>
      <w:r w:rsidRPr="008A372E">
        <w:t>Katie Hornberger, Director</w:t>
      </w:r>
    </w:p>
    <w:p w:rsidR="008A372E" w:rsidRDefault="006E7BEA" w:rsidP="00820205">
      <w:r>
        <w:rPr>
          <w:szCs w:val="28"/>
        </w:rPr>
        <w:t>FROM:</w:t>
      </w:r>
      <w:r w:rsidR="008A372E">
        <w:rPr>
          <w:szCs w:val="28"/>
        </w:rPr>
        <w:tab/>
      </w:r>
      <w:r>
        <w:rPr>
          <w:szCs w:val="28"/>
        </w:rPr>
        <w:t xml:space="preserve"> </w:t>
      </w:r>
      <w:r w:rsidR="00925123">
        <w:t>Jazmin Romero</w:t>
      </w:r>
      <w:r w:rsidR="008A372E" w:rsidRPr="008A372E">
        <w:t>, OCRA Outreach Coordinator (South)</w:t>
      </w:r>
    </w:p>
    <w:p w:rsidR="008A372E" w:rsidRPr="008A372E" w:rsidRDefault="006E7BEA" w:rsidP="00820205">
      <w:pPr>
        <w:rPr>
          <w:szCs w:val="28"/>
        </w:rPr>
      </w:pPr>
      <w:r>
        <w:tab/>
      </w:r>
      <w:r w:rsidR="008A372E">
        <w:tab/>
      </w:r>
      <w:r w:rsidR="008A372E" w:rsidRPr="008A372E">
        <w:t>Christine Hager</w:t>
      </w:r>
      <w:r w:rsidR="008A372E">
        <w:t>,</w:t>
      </w:r>
      <w:r w:rsidR="008A372E" w:rsidRPr="008A372E">
        <w:t xml:space="preserve"> OCRA Outreach Coordinator (North) </w:t>
      </w:r>
    </w:p>
    <w:p w:rsidR="008A372E" w:rsidRPr="008A372E" w:rsidRDefault="006E7BEA" w:rsidP="00820205">
      <w:pPr>
        <w:rPr>
          <w:szCs w:val="28"/>
        </w:rPr>
      </w:pPr>
      <w:r>
        <w:rPr>
          <w:szCs w:val="28"/>
        </w:rPr>
        <w:t>RE:</w:t>
      </w:r>
      <w:r w:rsidR="008A372E">
        <w:rPr>
          <w:szCs w:val="28"/>
        </w:rPr>
        <w:tab/>
      </w:r>
      <w:r>
        <w:rPr>
          <w:szCs w:val="28"/>
        </w:rPr>
        <w:t xml:space="preserve"> </w:t>
      </w:r>
      <w:r w:rsidR="008A372E" w:rsidRPr="008A372E">
        <w:rPr>
          <w:szCs w:val="28"/>
        </w:rPr>
        <w:t xml:space="preserve">Semi-Annual </w:t>
      </w:r>
      <w:r w:rsidR="008A372E" w:rsidRPr="008A372E">
        <w:t>OCRA Outr</w:t>
      </w:r>
      <w:r w:rsidR="005D45F4">
        <w:t>each Report July – December 2017</w:t>
      </w:r>
    </w:p>
    <w:p w:rsidR="008A372E" w:rsidRPr="008A372E" w:rsidRDefault="008A372E" w:rsidP="00820205">
      <w:r w:rsidRPr="008A372E">
        <w:t>DATE:</w:t>
      </w:r>
      <w:r w:rsidRPr="008A372E">
        <w:tab/>
      </w:r>
      <w:r w:rsidR="006E7BEA">
        <w:t xml:space="preserve"> </w:t>
      </w:r>
      <w:r w:rsidR="00DA388E">
        <w:t>January 17, 2018</w:t>
      </w:r>
    </w:p>
    <w:p w:rsidR="00B369BE" w:rsidRDefault="00B369BE" w:rsidP="00820205">
      <w:pPr>
        <w:rPr>
          <w:szCs w:val="28"/>
        </w:rPr>
      </w:pPr>
    </w:p>
    <w:p w:rsidR="008A372E" w:rsidRPr="007C6F90" w:rsidRDefault="008A372E" w:rsidP="00820205">
      <w:pPr>
        <w:rPr>
          <w:lang w:val="x-none"/>
        </w:rPr>
      </w:pP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Pr="008A372E">
        <w:rPr>
          <w:szCs w:val="28"/>
        </w:rPr>
        <w:tab/>
      </w:r>
      <w:r w:rsidR="00622C75" w:rsidRPr="007C6F90">
        <w:t xml:space="preserve">This report </w:t>
      </w:r>
      <w:r w:rsidR="002937E8">
        <w:t>prov</w:t>
      </w:r>
      <w:r w:rsidR="00B73268">
        <w:t>ides information on the</w:t>
      </w:r>
      <w:r w:rsidRPr="007C6F90">
        <w:t xml:space="preserve"> outreach presentation</w:t>
      </w:r>
      <w:r w:rsidR="005D45F4">
        <w:t>s completed between July 1, 2017 and December 31, 2017</w:t>
      </w:r>
      <w:r w:rsidRPr="007C6F90">
        <w:rPr>
          <w:lang w:val="x-none"/>
        </w:rPr>
        <w:t xml:space="preserve">.  During this review period, OCRA staff conducted </w:t>
      </w:r>
      <w:r w:rsidR="00433E7C">
        <w:t>187</w:t>
      </w:r>
      <w:r w:rsidRPr="007C6F90">
        <w:rPr>
          <w:lang w:val="x-none"/>
        </w:rPr>
        <w:t xml:space="preserve"> outreach </w:t>
      </w:r>
      <w:r w:rsidR="00B820FD" w:rsidRPr="007C6F90">
        <w:rPr>
          <w:lang w:val="x-none"/>
        </w:rPr>
        <w:t>trainings.  These</w:t>
      </w:r>
      <w:r w:rsidR="00DE5113" w:rsidRPr="007C6F90">
        <w:rPr>
          <w:lang w:val="x-none"/>
        </w:rPr>
        <w:t xml:space="preserve"> presentations </w:t>
      </w:r>
      <w:r w:rsidR="00B820FD" w:rsidRPr="007C6F90">
        <w:t>were</w:t>
      </w:r>
      <w:r w:rsidR="00AA7979">
        <w:t xml:space="preserve"> provided</w:t>
      </w:r>
      <w:r w:rsidR="00B820FD" w:rsidRPr="007C6F90">
        <w:t xml:space="preserve"> </w:t>
      </w:r>
      <w:r w:rsidR="00C4556C" w:rsidRPr="007C6F90">
        <w:rPr>
          <w:lang w:val="x-none"/>
        </w:rPr>
        <w:t xml:space="preserve">to </w:t>
      </w:r>
      <w:r w:rsidR="00433E7C">
        <w:t>6,073</w:t>
      </w:r>
      <w:r w:rsidRPr="007C6F90">
        <w:rPr>
          <w:lang w:val="x-none"/>
        </w:rPr>
        <w:t xml:space="preserve"> atten</w:t>
      </w:r>
      <w:r w:rsidR="00DE5113" w:rsidRPr="007C6F90">
        <w:rPr>
          <w:lang w:val="x-none"/>
        </w:rPr>
        <w:t xml:space="preserve">dees.  </w:t>
      </w:r>
      <w:r w:rsidR="00B73268">
        <w:t>T</w:t>
      </w:r>
      <w:r w:rsidR="00C4556C" w:rsidRPr="007C6F90">
        <w:t xml:space="preserve">hese numbers have </w:t>
      </w:r>
      <w:r w:rsidR="005D45F4" w:rsidRPr="00DA388E">
        <w:t>decreased</w:t>
      </w:r>
      <w:r w:rsidR="005D45F4">
        <w:t xml:space="preserve"> </w:t>
      </w:r>
      <w:r w:rsidR="00C4556C" w:rsidRPr="007C6F90">
        <w:t>from the same reporting period of 201</w:t>
      </w:r>
      <w:r w:rsidR="005D45F4">
        <w:t>6</w:t>
      </w:r>
      <w:r w:rsidR="00B73268">
        <w:t>.</w:t>
      </w:r>
      <w:r w:rsidR="008A1CCD">
        <w:t xml:space="preserve"> </w:t>
      </w:r>
      <w:r w:rsidR="00C4556C" w:rsidRPr="007C6F90">
        <w:t xml:space="preserve"> </w:t>
      </w:r>
      <w:r w:rsidR="00B73268">
        <w:t>W</w:t>
      </w:r>
      <w:r w:rsidR="00DA388E">
        <w:t xml:space="preserve">e believe the decreased presentations are due to the new </w:t>
      </w:r>
      <w:r w:rsidR="00FE66E8">
        <w:t>target outreach plans</w:t>
      </w:r>
      <w:r w:rsidR="00DA388E">
        <w:t xml:space="preserve">.  </w:t>
      </w:r>
      <w:r w:rsidR="00FE66E8">
        <w:t>Every two years, OCRA staff review the census data, regional center data, and OCRA data and decide which underserved community to target with outreach. This requires</w:t>
      </w:r>
      <w:r w:rsidR="00DA388E">
        <w:t xml:space="preserve"> the staff to forge new relationships and develop connections within their new </w:t>
      </w:r>
      <w:r w:rsidR="00FE66E8">
        <w:t>target communities.  The last reporting period</w:t>
      </w:r>
      <w:r w:rsidR="00DA388E">
        <w:t xml:space="preserve"> </w:t>
      </w:r>
      <w:r w:rsidR="008A1CCD">
        <w:t>was the end of the previous two-</w:t>
      </w:r>
      <w:r w:rsidR="00DA388E">
        <w:t>year outreach plan, so offices had established relationships and were giving presentations to large, known audiences.</w:t>
      </w:r>
      <w:r w:rsidR="00C4556C" w:rsidRPr="007C6F90">
        <w:t xml:space="preserve"> </w:t>
      </w:r>
      <w:r w:rsidR="008A1CCD">
        <w:t xml:space="preserve"> </w:t>
      </w:r>
      <w:r w:rsidR="0082032B">
        <w:t>Below are</w:t>
      </w:r>
      <w:r w:rsidRPr="007C6F90">
        <w:rPr>
          <w:lang w:val="x-none"/>
        </w:rPr>
        <w:t xml:space="preserve"> </w:t>
      </w:r>
      <w:r w:rsidR="00C4556C" w:rsidRPr="007C6F90">
        <w:t>examples of the</w:t>
      </w:r>
      <w:r w:rsidRPr="007C6F90">
        <w:rPr>
          <w:lang w:val="x-none"/>
        </w:rPr>
        <w:t xml:space="preserve"> </w:t>
      </w:r>
      <w:r w:rsidRPr="007C6F90">
        <w:t>different</w:t>
      </w:r>
      <w:r w:rsidRPr="007C6F90">
        <w:rPr>
          <w:lang w:val="x-none"/>
        </w:rPr>
        <w:t xml:space="preserve"> types of outreach </w:t>
      </w:r>
      <w:r w:rsidRPr="007C6F90">
        <w:t>each office</w:t>
      </w:r>
      <w:r w:rsidRPr="007C6F90">
        <w:rPr>
          <w:lang w:val="x-none"/>
        </w:rPr>
        <w:t xml:space="preserve"> provide</w:t>
      </w:r>
      <w:r w:rsidRPr="007C6F90">
        <w:t>s including</w:t>
      </w:r>
      <w:r w:rsidRPr="007C6F90">
        <w:rPr>
          <w:lang w:val="x-none"/>
        </w:rPr>
        <w:t xml:space="preserve"> </w:t>
      </w:r>
      <w:r w:rsidRPr="007C6F90">
        <w:t>self-advocacy, general, and target</w:t>
      </w:r>
      <w:r w:rsidRPr="007C6F90">
        <w:rPr>
          <w:lang w:val="x-none"/>
        </w:rPr>
        <w:t xml:space="preserve">.  </w:t>
      </w:r>
    </w:p>
    <w:p w:rsidR="008A372E" w:rsidRPr="00820205" w:rsidRDefault="008A372E" w:rsidP="00820205">
      <w:pPr>
        <w:pStyle w:val="Heading1"/>
      </w:pPr>
      <w:r w:rsidRPr="00820205">
        <w:t>Self-Advocacy Trainings</w:t>
      </w:r>
    </w:p>
    <w:p w:rsidR="008A372E" w:rsidRDefault="008A372E" w:rsidP="00577A3F">
      <w:r w:rsidRPr="00B06298">
        <w:t xml:space="preserve">Each OCRA office conducts at least one self-advocacy training per contract year. Self-Advocacy topics </w:t>
      </w:r>
      <w:proofErr w:type="gramStart"/>
      <w:r w:rsidRPr="00B06298">
        <w:t>include:</w:t>
      </w:r>
      <w:proofErr w:type="gramEnd"/>
      <w:r w:rsidRPr="00B06298">
        <w:t xml:space="preserve"> emergency preparedness, self-advocacy, client’s rights, rights to money management, voting rights, community living options, and employment rights and options. </w:t>
      </w:r>
    </w:p>
    <w:p w:rsidR="002C5740" w:rsidRDefault="002C5740" w:rsidP="00577A3F"/>
    <w:p w:rsidR="00952184" w:rsidRPr="00952184" w:rsidRDefault="00952184" w:rsidP="00820205">
      <w:pPr>
        <w:pStyle w:val="Heading2"/>
        <w:rPr>
          <w:rFonts w:eastAsiaTheme="minorHAnsi"/>
        </w:rPr>
      </w:pPr>
      <w:r w:rsidRPr="00952184">
        <w:rPr>
          <w:rFonts w:eastAsiaTheme="minorHAnsi"/>
        </w:rPr>
        <w:lastRenderedPageBreak/>
        <w:t>Clients’ Rights Bingo for Individuals Who Are Blind.</w:t>
      </w:r>
    </w:p>
    <w:p w:rsidR="00952184" w:rsidRDefault="00952184" w:rsidP="00952184">
      <w:pPr>
        <w:rPr>
          <w:rFonts w:eastAsiaTheme="minorHAnsi" w:cs="Arial"/>
          <w:szCs w:val="28"/>
        </w:rPr>
      </w:pPr>
      <w:r w:rsidRPr="00952184">
        <w:rPr>
          <w:rFonts w:eastAsiaTheme="minorHAnsi" w:cs="Arial"/>
          <w:szCs w:val="28"/>
        </w:rPr>
        <w:t xml:space="preserve">In September 2017, OCRA provided a training on clients’ rights by playing a Clients’ Rights Bingo game with five individuals who are blind or </w:t>
      </w:r>
      <w:r w:rsidR="007552CC">
        <w:rPr>
          <w:rFonts w:eastAsiaTheme="minorHAnsi" w:cs="Arial"/>
          <w:szCs w:val="28"/>
        </w:rPr>
        <w:t xml:space="preserve">have </w:t>
      </w:r>
      <w:r w:rsidRPr="00952184">
        <w:rPr>
          <w:rFonts w:eastAsiaTheme="minorHAnsi" w:cs="Arial"/>
          <w:szCs w:val="28"/>
        </w:rPr>
        <w:t>visual</w:t>
      </w:r>
      <w:r w:rsidR="007552CC">
        <w:rPr>
          <w:rFonts w:eastAsiaTheme="minorHAnsi" w:cs="Arial"/>
          <w:szCs w:val="28"/>
        </w:rPr>
        <w:t xml:space="preserve"> disabilities </w:t>
      </w:r>
      <w:r w:rsidRPr="00952184">
        <w:rPr>
          <w:rFonts w:eastAsiaTheme="minorHAnsi" w:cs="Arial"/>
          <w:szCs w:val="28"/>
        </w:rPr>
        <w:t>at Sonoma Developmental Center.  Before the game started,</w:t>
      </w:r>
      <w:r w:rsidRPr="00952184">
        <w:rPr>
          <w:rFonts w:asciiTheme="minorHAnsi" w:eastAsiaTheme="minorHAnsi" w:hAnsiTheme="minorHAnsi" w:cstheme="minorBidi"/>
          <w:sz w:val="22"/>
          <w:szCs w:val="22"/>
        </w:rPr>
        <w:t xml:space="preserve"> </w:t>
      </w:r>
      <w:r w:rsidRPr="00952184">
        <w:rPr>
          <w:rFonts w:eastAsiaTheme="minorHAnsi" w:cs="Arial"/>
          <w:szCs w:val="28"/>
        </w:rPr>
        <w:t xml:space="preserve">Cherri Alcantara, </w:t>
      </w:r>
      <w:r w:rsidR="00FE66E8" w:rsidRPr="00952184">
        <w:rPr>
          <w:rFonts w:eastAsiaTheme="minorHAnsi" w:cs="Arial"/>
          <w:szCs w:val="28"/>
        </w:rPr>
        <w:t xml:space="preserve">Community Integration </w:t>
      </w:r>
      <w:r w:rsidR="00FE66E8">
        <w:rPr>
          <w:rFonts w:eastAsiaTheme="minorHAnsi" w:cs="Arial"/>
          <w:szCs w:val="28"/>
        </w:rPr>
        <w:t>Clients’ Rights Advocate</w:t>
      </w:r>
      <w:r w:rsidRPr="00952184">
        <w:rPr>
          <w:rFonts w:eastAsiaTheme="minorHAnsi" w:cs="Arial"/>
          <w:szCs w:val="28"/>
        </w:rPr>
        <w:t>, talked with</w:t>
      </w:r>
      <w:r w:rsidR="00FE66E8">
        <w:rPr>
          <w:rFonts w:eastAsiaTheme="minorHAnsi" w:cs="Arial"/>
          <w:szCs w:val="28"/>
        </w:rPr>
        <w:t xml:space="preserve"> participants about their</w:t>
      </w:r>
      <w:r w:rsidRPr="00952184">
        <w:rPr>
          <w:rFonts w:eastAsiaTheme="minorHAnsi" w:cs="Arial"/>
          <w:szCs w:val="28"/>
        </w:rPr>
        <w:t xml:space="preserve"> basic rights.  Then, it was time to play Clients’ Rights Bingo!  </w:t>
      </w:r>
    </w:p>
    <w:p w:rsidR="00952184" w:rsidRDefault="008A1CCD" w:rsidP="00D12813">
      <w:pPr>
        <w:rPr>
          <w:rFonts w:eastAsiaTheme="minorHAnsi" w:cs="Arial"/>
          <w:szCs w:val="28"/>
        </w:rPr>
      </w:pPr>
      <w:r>
        <w:rPr>
          <w:rFonts w:eastAsiaTheme="minorHAnsi" w:cs="Arial"/>
          <w:noProof/>
          <w:szCs w:val="28"/>
        </w:rPr>
        <w:drawing>
          <wp:anchor distT="0" distB="0" distL="114300" distR="114300" simplePos="0" relativeHeight="251665408" behindDoc="0" locked="0" layoutInCell="1" allowOverlap="1">
            <wp:simplePos x="0" y="0"/>
            <wp:positionH relativeFrom="column">
              <wp:posOffset>63500</wp:posOffset>
            </wp:positionH>
            <wp:positionV relativeFrom="paragraph">
              <wp:posOffset>34290</wp:posOffset>
            </wp:positionV>
            <wp:extent cx="3885565" cy="5464810"/>
            <wp:effectExtent l="0" t="0" r="635" b="2540"/>
            <wp:wrapSquare wrapText="bothSides"/>
            <wp:docPr id="7" name="Picture 7" descr="This picture shows a client playing the OCRA self-advocacy bingo game." title="Client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5565" cy="5464810"/>
                    </a:xfrm>
                    <a:prstGeom prst="rect">
                      <a:avLst/>
                    </a:prstGeom>
                    <a:noFill/>
                  </pic:spPr>
                </pic:pic>
              </a:graphicData>
            </a:graphic>
            <wp14:sizeRelH relativeFrom="margin">
              <wp14:pctWidth>0</wp14:pctWidth>
            </wp14:sizeRelH>
            <wp14:sizeRelV relativeFrom="margin">
              <wp14:pctHeight>0</wp14:pctHeight>
            </wp14:sizeRelV>
          </wp:anchor>
        </w:drawing>
      </w:r>
      <w:r w:rsidR="0074559B">
        <w:rPr>
          <w:noProof/>
        </w:rPr>
        <mc:AlternateContent>
          <mc:Choice Requires="wps">
            <w:drawing>
              <wp:anchor distT="0" distB="0" distL="114300" distR="114300" simplePos="0" relativeHeight="251675648" behindDoc="0" locked="0" layoutInCell="1" allowOverlap="1" wp14:anchorId="5F50C4D9" wp14:editId="389CA434">
                <wp:simplePos x="0" y="0"/>
                <wp:positionH relativeFrom="column">
                  <wp:posOffset>80010</wp:posOffset>
                </wp:positionH>
                <wp:positionV relativeFrom="paragraph">
                  <wp:posOffset>5586730</wp:posOffset>
                </wp:positionV>
                <wp:extent cx="3863975" cy="506730"/>
                <wp:effectExtent l="0" t="0" r="3175" b="7620"/>
                <wp:wrapSquare wrapText="bothSides"/>
                <wp:docPr id="10" name="Text Box 10"/>
                <wp:cNvGraphicFramePr/>
                <a:graphic xmlns:a="http://schemas.openxmlformats.org/drawingml/2006/main">
                  <a:graphicData uri="http://schemas.microsoft.com/office/word/2010/wordprocessingShape">
                    <wps:wsp>
                      <wps:cNvSpPr txBox="1"/>
                      <wps:spPr>
                        <a:xfrm>
                          <a:off x="0" y="0"/>
                          <a:ext cx="3863975" cy="506730"/>
                        </a:xfrm>
                        <a:prstGeom prst="rect">
                          <a:avLst/>
                        </a:prstGeom>
                        <a:solidFill>
                          <a:prstClr val="white"/>
                        </a:solidFill>
                        <a:ln>
                          <a:noFill/>
                        </a:ln>
                        <a:effectLst/>
                      </wps:spPr>
                      <wps:txbx>
                        <w:txbxContent>
                          <w:p w:rsidR="00DE4F6A" w:rsidRPr="00DA3C28" w:rsidRDefault="00DE4F6A" w:rsidP="008869B0">
                            <w:pPr>
                              <w:pStyle w:val="Caption"/>
                              <w:rPr>
                                <w:rFonts w:cs="Arial"/>
                                <w:noProof/>
                                <w:sz w:val="20"/>
                                <w:szCs w:val="20"/>
                              </w:rPr>
                            </w:pPr>
                            <w:r w:rsidRPr="00DA3C28">
                              <w:rPr>
                                <w:rFonts w:cs="Arial"/>
                                <w:sz w:val="20"/>
                                <w:szCs w:val="20"/>
                              </w:rPr>
                              <w:t xml:space="preserve">Photo: Cherri Alcantara leads the bingo game at Sonoma Developmental Center.  A staff member </w:t>
                            </w:r>
                            <w:proofErr w:type="gramStart"/>
                            <w:r w:rsidRPr="00DA3C28">
                              <w:rPr>
                                <w:rFonts w:cs="Arial"/>
                                <w:sz w:val="20"/>
                                <w:szCs w:val="20"/>
                              </w:rPr>
                              <w:t>is pictured</w:t>
                            </w:r>
                            <w:proofErr w:type="gramEnd"/>
                            <w:r w:rsidRPr="00DA3C28">
                              <w:rPr>
                                <w:rFonts w:cs="Arial"/>
                                <w:sz w:val="20"/>
                                <w:szCs w:val="20"/>
                              </w:rPr>
                              <w:t xml:space="preserve"> assisting a client with putting markers on her bingo card.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0C4D9" id="_x0000_t202" coordsize="21600,21600" o:spt="202" path="m,l,21600r21600,l21600,xe">
                <v:stroke joinstyle="miter"/>
                <v:path gradientshapeok="t" o:connecttype="rect"/>
              </v:shapetype>
              <v:shape id="Text Box 10" o:spid="_x0000_s1026" type="#_x0000_t202" style="position:absolute;margin-left:6.3pt;margin-top:439.9pt;width:304.25pt;height:3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" stroked="f">
                <v:textbox inset="0,0,0,0">
                  <w:txbxContent>
                    <w:p w:rsidR="00DE4F6A" w:rsidRPr="00DA3C28" w:rsidRDefault="00DE4F6A" w:rsidP="008869B0">
                      <w:pPr>
                        <w:pStyle w:val="Caption"/>
                        <w:rPr>
                          <w:rFonts w:cs="Arial"/>
                          <w:noProof/>
                          <w:sz w:val="20"/>
                          <w:szCs w:val="20"/>
                        </w:rPr>
                      </w:pPr>
                      <w:r w:rsidRPr="00DA3C28">
                        <w:rPr>
                          <w:rFonts w:cs="Arial"/>
                          <w:sz w:val="20"/>
                          <w:szCs w:val="20"/>
                        </w:rPr>
                        <w:t xml:space="preserve">Photo: Cherri Alcantara leads the bingo game at Sonoma Developmental Center.  A staff member </w:t>
                      </w:r>
                      <w:proofErr w:type="gramStart"/>
                      <w:r w:rsidRPr="00DA3C28">
                        <w:rPr>
                          <w:rFonts w:cs="Arial"/>
                          <w:sz w:val="20"/>
                          <w:szCs w:val="20"/>
                        </w:rPr>
                        <w:t>is pictured</w:t>
                      </w:r>
                      <w:proofErr w:type="gramEnd"/>
                      <w:r w:rsidRPr="00DA3C28">
                        <w:rPr>
                          <w:rFonts w:cs="Arial"/>
                          <w:sz w:val="20"/>
                          <w:szCs w:val="20"/>
                        </w:rPr>
                        <w:t xml:space="preserve"> assisting a client with putting markers on her bingo card.</w:t>
                      </w:r>
                    </w:p>
                  </w:txbxContent>
                </v:textbox>
                <w10:wrap type="square"/>
              </v:shape>
            </w:pict>
          </mc:Fallback>
        </mc:AlternateContent>
      </w:r>
      <w:r w:rsidR="00952184" w:rsidRPr="00952184">
        <w:rPr>
          <w:rFonts w:eastAsiaTheme="minorHAnsi" w:cs="Arial"/>
          <w:szCs w:val="28"/>
        </w:rPr>
        <w:t xml:space="preserve">Each person received a bingo card with photos of different basic rights.  As the game progressed, participants learned about their rights such as the right to worship or go to church, right to receive mail, right to be in a relationship, and the right to be out in the community.  The staff also joined in on the fun by participating and assisting the clients to </w:t>
      </w:r>
      <w:proofErr w:type="gramStart"/>
      <w:r w:rsidR="00952184" w:rsidRPr="00952184">
        <w:rPr>
          <w:rFonts w:eastAsiaTheme="minorHAnsi" w:cs="Arial"/>
          <w:szCs w:val="28"/>
        </w:rPr>
        <w:t>place</w:t>
      </w:r>
      <w:proofErr w:type="gramEnd"/>
      <w:r w:rsidR="00952184" w:rsidRPr="00952184">
        <w:rPr>
          <w:rFonts w:eastAsiaTheme="minorHAnsi" w:cs="Arial"/>
          <w:szCs w:val="28"/>
        </w:rPr>
        <w:t xml:space="preserve"> the bingo chips on their cards.  Excitement </w:t>
      </w:r>
      <w:proofErr w:type="gramStart"/>
      <w:r w:rsidR="00952184" w:rsidRPr="00952184">
        <w:rPr>
          <w:rFonts w:eastAsiaTheme="minorHAnsi" w:cs="Arial"/>
          <w:szCs w:val="28"/>
        </w:rPr>
        <w:t>rose</w:t>
      </w:r>
      <w:proofErr w:type="gramEnd"/>
      <w:r w:rsidR="00952184" w:rsidRPr="00952184">
        <w:rPr>
          <w:rFonts w:eastAsiaTheme="minorHAnsi" w:cs="Arial"/>
          <w:szCs w:val="28"/>
        </w:rPr>
        <w:t xml:space="preserve"> as each client got closer to getting bingo.  The fun continued when each client won and received bingo prizes, including tote bags and candies.  Having a small group of participants allowed everyone to learn more about their rights.  Clients’ Rig</w:t>
      </w:r>
      <w:r>
        <w:rPr>
          <w:rFonts w:eastAsiaTheme="minorHAnsi" w:cs="Arial"/>
          <w:szCs w:val="28"/>
        </w:rPr>
        <w:t>hts Bingo was such as a success</w:t>
      </w:r>
      <w:r w:rsidR="00952184" w:rsidRPr="00952184">
        <w:rPr>
          <w:rFonts w:eastAsiaTheme="minorHAnsi" w:cs="Arial"/>
          <w:szCs w:val="28"/>
        </w:rPr>
        <w:t xml:space="preserve"> that the</w:t>
      </w:r>
      <w:r w:rsidR="00D12813">
        <w:rPr>
          <w:rFonts w:eastAsiaTheme="minorHAnsi" w:cs="Arial"/>
          <w:szCs w:val="28"/>
        </w:rPr>
        <w:t xml:space="preserve"> </w:t>
      </w:r>
      <w:r w:rsidR="00952184" w:rsidRPr="00952184">
        <w:rPr>
          <w:rFonts w:eastAsiaTheme="minorHAnsi" w:cs="Arial"/>
          <w:szCs w:val="28"/>
        </w:rPr>
        <w:t>unit supervisor said the word spread and other clie</w:t>
      </w:r>
      <w:bookmarkStart w:id="0" w:name="_GoBack"/>
      <w:bookmarkEnd w:id="0"/>
      <w:r w:rsidR="00952184" w:rsidRPr="00952184">
        <w:rPr>
          <w:rFonts w:eastAsiaTheme="minorHAnsi" w:cs="Arial"/>
          <w:szCs w:val="28"/>
        </w:rPr>
        <w:t>nts</w:t>
      </w:r>
      <w:r w:rsidR="00D12813">
        <w:rPr>
          <w:rFonts w:eastAsiaTheme="minorHAnsi" w:cs="Arial"/>
          <w:szCs w:val="28"/>
        </w:rPr>
        <w:t xml:space="preserve"> </w:t>
      </w:r>
      <w:r w:rsidR="008869B0">
        <w:rPr>
          <w:rFonts w:eastAsiaTheme="minorHAnsi" w:cs="Arial"/>
          <w:szCs w:val="28"/>
        </w:rPr>
        <w:t xml:space="preserve">from </w:t>
      </w:r>
      <w:r w:rsidR="00952184" w:rsidRPr="00952184">
        <w:rPr>
          <w:rFonts w:eastAsiaTheme="minorHAnsi" w:cs="Arial"/>
          <w:szCs w:val="28"/>
        </w:rPr>
        <w:t>different units would</w:t>
      </w:r>
      <w:r w:rsidR="00D12813">
        <w:rPr>
          <w:rFonts w:eastAsiaTheme="minorHAnsi" w:cs="Arial"/>
          <w:szCs w:val="28"/>
        </w:rPr>
        <w:t xml:space="preserve"> </w:t>
      </w:r>
      <w:r w:rsidR="00952184" w:rsidRPr="00952184">
        <w:rPr>
          <w:rFonts w:eastAsiaTheme="minorHAnsi" w:cs="Arial"/>
          <w:szCs w:val="28"/>
        </w:rPr>
        <w:t xml:space="preserve">like to attend future trainings.  </w:t>
      </w:r>
    </w:p>
    <w:p w:rsidR="002C5740" w:rsidRDefault="002C5740" w:rsidP="00820205">
      <w:pPr>
        <w:pStyle w:val="Heading2"/>
      </w:pPr>
      <w:r w:rsidRPr="002C5740">
        <w:t>Apartment, Group Home, or With Family…Where to Live?</w:t>
      </w:r>
    </w:p>
    <w:p w:rsidR="006F46DB" w:rsidRPr="006F46DB" w:rsidRDefault="0077477D" w:rsidP="006F46DB">
      <w:pPr>
        <w:shd w:val="clear" w:color="auto" w:fill="FFFFFF"/>
        <w:spacing w:before="100" w:beforeAutospacing="1" w:after="225" w:line="345" w:lineRule="atLeast"/>
        <w:rPr>
          <w:rFonts w:cs="Arial"/>
          <w:color w:val="000000"/>
          <w:szCs w:val="28"/>
        </w:rPr>
      </w:pPr>
      <w:r>
        <w:rPr>
          <w:noProof/>
        </w:rPr>
        <mc:AlternateContent>
          <mc:Choice Requires="wps">
            <w:drawing>
              <wp:anchor distT="0" distB="0" distL="114300" distR="114300" simplePos="0" relativeHeight="251685888" behindDoc="1" locked="0" layoutInCell="1" allowOverlap="1" wp14:anchorId="1D31928B" wp14:editId="11CF93FF">
                <wp:simplePos x="0" y="0"/>
                <wp:positionH relativeFrom="margin">
                  <wp:posOffset>10160</wp:posOffset>
                </wp:positionH>
                <wp:positionV relativeFrom="paragraph">
                  <wp:posOffset>5301615</wp:posOffset>
                </wp:positionV>
                <wp:extent cx="3593465" cy="269875"/>
                <wp:effectExtent l="0" t="0" r="6985" b="0"/>
                <wp:wrapTight wrapText="bothSides">
                  <wp:wrapPolygon edited="0">
                    <wp:start x="0" y="0"/>
                    <wp:lineTo x="0" y="19821"/>
                    <wp:lineTo x="21527" y="19821"/>
                    <wp:lineTo x="21527"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593465" cy="269875"/>
                        </a:xfrm>
                        <a:prstGeom prst="rect">
                          <a:avLst/>
                        </a:prstGeom>
                        <a:solidFill>
                          <a:prstClr val="white"/>
                        </a:solidFill>
                        <a:ln>
                          <a:noFill/>
                        </a:ln>
                        <a:effectLst/>
                      </wps:spPr>
                      <wps:txbx>
                        <w:txbxContent>
                          <w:p w:rsidR="006F46DB" w:rsidRPr="00DA3C28" w:rsidRDefault="006F46DB" w:rsidP="006F46DB">
                            <w:pPr>
                              <w:pStyle w:val="Caption"/>
                              <w:rPr>
                                <w:sz w:val="20"/>
                                <w:szCs w:val="20"/>
                              </w:rPr>
                            </w:pPr>
                            <w:r w:rsidRPr="00DA3C28">
                              <w:rPr>
                                <w:sz w:val="20"/>
                                <w:szCs w:val="20"/>
                              </w:rPr>
                              <w:t xml:space="preserve">Photo: Scott Barron, Peer Advocate and Irene Padilla, Clients’ Rights Advocate, with members of Exceed Work Program.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1928B" id="Text Box 16" o:spid="_x0000_s1027" type="#_x0000_t202" style="position:absolute;margin-left:.8pt;margin-top:417.45pt;width:282.95pt;height:21.2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" stroked="f">
                <v:textbox inset="0,0,0,0">
                  <w:txbxContent>
                    <w:p w:rsidR="006F46DB" w:rsidRPr="00DA3C28" w:rsidRDefault="006F46DB" w:rsidP="006F46DB">
                      <w:pPr>
                        <w:pStyle w:val="Caption"/>
                        <w:rPr>
                          <w:sz w:val="20"/>
                          <w:szCs w:val="20"/>
                        </w:rPr>
                      </w:pPr>
                      <w:r w:rsidRPr="00DA3C28">
                        <w:rPr>
                          <w:sz w:val="20"/>
                          <w:szCs w:val="20"/>
                        </w:rPr>
                        <w:t xml:space="preserve">Photo: Scott Barron, Peer Advocate and Irene Padilla, Clients’ Rights Advocate, with members of Exceed Work Program. </w:t>
                      </w:r>
                    </w:p>
                  </w:txbxContent>
                </v:textbox>
                <w10:wrap type="tight" anchorx="margin"/>
              </v:shape>
            </w:pict>
          </mc:Fallback>
        </mc:AlternateContent>
      </w:r>
      <w:r>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1760855</wp:posOffset>
            </wp:positionV>
            <wp:extent cx="5943600" cy="3529965"/>
            <wp:effectExtent l="0" t="0" r="0" b="0"/>
            <wp:wrapThrough wrapText="bothSides">
              <wp:wrapPolygon edited="0">
                <wp:start x="0" y="0"/>
                <wp:lineTo x="0" y="21448"/>
                <wp:lineTo x="21531" y="21448"/>
                <wp:lineTo x="21531" y="0"/>
                <wp:lineTo x="0" y="0"/>
              </wp:wrapPolygon>
            </wp:wrapThrough>
            <wp:docPr id="5" name="Picture 5" descr="This picture shows a group of clients attending a training about living options." title="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29965"/>
                    </a:xfrm>
                    <a:prstGeom prst="rect">
                      <a:avLst/>
                    </a:prstGeom>
                    <a:noFill/>
                  </pic:spPr>
                </pic:pic>
              </a:graphicData>
            </a:graphic>
            <wp14:sizeRelH relativeFrom="margin">
              <wp14:pctWidth>0</wp14:pctWidth>
            </wp14:sizeRelH>
            <wp14:sizeRelV relativeFrom="margin">
              <wp14:pctHeight>0</wp14:pctHeight>
            </wp14:sizeRelV>
          </wp:anchor>
        </w:drawing>
      </w:r>
      <w:r w:rsidR="006F46DB" w:rsidRPr="006F46DB">
        <w:rPr>
          <w:rFonts w:cs="Arial"/>
          <w:color w:val="000000"/>
          <w:szCs w:val="28"/>
        </w:rPr>
        <w:t>When considering housing options, we all must consider a variety of factors.  What is our budget?  Where would we like to live?  Do w</w:t>
      </w:r>
      <w:r w:rsidR="00FE66E8">
        <w:rPr>
          <w:rFonts w:cs="Arial"/>
          <w:color w:val="000000"/>
          <w:szCs w:val="28"/>
        </w:rPr>
        <w:t>e like the city or a more rural</w:t>
      </w:r>
      <w:r w:rsidR="006F46DB" w:rsidRPr="006F46DB">
        <w:rPr>
          <w:rFonts w:cs="Arial"/>
          <w:color w:val="000000"/>
          <w:szCs w:val="28"/>
        </w:rPr>
        <w:t xml:space="preserve"> area?  Do we want a roommate?  Do we want pets? Would we want to cook for ourselves?  What do we like to do on our free time that we would like to do at our new home?  Inland Regional Center clients attending the Exceed Work Program in Perris had a chance to think about these and many other questions related to living options.   </w:t>
      </w:r>
    </w:p>
    <w:p w:rsidR="006F46DB" w:rsidRPr="006F46DB" w:rsidRDefault="006F46DB" w:rsidP="006F46DB">
      <w:pPr>
        <w:shd w:val="clear" w:color="auto" w:fill="FFFFFF"/>
        <w:spacing w:before="100" w:beforeAutospacing="1" w:after="225" w:line="345" w:lineRule="atLeast"/>
        <w:rPr>
          <w:rFonts w:cs="Arial"/>
          <w:color w:val="000000"/>
          <w:szCs w:val="28"/>
        </w:rPr>
      </w:pPr>
      <w:r w:rsidRPr="006F46DB">
        <w:rPr>
          <w:rFonts w:cs="Arial"/>
          <w:color w:val="000000"/>
          <w:szCs w:val="28"/>
        </w:rPr>
        <w:t>Peer Advocate, Scott Barron, Assistant Clients’ Rights Advocate, Jazmin Romero, and Clients’ Rights Adv</w:t>
      </w:r>
      <w:r w:rsidR="00FE66E8">
        <w:rPr>
          <w:rFonts w:cs="Arial"/>
          <w:color w:val="000000"/>
          <w:szCs w:val="28"/>
        </w:rPr>
        <w:t>ocate, Irene Padilla from OCRA</w:t>
      </w:r>
      <w:r w:rsidRPr="006F46DB">
        <w:rPr>
          <w:rFonts w:cs="Arial"/>
          <w:color w:val="000000"/>
          <w:szCs w:val="28"/>
        </w:rPr>
        <w:t xml:space="preserve"> visited the Exceed program on July 20, 2017 to hold a training about living options.  The trainers displayed a </w:t>
      </w:r>
      <w:proofErr w:type="gramStart"/>
      <w:r w:rsidRPr="006F46DB">
        <w:rPr>
          <w:rFonts w:cs="Arial"/>
          <w:color w:val="000000"/>
          <w:szCs w:val="28"/>
        </w:rPr>
        <w:t xml:space="preserve">series </w:t>
      </w:r>
      <w:r w:rsidR="008869B0">
        <w:rPr>
          <w:rFonts w:cs="Arial"/>
          <w:color w:val="000000"/>
          <w:szCs w:val="28"/>
        </w:rPr>
        <w:t xml:space="preserve"> </w:t>
      </w:r>
      <w:r w:rsidRPr="006F46DB">
        <w:rPr>
          <w:rFonts w:cs="Arial"/>
          <w:color w:val="000000"/>
          <w:szCs w:val="28"/>
        </w:rPr>
        <w:t>of</w:t>
      </w:r>
      <w:proofErr w:type="gramEnd"/>
      <w:r w:rsidRPr="006F46DB">
        <w:rPr>
          <w:rFonts w:cs="Arial"/>
          <w:color w:val="000000"/>
          <w:szCs w:val="28"/>
        </w:rPr>
        <w:t xml:space="preserve"> pictures that show examples of living options and discussed the different options with the participants.  Participants were eager to share their experiences related to their current and former living situations.  Many preferred to have their own room and only one or two housemates.  Everyone enjoyed learning about and discussing the various living options.</w:t>
      </w:r>
    </w:p>
    <w:p w:rsidR="009A69F9" w:rsidRPr="002C7BC3" w:rsidRDefault="00485630" w:rsidP="00820205">
      <w:pPr>
        <w:pStyle w:val="Heading1"/>
      </w:pPr>
      <w:r w:rsidRPr="002C7BC3">
        <w:t>General Outreach</w:t>
      </w:r>
      <w:r w:rsidR="008A372E" w:rsidRPr="002C7BC3">
        <w:t xml:space="preserve"> </w:t>
      </w:r>
    </w:p>
    <w:p w:rsidR="00374BE0" w:rsidRPr="0077477D" w:rsidRDefault="00374BE0" w:rsidP="0077477D">
      <w:pPr>
        <w:pStyle w:val="Heading2"/>
      </w:pPr>
      <w:r w:rsidRPr="00374BE0">
        <w:t>OCRA Participates in</w:t>
      </w:r>
      <w:r w:rsidR="00FE66E8">
        <w:t xml:space="preserve"> Employment Summit to Inspire the Hiring of</w:t>
      </w:r>
      <w:r w:rsidRPr="00374BE0">
        <w:t xml:space="preserve"> People with Disabilities. </w:t>
      </w:r>
    </w:p>
    <w:p w:rsidR="00374BE0" w:rsidRPr="00374BE0" w:rsidRDefault="00374BE0" w:rsidP="00374BE0">
      <w:r w:rsidRPr="00374BE0">
        <w:rPr>
          <w:noProof/>
        </w:rPr>
        <w:drawing>
          <wp:anchor distT="0" distB="0" distL="114300" distR="114300" simplePos="0" relativeHeight="251661312" behindDoc="1" locked="0" layoutInCell="1" allowOverlap="1" wp14:anchorId="056B2F34" wp14:editId="7BFE82FA">
            <wp:simplePos x="0" y="0"/>
            <wp:positionH relativeFrom="column">
              <wp:posOffset>2019935</wp:posOffset>
            </wp:positionH>
            <wp:positionV relativeFrom="paragraph">
              <wp:posOffset>1231265</wp:posOffset>
            </wp:positionV>
            <wp:extent cx="3850005" cy="3497580"/>
            <wp:effectExtent l="0" t="0" r="0" b="7620"/>
            <wp:wrapTight wrapText="bothSides">
              <wp:wrapPolygon edited="0">
                <wp:start x="0" y="0"/>
                <wp:lineTo x="0" y="21529"/>
                <wp:lineTo x="21482" y="21529"/>
                <wp:lineTo x="21482" y="0"/>
                <wp:lineTo x="0" y="0"/>
              </wp:wrapPolygon>
            </wp:wrapTight>
            <wp:docPr id="3" name="Picture 3" descr="This picture shows OCRA staff Scott Barron conducting a training to clients at the Employment Summit." title="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850005" cy="349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77D">
        <w:t>In October</w:t>
      </w:r>
      <w:r w:rsidRPr="00374BE0">
        <w:t xml:space="preserve"> 2017, OCRA was excited and ready to participate </w:t>
      </w:r>
      <w:proofErr w:type="gramStart"/>
      <w:r w:rsidRPr="00374BE0">
        <w:t xml:space="preserve">for the first time in the Employment </w:t>
      </w:r>
      <w:r w:rsidR="0077477D">
        <w:t>Summit at the Braille Institute in Rancho Mirage</w:t>
      </w:r>
      <w:proofErr w:type="gramEnd"/>
      <w:r w:rsidRPr="00374BE0">
        <w:t xml:space="preserve">.  The Employment Summit </w:t>
      </w:r>
      <w:proofErr w:type="gramStart"/>
      <w:r w:rsidRPr="00374BE0">
        <w:t>was organized</w:t>
      </w:r>
      <w:proofErr w:type="gramEnd"/>
      <w:r w:rsidRPr="00374BE0">
        <w:t xml:space="preserve"> for small business owners and entrepreneurs to inspire them to hire people with disabilities.  The Summit discussed tax </w:t>
      </w:r>
      <w:r w:rsidR="0077477D">
        <w:t>benefits, work ethic, and cost-</w:t>
      </w:r>
      <w:r w:rsidRPr="00374BE0">
        <w:t xml:space="preserve">effective accommodations for people with disabilities.  Most importantly, the Employment Summit brought together employers and people with disabilities into the same room to dispel myths about hiring people with disabilities. </w:t>
      </w:r>
    </w:p>
    <w:p w:rsidR="00C45C8B" w:rsidRDefault="0077477D" w:rsidP="00374BE0">
      <w:r>
        <w:t>OCRA’s Peer A</w:t>
      </w:r>
      <w:r w:rsidR="00374BE0" w:rsidRPr="00374BE0">
        <w:t>dvocate</w:t>
      </w:r>
      <w:r w:rsidR="00FE66E8">
        <w:t>, Scott Barron,</w:t>
      </w:r>
      <w:r w:rsidR="00374BE0" w:rsidRPr="00374BE0">
        <w:t xml:space="preserve"> interacted with 60 attendees, which included </w:t>
      </w:r>
    </w:p>
    <w:p w:rsidR="00374BE0" w:rsidRPr="00374BE0" w:rsidRDefault="00D12813" w:rsidP="00374BE0">
      <w:r>
        <w:rPr>
          <w:noProof/>
        </w:rPr>
        <mc:AlternateContent>
          <mc:Choice Requires="wps">
            <w:drawing>
              <wp:anchor distT="0" distB="0" distL="114300" distR="114300" simplePos="0" relativeHeight="251671552" behindDoc="1" locked="0" layoutInCell="1" allowOverlap="1" wp14:anchorId="75FC44E8" wp14:editId="69EC6E11">
                <wp:simplePos x="0" y="0"/>
                <wp:positionH relativeFrom="column">
                  <wp:posOffset>2035175</wp:posOffset>
                </wp:positionH>
                <wp:positionV relativeFrom="paragraph">
                  <wp:posOffset>1255395</wp:posOffset>
                </wp:positionV>
                <wp:extent cx="3836035" cy="306705"/>
                <wp:effectExtent l="0" t="0" r="0" b="0"/>
                <wp:wrapTight wrapText="bothSides">
                  <wp:wrapPolygon edited="0">
                    <wp:start x="0" y="0"/>
                    <wp:lineTo x="0" y="20124"/>
                    <wp:lineTo x="21453" y="20124"/>
                    <wp:lineTo x="21453"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836035" cy="306705"/>
                        </a:xfrm>
                        <a:prstGeom prst="rect">
                          <a:avLst/>
                        </a:prstGeom>
                        <a:solidFill>
                          <a:prstClr val="white"/>
                        </a:solidFill>
                        <a:ln>
                          <a:noFill/>
                        </a:ln>
                        <a:effectLst/>
                      </wps:spPr>
                      <wps:txbx>
                        <w:txbxContent>
                          <w:p w:rsidR="00C4338C" w:rsidRPr="0074559B" w:rsidRDefault="001929BC" w:rsidP="00C4338C">
                            <w:pPr>
                              <w:pStyle w:val="Caption"/>
                              <w:rPr>
                                <w:rFonts w:eastAsia="Times New Roman" w:cs="Times New Roman"/>
                                <w:noProof/>
                                <w:sz w:val="20"/>
                                <w:szCs w:val="20"/>
                              </w:rPr>
                            </w:pPr>
                            <w:r w:rsidRPr="0074559B">
                              <w:rPr>
                                <w:sz w:val="20"/>
                                <w:szCs w:val="20"/>
                              </w:rPr>
                              <w:t>Photo: Scott Barron,</w:t>
                            </w:r>
                            <w:r w:rsidR="0002375A" w:rsidRPr="0074559B">
                              <w:rPr>
                                <w:sz w:val="20"/>
                                <w:szCs w:val="20"/>
                              </w:rPr>
                              <w:t xml:space="preserve"> Peer Advocate,</w:t>
                            </w:r>
                            <w:r w:rsidRPr="0074559B">
                              <w:rPr>
                                <w:sz w:val="20"/>
                                <w:szCs w:val="20"/>
                              </w:rPr>
                              <w:t xml:space="preserve"> presenting at the Employment Summit</w:t>
                            </w:r>
                            <w:r w:rsidR="006F46DB" w:rsidRPr="0074559B">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44E8" id="Text Box 4" o:spid="_x0000_s1028" type="#_x0000_t202" style="position:absolute;margin-left:160.25pt;margin-top:98.85pt;width:302.05pt;height:2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" stroked="f">
                <v:textbox inset="0,0,0,0">
                  <w:txbxContent>
                    <w:p w:rsidR="00C4338C" w:rsidRPr="0074559B" w:rsidRDefault="001929BC" w:rsidP="00C4338C">
                      <w:pPr>
                        <w:pStyle w:val="Caption"/>
                        <w:rPr>
                          <w:rFonts w:eastAsia="Times New Roman" w:cs="Times New Roman"/>
                          <w:noProof/>
                          <w:sz w:val="20"/>
                          <w:szCs w:val="20"/>
                        </w:rPr>
                      </w:pPr>
                      <w:r w:rsidRPr="0074559B">
                        <w:rPr>
                          <w:sz w:val="20"/>
                          <w:szCs w:val="20"/>
                        </w:rPr>
                        <w:t>Photo: Scott Barron,</w:t>
                      </w:r>
                      <w:r w:rsidR="0002375A" w:rsidRPr="0074559B">
                        <w:rPr>
                          <w:sz w:val="20"/>
                          <w:szCs w:val="20"/>
                        </w:rPr>
                        <w:t xml:space="preserve"> Peer Advocate,</w:t>
                      </w:r>
                      <w:r w:rsidRPr="0074559B">
                        <w:rPr>
                          <w:sz w:val="20"/>
                          <w:szCs w:val="20"/>
                        </w:rPr>
                        <w:t xml:space="preserve"> presenting at the Employment Summit</w:t>
                      </w:r>
                      <w:r w:rsidR="006F46DB" w:rsidRPr="0074559B">
                        <w:rPr>
                          <w:sz w:val="20"/>
                          <w:szCs w:val="20"/>
                        </w:rPr>
                        <w:t>.</w:t>
                      </w:r>
                    </w:p>
                  </w:txbxContent>
                </v:textbox>
                <w10:wrap type="tight"/>
              </v:shape>
            </w:pict>
          </mc:Fallback>
        </mc:AlternateContent>
      </w:r>
      <w:proofErr w:type="gramStart"/>
      <w:r w:rsidR="00374BE0" w:rsidRPr="00374BE0">
        <w:t>businesses</w:t>
      </w:r>
      <w:proofErr w:type="gramEnd"/>
      <w:r w:rsidR="0077477D">
        <w:t>, consumers, and the Department of R</w:t>
      </w:r>
      <w:r w:rsidR="00374BE0" w:rsidRPr="00374BE0">
        <w:t>ehabilitati</w:t>
      </w:r>
      <w:r w:rsidR="00FE66E8">
        <w:t>on to inspire to hire through</w:t>
      </w:r>
      <w:r w:rsidR="00374BE0" w:rsidRPr="00374BE0">
        <w:t xml:space="preserve"> the event.  OCRA </w:t>
      </w:r>
      <w:r w:rsidR="0077477D">
        <w:t xml:space="preserve">also </w:t>
      </w:r>
      <w:r w:rsidR="00374BE0" w:rsidRPr="00374BE0">
        <w:t xml:space="preserve">staffed an information table </w:t>
      </w:r>
      <w:r>
        <w:t>a</w:t>
      </w:r>
      <w:r w:rsidR="00374BE0" w:rsidRPr="00374BE0">
        <w:t xml:space="preserve">nd participated in a peer </w:t>
      </w:r>
      <w:r w:rsidR="0074559B">
        <w:t>p</w:t>
      </w:r>
      <w:r w:rsidR="00374BE0" w:rsidRPr="00374BE0">
        <w:t>anel discussion.  OCRA provided information on employment like “Your Right to Competitive Integrated Employment,” “Educational Training and Services through the California Department of Rehabilitation,” and “How the Client Assistance Program (CAP) can help you.”  The most inspiring moment of the event was when the peer panelists discussed their challenges to obtain gainful employment.  OCRA’s peer advocate shared his story about going to 70 interviews with a college degree, but no one took him serious</w:t>
      </w:r>
      <w:r w:rsidR="0077477D">
        <w:t>ly</w:t>
      </w:r>
      <w:r w:rsidR="00374BE0" w:rsidRPr="00374BE0">
        <w:t xml:space="preserve">.  The panelists were honest about their struggles and work environment challenges due to employer misconceptions.  Their experiences shocked the audience.  It was an eye-opening event for everyone.  </w:t>
      </w:r>
    </w:p>
    <w:p w:rsidR="00C153B0" w:rsidRPr="00C153B0" w:rsidRDefault="00C153B0" w:rsidP="00820205">
      <w:pPr>
        <w:pStyle w:val="Heading2"/>
        <w:rPr>
          <w:rFonts w:eastAsiaTheme="minorHAnsi"/>
        </w:rPr>
      </w:pPr>
      <w:r w:rsidRPr="00C153B0">
        <w:rPr>
          <w:rFonts w:eastAsiaTheme="minorHAnsi"/>
        </w:rPr>
        <w:t>OCRA Staffs a Transition Fair Table at Glendale High School.</w:t>
      </w:r>
    </w:p>
    <w:p w:rsidR="00C153B0" w:rsidRPr="00C153B0" w:rsidRDefault="00FE66E8" w:rsidP="00C153B0">
      <w:pPr>
        <w:rPr>
          <w:rFonts w:eastAsiaTheme="minorHAnsi" w:cs="Arial"/>
          <w:szCs w:val="28"/>
        </w:rPr>
      </w:pPr>
      <w:r>
        <w:rPr>
          <w:rFonts w:eastAsiaTheme="minorHAnsi" w:cs="Arial"/>
          <w:szCs w:val="28"/>
        </w:rPr>
        <w:t>OCRA</w:t>
      </w:r>
      <w:r w:rsidR="00C153B0" w:rsidRPr="00C153B0">
        <w:rPr>
          <w:rFonts w:eastAsiaTheme="minorHAnsi" w:cs="Arial"/>
          <w:szCs w:val="28"/>
        </w:rPr>
        <w:t xml:space="preserve"> enjoys participating in large-scale outreach events to connect with as many transition-age students and their families as possible.  </w:t>
      </w:r>
      <w:r w:rsidR="0077477D">
        <w:rPr>
          <w:rFonts w:eastAsiaTheme="minorHAnsi" w:cs="Arial"/>
          <w:szCs w:val="28"/>
        </w:rPr>
        <w:t>In September</w:t>
      </w:r>
      <w:r w:rsidR="00C153B0" w:rsidRPr="00C153B0">
        <w:rPr>
          <w:rFonts w:eastAsiaTheme="minorHAnsi" w:cs="Arial"/>
          <w:szCs w:val="28"/>
        </w:rPr>
        <w:t xml:space="preserve"> 2017, Hannah Liddell, Clients’ Rights Advocate, and Ada Hamer, </w:t>
      </w:r>
      <w:r w:rsidR="006F46DB">
        <w:rPr>
          <w:rFonts w:eastAsiaTheme="minorHAnsi" w:cs="Arial"/>
          <w:szCs w:val="28"/>
        </w:rPr>
        <w:t>Associate</w:t>
      </w:r>
      <w:r w:rsidR="00C153B0" w:rsidRPr="00C153B0">
        <w:rPr>
          <w:rFonts w:eastAsiaTheme="minorHAnsi" w:cs="Arial"/>
          <w:szCs w:val="28"/>
        </w:rPr>
        <w:t xml:space="preserve"> Clients’ Rights Advocate, represented OCRA and other Disability Rights California (DRC) units at the Transition Fair hosted by Glendale High School.  There were between 50 and 75 people in attendance.  Staff brought brochures from DRC, the Client Assistance Program, and OCRA, as well as many publications in English and Spanish.  Staff were lucky to have a large table because the amount of materials to help transition-age students completely covered it!</w:t>
      </w:r>
    </w:p>
    <w:p w:rsidR="00C153B0" w:rsidRPr="00C153B0" w:rsidRDefault="00C153B0" w:rsidP="00C153B0">
      <w:pPr>
        <w:rPr>
          <w:rFonts w:eastAsiaTheme="minorHAnsi" w:cs="Arial"/>
          <w:szCs w:val="28"/>
        </w:rPr>
      </w:pPr>
    </w:p>
    <w:p w:rsidR="00C45C8B" w:rsidRDefault="00D12813" w:rsidP="00C153B0">
      <w:pPr>
        <w:rPr>
          <w:rFonts w:eastAsiaTheme="minorHAnsi" w:cs="Arial"/>
          <w:szCs w:val="28"/>
        </w:rPr>
      </w:pPr>
      <w:r>
        <w:rPr>
          <w:noProof/>
        </w:rPr>
        <mc:AlternateContent>
          <mc:Choice Requires="wps">
            <w:drawing>
              <wp:anchor distT="0" distB="0" distL="114300" distR="114300" simplePos="0" relativeHeight="251677696" behindDoc="1" locked="0" layoutInCell="1" allowOverlap="1" wp14:anchorId="0AB26C70" wp14:editId="79F6A880">
                <wp:simplePos x="0" y="0"/>
                <wp:positionH relativeFrom="margin">
                  <wp:posOffset>2209165</wp:posOffset>
                </wp:positionH>
                <wp:positionV relativeFrom="paragraph">
                  <wp:posOffset>2418080</wp:posOffset>
                </wp:positionV>
                <wp:extent cx="3790950" cy="367030"/>
                <wp:effectExtent l="0" t="0" r="0" b="0"/>
                <wp:wrapTight wrapText="bothSides">
                  <wp:wrapPolygon edited="0">
                    <wp:start x="0" y="0"/>
                    <wp:lineTo x="0" y="20180"/>
                    <wp:lineTo x="21491" y="20180"/>
                    <wp:lineTo x="2149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790950" cy="367030"/>
                        </a:xfrm>
                        <a:prstGeom prst="rect">
                          <a:avLst/>
                        </a:prstGeom>
                        <a:solidFill>
                          <a:prstClr val="white"/>
                        </a:solidFill>
                        <a:ln>
                          <a:noFill/>
                        </a:ln>
                        <a:effectLst/>
                      </wps:spPr>
                      <wps:txbx>
                        <w:txbxContent>
                          <w:p w:rsidR="00DE4F6A" w:rsidRPr="00DA3C28" w:rsidRDefault="00DE4F6A" w:rsidP="00DE4F6A">
                            <w:pPr>
                              <w:pStyle w:val="Caption"/>
                              <w:rPr>
                                <w:rFonts w:eastAsia="Times New Roman" w:cs="Times New Roman"/>
                                <w:noProof/>
                                <w:sz w:val="20"/>
                                <w:szCs w:val="20"/>
                              </w:rPr>
                            </w:pPr>
                            <w:r w:rsidRPr="00DA3C28">
                              <w:rPr>
                                <w:rFonts w:cs="Arial"/>
                                <w:sz w:val="20"/>
                                <w:szCs w:val="20"/>
                              </w:rPr>
                              <w:t>Photo: Hannah Liddell</w:t>
                            </w:r>
                            <w:r w:rsidR="006F46DB" w:rsidRPr="00DA3C28">
                              <w:rPr>
                                <w:rFonts w:cs="Arial"/>
                                <w:sz w:val="20"/>
                                <w:szCs w:val="20"/>
                              </w:rPr>
                              <w:t>, Clients</w:t>
                            </w:r>
                            <w:r w:rsidR="00BE04DD" w:rsidRPr="00DA3C28">
                              <w:rPr>
                                <w:rFonts w:cs="Arial"/>
                                <w:sz w:val="20"/>
                                <w:szCs w:val="20"/>
                              </w:rPr>
                              <w:t>’</w:t>
                            </w:r>
                            <w:r w:rsidR="006F46DB" w:rsidRPr="00DA3C28">
                              <w:rPr>
                                <w:rFonts w:cs="Arial"/>
                                <w:sz w:val="20"/>
                                <w:szCs w:val="20"/>
                              </w:rPr>
                              <w:t xml:space="preserve"> Rights Advocate</w:t>
                            </w:r>
                            <w:r w:rsidRPr="00DA3C28">
                              <w:rPr>
                                <w:rFonts w:cs="Arial"/>
                                <w:sz w:val="20"/>
                                <w:szCs w:val="20"/>
                              </w:rPr>
                              <w:t xml:space="preserve"> and Ada Hamer</w:t>
                            </w:r>
                            <w:r w:rsidR="006F46DB" w:rsidRPr="00DA3C28">
                              <w:rPr>
                                <w:rFonts w:cs="Arial"/>
                                <w:sz w:val="20"/>
                                <w:szCs w:val="20"/>
                              </w:rPr>
                              <w:t xml:space="preserve">, Associate Clients’ Rights Advocate at the OCRA table. </w:t>
                            </w:r>
                            <w:r w:rsidRPr="00DA3C28">
                              <w:rPr>
                                <w:rFonts w:cs="Arial"/>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6C70" id="Text Box 11" o:spid="_x0000_s1029" type="#_x0000_t202" style="position:absolute;margin-left:173.95pt;margin-top:190.4pt;width:298.5pt;height:28.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" stroked="f">
                <v:textbox inset="0,0,0,0">
                  <w:txbxContent>
                    <w:p w:rsidR="00DE4F6A" w:rsidRPr="00DA3C28" w:rsidRDefault="00DE4F6A" w:rsidP="00DE4F6A">
                      <w:pPr>
                        <w:pStyle w:val="Caption"/>
                        <w:rPr>
                          <w:rFonts w:eastAsia="Times New Roman" w:cs="Times New Roman"/>
                          <w:noProof/>
                          <w:sz w:val="20"/>
                          <w:szCs w:val="20"/>
                        </w:rPr>
                      </w:pPr>
                      <w:r w:rsidRPr="00DA3C28">
                        <w:rPr>
                          <w:rFonts w:cs="Arial"/>
                          <w:sz w:val="20"/>
                          <w:szCs w:val="20"/>
                        </w:rPr>
                        <w:t>Photo: Hannah Liddell</w:t>
                      </w:r>
                      <w:r w:rsidR="006F46DB" w:rsidRPr="00DA3C28">
                        <w:rPr>
                          <w:rFonts w:cs="Arial"/>
                          <w:sz w:val="20"/>
                          <w:szCs w:val="20"/>
                        </w:rPr>
                        <w:t>, Clients</w:t>
                      </w:r>
                      <w:r w:rsidR="00BE04DD" w:rsidRPr="00DA3C28">
                        <w:rPr>
                          <w:rFonts w:cs="Arial"/>
                          <w:sz w:val="20"/>
                          <w:szCs w:val="20"/>
                        </w:rPr>
                        <w:t>’</w:t>
                      </w:r>
                      <w:r w:rsidR="006F46DB" w:rsidRPr="00DA3C28">
                        <w:rPr>
                          <w:rFonts w:cs="Arial"/>
                          <w:sz w:val="20"/>
                          <w:szCs w:val="20"/>
                        </w:rPr>
                        <w:t xml:space="preserve"> Rights Advocate</w:t>
                      </w:r>
                      <w:r w:rsidRPr="00DA3C28">
                        <w:rPr>
                          <w:rFonts w:cs="Arial"/>
                          <w:sz w:val="20"/>
                          <w:szCs w:val="20"/>
                        </w:rPr>
                        <w:t xml:space="preserve"> and Ada Hamer</w:t>
                      </w:r>
                      <w:r w:rsidR="006F46DB" w:rsidRPr="00DA3C28">
                        <w:rPr>
                          <w:rFonts w:cs="Arial"/>
                          <w:sz w:val="20"/>
                          <w:szCs w:val="20"/>
                        </w:rPr>
                        <w:t xml:space="preserve">, Associate Clients’ Rights Advocate at the OCRA table. </w:t>
                      </w:r>
                      <w:r w:rsidRPr="00DA3C28">
                        <w:rPr>
                          <w:rFonts w:cs="Arial"/>
                          <w:sz w:val="20"/>
                          <w:szCs w:val="20"/>
                        </w:rPr>
                        <w:t xml:space="preserve">                  </w:t>
                      </w:r>
                    </w:p>
                  </w:txbxContent>
                </v:textbox>
                <w10:wrap type="tight" anchorx="margin"/>
              </v:shape>
            </w:pict>
          </mc:Fallback>
        </mc:AlternateContent>
      </w:r>
      <w:r w:rsidRPr="007253AB">
        <w:rPr>
          <w:noProof/>
        </w:rPr>
        <w:drawing>
          <wp:anchor distT="0" distB="0" distL="114300" distR="114300" simplePos="0" relativeHeight="251669504" behindDoc="1" locked="0" layoutInCell="1" allowOverlap="1">
            <wp:simplePos x="0" y="0"/>
            <wp:positionH relativeFrom="column">
              <wp:posOffset>2210131</wp:posOffset>
            </wp:positionH>
            <wp:positionV relativeFrom="paragraph">
              <wp:posOffset>4141</wp:posOffset>
            </wp:positionV>
            <wp:extent cx="3803650" cy="2400935"/>
            <wp:effectExtent l="0" t="0" r="6350" b="0"/>
            <wp:wrapTight wrapText="bothSides">
              <wp:wrapPolygon edited="0">
                <wp:start x="0" y="0"/>
                <wp:lineTo x="0" y="21423"/>
                <wp:lineTo x="21528" y="21423"/>
                <wp:lineTo x="21528" y="0"/>
                <wp:lineTo x="0" y="0"/>
              </wp:wrapPolygon>
            </wp:wrapTight>
            <wp:docPr id="21" name="Picture 21" descr="This picture shows OCRA staff sitting at outreach table at the Glendale High School Transition Fair." title="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HARED\IRC\FDLRC Transition Fair 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3650"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3B0" w:rsidRPr="00C153B0">
        <w:rPr>
          <w:rFonts w:eastAsiaTheme="minorHAnsi" w:cs="Arial"/>
          <w:szCs w:val="28"/>
        </w:rPr>
        <w:t xml:space="preserve">Hannah and Ada were excited not only to meet with other vendors who assist regional center clients such as Ability First, Westview, and Build, </w:t>
      </w:r>
      <w:proofErr w:type="gramStart"/>
      <w:r w:rsidR="00C153B0" w:rsidRPr="00C153B0">
        <w:rPr>
          <w:rFonts w:eastAsiaTheme="minorHAnsi" w:cs="Arial"/>
          <w:szCs w:val="28"/>
        </w:rPr>
        <w:t>but</w:t>
      </w:r>
      <w:proofErr w:type="gramEnd"/>
      <w:r w:rsidR="00C153B0" w:rsidRPr="00C153B0">
        <w:rPr>
          <w:rFonts w:eastAsiaTheme="minorHAnsi" w:cs="Arial"/>
          <w:szCs w:val="28"/>
        </w:rPr>
        <w:t xml:space="preserve"> to connect with new families from the Glendale area.  Many parents of regional center children stopped by, asked about OCRA and </w:t>
      </w:r>
      <w:r w:rsidR="00B26026">
        <w:rPr>
          <w:rFonts w:eastAsiaTheme="minorHAnsi" w:cs="Arial"/>
          <w:szCs w:val="28"/>
        </w:rPr>
        <w:t xml:space="preserve">     </w:t>
      </w:r>
    </w:p>
    <w:p w:rsidR="00C153B0" w:rsidRPr="00C153B0" w:rsidRDefault="00C153B0" w:rsidP="00C153B0">
      <w:pPr>
        <w:rPr>
          <w:rFonts w:eastAsiaTheme="minorHAnsi" w:cs="Arial"/>
          <w:szCs w:val="28"/>
        </w:rPr>
      </w:pPr>
      <w:r w:rsidRPr="00C153B0">
        <w:rPr>
          <w:rFonts w:eastAsiaTheme="minorHAnsi" w:cs="Arial"/>
          <w:szCs w:val="28"/>
        </w:rPr>
        <w:t>DRC, and took brochures and business cards.  Staff encouraged students and family members to call OCRA for help.  Staff enjoyed meeting so many new families and introducing them to Disability Rights California and OCRA.</w:t>
      </w:r>
    </w:p>
    <w:p w:rsidR="008A372E" w:rsidRPr="0077477D" w:rsidRDefault="007C6F90" w:rsidP="003E6830">
      <w:pPr>
        <w:pStyle w:val="Heading1"/>
        <w:rPr>
          <w:i/>
        </w:rPr>
      </w:pPr>
      <w:r w:rsidRPr="0077477D">
        <w:t>Target</w:t>
      </w:r>
      <w:r w:rsidR="00485630" w:rsidRPr="0077477D">
        <w:t xml:space="preserve"> Outreach</w:t>
      </w:r>
    </w:p>
    <w:p w:rsidR="007F301E" w:rsidRDefault="008A372E" w:rsidP="00577A3F">
      <w:pPr>
        <w:rPr>
          <w:rFonts w:cs="Arial"/>
          <w:szCs w:val="28"/>
        </w:rPr>
      </w:pPr>
      <w:r w:rsidRPr="00086655">
        <w:rPr>
          <w:rFonts w:cs="Arial"/>
          <w:szCs w:val="28"/>
          <w:lang w:val="x-none" w:eastAsia="x-none"/>
        </w:rPr>
        <w:t>OCRA’s target communitie</w:t>
      </w:r>
      <w:r w:rsidR="004D75A2">
        <w:rPr>
          <w:rFonts w:cs="Arial"/>
          <w:szCs w:val="28"/>
          <w:lang w:val="x-none" w:eastAsia="x-none"/>
        </w:rPr>
        <w:t>s include: the Latino community;</w:t>
      </w:r>
      <w:r w:rsidRPr="00086655">
        <w:rPr>
          <w:rFonts w:cs="Arial"/>
          <w:szCs w:val="28"/>
          <w:lang w:val="x-none" w:eastAsia="x-none"/>
        </w:rPr>
        <w:t xml:space="preserve"> </w:t>
      </w:r>
      <w:r w:rsidR="00086655">
        <w:rPr>
          <w:rFonts w:cs="Arial"/>
          <w:szCs w:val="28"/>
          <w:lang w:eastAsia="x-none"/>
        </w:rPr>
        <w:t>t</w:t>
      </w:r>
      <w:r w:rsidR="00086655" w:rsidRPr="00086655">
        <w:rPr>
          <w:rFonts w:cs="Arial"/>
          <w:szCs w:val="28"/>
        </w:rPr>
        <w:t>he Asian community including Chinese, Japanese, Korean, Vietnamese, Hmong, Filipino, and Polynesian</w:t>
      </w:r>
      <w:r w:rsidR="004D75A2">
        <w:rPr>
          <w:rFonts w:cs="Arial"/>
          <w:szCs w:val="28"/>
        </w:rPr>
        <w:t>; the African-</w:t>
      </w:r>
      <w:r w:rsidR="00086655">
        <w:rPr>
          <w:rFonts w:cs="Arial"/>
          <w:szCs w:val="28"/>
        </w:rPr>
        <w:t>American community</w:t>
      </w:r>
      <w:r w:rsidR="004D75A2">
        <w:rPr>
          <w:rFonts w:cs="Arial"/>
          <w:szCs w:val="28"/>
        </w:rPr>
        <w:t>;</w:t>
      </w:r>
      <w:r w:rsidR="00086655">
        <w:rPr>
          <w:rFonts w:cs="Arial"/>
          <w:szCs w:val="28"/>
        </w:rPr>
        <w:t xml:space="preserve"> and </w:t>
      </w:r>
      <w:r w:rsidR="004D75A2">
        <w:rPr>
          <w:rFonts w:cs="Arial"/>
          <w:szCs w:val="28"/>
        </w:rPr>
        <w:t xml:space="preserve">the </w:t>
      </w:r>
      <w:r w:rsidR="00086655">
        <w:rPr>
          <w:rFonts w:cs="Arial"/>
          <w:szCs w:val="28"/>
        </w:rPr>
        <w:t>Native American community</w:t>
      </w:r>
      <w:r w:rsidR="00C45C8B">
        <w:rPr>
          <w:rFonts w:cs="Arial"/>
          <w:szCs w:val="28"/>
        </w:rPr>
        <w:t>.</w:t>
      </w:r>
    </w:p>
    <w:p w:rsidR="006D35CA" w:rsidRPr="00C64C30" w:rsidRDefault="006D35CA" w:rsidP="00820205">
      <w:pPr>
        <w:pStyle w:val="Heading2"/>
      </w:pPr>
      <w:r w:rsidRPr="00C64C30">
        <w:t>Empowering the Asian Community</w:t>
      </w:r>
      <w:r w:rsidR="002F628F" w:rsidRPr="00C64C30">
        <w:t>.</w:t>
      </w:r>
      <w:r w:rsidRPr="00C64C30">
        <w:t xml:space="preserve">  </w:t>
      </w:r>
    </w:p>
    <w:p w:rsidR="007F301E" w:rsidRPr="007F301E" w:rsidRDefault="007F301E" w:rsidP="007F301E">
      <w:pPr>
        <w:spacing w:after="160" w:line="259" w:lineRule="auto"/>
        <w:rPr>
          <w:rFonts w:eastAsiaTheme="minorHAnsi" w:cstheme="majorBidi"/>
          <w:szCs w:val="28"/>
        </w:rPr>
      </w:pPr>
      <w:r w:rsidRPr="007F301E">
        <w:rPr>
          <w:rFonts w:eastAsiaTheme="minorHAnsi" w:cstheme="majorBidi"/>
          <w:szCs w:val="28"/>
        </w:rPr>
        <w:t>Helping Hands East Bay is a new nonprofit family s</w:t>
      </w:r>
      <w:r w:rsidR="00FE66E8">
        <w:rPr>
          <w:rFonts w:eastAsiaTheme="minorHAnsi" w:cstheme="majorBidi"/>
          <w:szCs w:val="28"/>
        </w:rPr>
        <w:t xml:space="preserve">upport group that, like OCRA, is targeting </w:t>
      </w:r>
      <w:r w:rsidRPr="007F301E">
        <w:rPr>
          <w:rFonts w:eastAsiaTheme="minorHAnsi" w:cstheme="majorBidi"/>
          <w:szCs w:val="28"/>
        </w:rPr>
        <w:t xml:space="preserve">Regional Center of the East Bay’s Asian-American community.  They hit the ground running and so far have already put on three conferences for the Asian-American disability community.  OCRA staff have participated in all three of the conferences.  </w:t>
      </w:r>
    </w:p>
    <w:p w:rsidR="007F301E" w:rsidRPr="00DE4F6A" w:rsidRDefault="00DE4F6A" w:rsidP="00374BE0">
      <w:pPr>
        <w:spacing w:after="160" w:line="259" w:lineRule="auto"/>
        <w:rPr>
          <w:rFonts w:eastAsiaTheme="minorHAnsi" w:cstheme="majorBidi"/>
          <w:szCs w:val="28"/>
        </w:rPr>
      </w:pPr>
      <w:r>
        <w:rPr>
          <w:noProof/>
        </w:rPr>
        <mc:AlternateContent>
          <mc:Choice Requires="wps">
            <w:drawing>
              <wp:anchor distT="0" distB="0" distL="114300" distR="114300" simplePos="0" relativeHeight="251679744" behindDoc="0" locked="0" layoutInCell="1" allowOverlap="1" wp14:anchorId="2B6745B4" wp14:editId="33E9D1CC">
                <wp:simplePos x="0" y="0"/>
                <wp:positionH relativeFrom="column">
                  <wp:posOffset>106680</wp:posOffset>
                </wp:positionH>
                <wp:positionV relativeFrom="paragraph">
                  <wp:posOffset>4033520</wp:posOffset>
                </wp:positionV>
                <wp:extent cx="3585845" cy="31369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585845" cy="313690"/>
                        </a:xfrm>
                        <a:prstGeom prst="rect">
                          <a:avLst/>
                        </a:prstGeom>
                        <a:solidFill>
                          <a:prstClr val="white"/>
                        </a:solidFill>
                        <a:ln>
                          <a:noFill/>
                        </a:ln>
                        <a:effectLst/>
                      </wps:spPr>
                      <wps:txbx>
                        <w:txbxContent>
                          <w:p w:rsidR="00DE4F6A" w:rsidRPr="00ED608C" w:rsidRDefault="00DE4F6A" w:rsidP="00DE4F6A">
                            <w:pPr>
                              <w:pStyle w:val="Caption"/>
                              <w:rPr>
                                <w:rFonts w:cs="Arial"/>
                                <w:noProof/>
                                <w:sz w:val="20"/>
                                <w:szCs w:val="20"/>
                              </w:rPr>
                            </w:pPr>
                            <w:r w:rsidRPr="00ED608C">
                              <w:rPr>
                                <w:rFonts w:cs="Arial"/>
                                <w:noProof/>
                                <w:sz w:val="20"/>
                                <w:szCs w:val="20"/>
                              </w:rPr>
                              <w:t>Photo: Arthur Lipscomb,</w:t>
                            </w:r>
                            <w:r w:rsidR="0002375A" w:rsidRPr="00ED608C">
                              <w:rPr>
                                <w:rFonts w:cs="Arial"/>
                                <w:noProof/>
                                <w:sz w:val="20"/>
                                <w:szCs w:val="20"/>
                              </w:rPr>
                              <w:t xml:space="preserve"> Clients</w:t>
                            </w:r>
                            <w:r w:rsidR="00BE04DD" w:rsidRPr="00ED608C">
                              <w:rPr>
                                <w:rFonts w:cs="Arial"/>
                                <w:noProof/>
                                <w:sz w:val="20"/>
                                <w:szCs w:val="20"/>
                              </w:rPr>
                              <w:t>’</w:t>
                            </w:r>
                            <w:r w:rsidR="0002375A" w:rsidRPr="00ED608C">
                              <w:rPr>
                                <w:rFonts w:cs="Arial"/>
                                <w:noProof/>
                                <w:sz w:val="20"/>
                                <w:szCs w:val="20"/>
                              </w:rPr>
                              <w:t xml:space="preserve"> Rights Advocate</w:t>
                            </w:r>
                            <w:r w:rsidRPr="00ED608C">
                              <w:rPr>
                                <w:rFonts w:cs="Arial"/>
                                <w:noProof/>
                                <w:sz w:val="20"/>
                                <w:szCs w:val="20"/>
                              </w:rPr>
                              <w:t xml:space="preserve"> presenting on Clients’ Rights</w:t>
                            </w:r>
                            <w:r w:rsidR="00BE04DD" w:rsidRPr="00ED608C">
                              <w:rPr>
                                <w:rFonts w:cs="Arial"/>
                                <w:noProof/>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745B4" id="Text Box 12" o:spid="_x0000_s1030" type="#_x0000_t202" style="position:absolute;margin-left:8.4pt;margin-top:317.6pt;width:282.35pt;height:24.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" stroked="f">
                <v:textbox inset="0,0,0,0">
                  <w:txbxContent>
                    <w:p w:rsidR="00DE4F6A" w:rsidRPr="00ED608C" w:rsidRDefault="00DE4F6A" w:rsidP="00DE4F6A">
                      <w:pPr>
                        <w:pStyle w:val="Caption"/>
                        <w:rPr>
                          <w:rFonts w:cs="Arial"/>
                          <w:noProof/>
                          <w:sz w:val="20"/>
                          <w:szCs w:val="20"/>
                        </w:rPr>
                      </w:pPr>
                      <w:r w:rsidRPr="00ED608C">
                        <w:rPr>
                          <w:rFonts w:cs="Arial"/>
                          <w:noProof/>
                          <w:sz w:val="20"/>
                          <w:szCs w:val="20"/>
                        </w:rPr>
                        <w:t>Photo: Arthur Lipscomb,</w:t>
                      </w:r>
                      <w:r w:rsidR="0002375A" w:rsidRPr="00ED608C">
                        <w:rPr>
                          <w:rFonts w:cs="Arial"/>
                          <w:noProof/>
                          <w:sz w:val="20"/>
                          <w:szCs w:val="20"/>
                        </w:rPr>
                        <w:t xml:space="preserve"> Clients</w:t>
                      </w:r>
                      <w:r w:rsidR="00BE04DD" w:rsidRPr="00ED608C">
                        <w:rPr>
                          <w:rFonts w:cs="Arial"/>
                          <w:noProof/>
                          <w:sz w:val="20"/>
                          <w:szCs w:val="20"/>
                        </w:rPr>
                        <w:t>’</w:t>
                      </w:r>
                      <w:r w:rsidR="0002375A" w:rsidRPr="00ED608C">
                        <w:rPr>
                          <w:rFonts w:cs="Arial"/>
                          <w:noProof/>
                          <w:sz w:val="20"/>
                          <w:szCs w:val="20"/>
                        </w:rPr>
                        <w:t xml:space="preserve"> Rights Advocate</w:t>
                      </w:r>
                      <w:r w:rsidRPr="00ED608C">
                        <w:rPr>
                          <w:rFonts w:cs="Arial"/>
                          <w:noProof/>
                          <w:sz w:val="20"/>
                          <w:szCs w:val="20"/>
                        </w:rPr>
                        <w:t xml:space="preserve"> presenting on Clients’ Rights</w:t>
                      </w:r>
                      <w:r w:rsidR="00BE04DD" w:rsidRPr="00ED608C">
                        <w:rPr>
                          <w:rFonts w:cs="Arial"/>
                          <w:noProof/>
                          <w:sz w:val="20"/>
                          <w:szCs w:val="20"/>
                        </w:rPr>
                        <w:t xml:space="preserve">. </w:t>
                      </w:r>
                    </w:p>
                  </w:txbxContent>
                </v:textbox>
                <w10:wrap type="square"/>
              </v:shape>
            </w:pict>
          </mc:Fallback>
        </mc:AlternateContent>
      </w:r>
      <w:r w:rsidR="006D35CA">
        <w:rPr>
          <w:rFonts w:eastAsiaTheme="minorHAnsi" w:cs="Arial"/>
          <w:b/>
          <w:i/>
          <w:noProof/>
          <w:szCs w:val="28"/>
          <w:u w:val="single"/>
        </w:rPr>
        <w:drawing>
          <wp:anchor distT="0" distB="0" distL="114300" distR="114300" simplePos="0" relativeHeight="251668480" behindDoc="0" locked="0" layoutInCell="1" allowOverlap="1">
            <wp:simplePos x="0" y="0"/>
            <wp:positionH relativeFrom="column">
              <wp:posOffset>111125</wp:posOffset>
            </wp:positionH>
            <wp:positionV relativeFrom="paragraph">
              <wp:posOffset>338455</wp:posOffset>
            </wp:positionV>
            <wp:extent cx="3585845" cy="3696970"/>
            <wp:effectExtent l="0" t="0" r="0" b="0"/>
            <wp:wrapSquare wrapText="bothSides"/>
            <wp:docPr id="18" name="Picture 18" descr="This picture shows a classroom of participants attending a session during the Asian-American Disability Community Conference." title="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5845" cy="3696970"/>
                    </a:xfrm>
                    <a:prstGeom prst="rect">
                      <a:avLst/>
                    </a:prstGeom>
                    <a:noFill/>
                  </pic:spPr>
                </pic:pic>
              </a:graphicData>
            </a:graphic>
            <wp14:sizeRelH relativeFrom="margin">
              <wp14:pctWidth>0</wp14:pctWidth>
            </wp14:sizeRelH>
            <wp14:sizeRelV relativeFrom="margin">
              <wp14:pctHeight>0</wp14:pctHeight>
            </wp14:sizeRelV>
          </wp:anchor>
        </w:drawing>
      </w:r>
      <w:r w:rsidR="007F301E" w:rsidRPr="007F301E">
        <w:rPr>
          <w:rFonts w:eastAsiaTheme="minorHAnsi" w:cstheme="majorBidi"/>
          <w:szCs w:val="28"/>
        </w:rPr>
        <w:t>The most recent was Empowering Asian Families 3, held on September 23, 2017 in Hayward.  OCRA participated in planning and gave a training on Client’s Rights and the Denial of Right</w:t>
      </w:r>
      <w:r w:rsidR="00FE66E8">
        <w:rPr>
          <w:rFonts w:eastAsiaTheme="minorHAnsi" w:cstheme="majorBidi"/>
          <w:szCs w:val="28"/>
        </w:rPr>
        <w:t>s Process.  Arthur Lipscomb,</w:t>
      </w:r>
      <w:r w:rsidR="007F301E" w:rsidRPr="007F301E">
        <w:rPr>
          <w:rFonts w:eastAsiaTheme="minorHAnsi" w:cstheme="majorBidi"/>
          <w:szCs w:val="28"/>
        </w:rPr>
        <w:t xml:space="preserve"> Clients’ Rights Advocate, with the help of interpreters, presented and handed out materials on clients’ rights in English, Cantonese, and Vietnamese.  OCRA believes that making materials available in the community’s language is an important part of outreach. </w:t>
      </w:r>
      <w:r w:rsidR="00D10B7C">
        <w:rPr>
          <w:rFonts w:eastAsiaTheme="minorHAnsi" w:cstheme="majorBidi"/>
          <w:szCs w:val="28"/>
        </w:rPr>
        <w:t xml:space="preserve"> The people in the audience </w:t>
      </w:r>
      <w:r w:rsidR="007F301E" w:rsidRPr="007F301E">
        <w:rPr>
          <w:rFonts w:eastAsiaTheme="minorHAnsi" w:cstheme="majorBidi"/>
          <w:szCs w:val="28"/>
        </w:rPr>
        <w:t>smiled as they saw the materials</w:t>
      </w:r>
      <w:r w:rsidR="00DA3C28">
        <w:rPr>
          <w:rFonts w:eastAsiaTheme="minorHAnsi" w:cstheme="majorBidi"/>
          <w:szCs w:val="28"/>
        </w:rPr>
        <w:t xml:space="preserve"> </w:t>
      </w:r>
      <w:r w:rsidR="007F301E" w:rsidRPr="007F301E">
        <w:rPr>
          <w:rFonts w:eastAsiaTheme="minorHAnsi" w:cstheme="majorBidi"/>
          <w:szCs w:val="28"/>
        </w:rPr>
        <w:t xml:space="preserve">available in their language </w:t>
      </w:r>
      <w:r w:rsidR="00D10B7C">
        <w:rPr>
          <w:rFonts w:eastAsiaTheme="minorHAnsi" w:cstheme="majorBidi"/>
          <w:szCs w:val="28"/>
        </w:rPr>
        <w:t xml:space="preserve">and </w:t>
      </w:r>
      <w:r w:rsidR="007F301E" w:rsidRPr="007F301E">
        <w:rPr>
          <w:rFonts w:eastAsiaTheme="minorHAnsi" w:cstheme="majorBidi"/>
          <w:szCs w:val="28"/>
        </w:rPr>
        <w:t>seemed to agree.  Attendees participated and asked questions, which made the session</w:t>
      </w:r>
      <w:r w:rsidR="00D10B7C">
        <w:rPr>
          <w:rFonts w:eastAsiaTheme="minorHAnsi" w:cstheme="majorBidi"/>
          <w:szCs w:val="28"/>
        </w:rPr>
        <w:t xml:space="preserve"> very</w:t>
      </w:r>
      <w:r w:rsidR="007F301E" w:rsidRPr="007F301E">
        <w:rPr>
          <w:rFonts w:eastAsiaTheme="minorHAnsi" w:cstheme="majorBidi"/>
          <w:szCs w:val="28"/>
        </w:rPr>
        <w:t xml:space="preserve"> interactive.</w:t>
      </w:r>
    </w:p>
    <w:p w:rsidR="00374BE0" w:rsidRPr="00FE0009" w:rsidRDefault="00374BE0" w:rsidP="00820205">
      <w:pPr>
        <w:pStyle w:val="Heading2"/>
        <w:rPr>
          <w:rFonts w:eastAsiaTheme="minorHAnsi"/>
        </w:rPr>
      </w:pPr>
      <w:r w:rsidRPr="00FE0009">
        <w:rPr>
          <w:rFonts w:eastAsiaTheme="minorHAnsi"/>
        </w:rPr>
        <w:t>Fairview Residents Pledged to Stop Bullying.</w:t>
      </w:r>
    </w:p>
    <w:p w:rsidR="00C45C8B" w:rsidRDefault="002F628F" w:rsidP="00374BE0">
      <w:pPr>
        <w:spacing w:after="160" w:line="259" w:lineRule="auto"/>
        <w:rPr>
          <w:rFonts w:eastAsiaTheme="minorHAnsi" w:cs="Arial"/>
          <w:szCs w:val="28"/>
        </w:rPr>
      </w:pPr>
      <w:r>
        <w:rPr>
          <w:rFonts w:eastAsiaTheme="minorHAnsi" w:cs="Arial"/>
          <w:noProof/>
          <w:szCs w:val="28"/>
        </w:rPr>
        <w:drawing>
          <wp:anchor distT="0" distB="0" distL="114300" distR="114300" simplePos="0" relativeHeight="251663360" behindDoc="1" locked="0" layoutInCell="1" allowOverlap="1" wp14:anchorId="03E5F92A" wp14:editId="28947921">
            <wp:simplePos x="0" y="0"/>
            <wp:positionH relativeFrom="column">
              <wp:posOffset>0</wp:posOffset>
            </wp:positionH>
            <wp:positionV relativeFrom="paragraph">
              <wp:posOffset>83185</wp:posOffset>
            </wp:positionV>
            <wp:extent cx="3999230" cy="3210560"/>
            <wp:effectExtent l="0" t="0" r="1270" b="8890"/>
            <wp:wrapSquare wrapText="bothSides"/>
            <wp:docPr id="1" name="Picture 1" descr="This picture shows Scott Barron, Peer Advocate and support staff giving a Self-Esteem and Bullying training to residents at Fairview Developmental Center." title="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9230" cy="3210560"/>
                    </a:xfrm>
                    <a:prstGeom prst="rect">
                      <a:avLst/>
                    </a:prstGeom>
                    <a:noFill/>
                  </pic:spPr>
                </pic:pic>
              </a:graphicData>
            </a:graphic>
            <wp14:sizeRelV relativeFrom="margin">
              <wp14:pctHeight>0</wp14:pctHeight>
            </wp14:sizeRelV>
          </wp:anchor>
        </w:drawing>
      </w:r>
      <w:r w:rsidR="00374BE0" w:rsidRPr="00FE0009">
        <w:rPr>
          <w:rFonts w:eastAsiaTheme="minorHAnsi" w:cs="Arial"/>
          <w:szCs w:val="28"/>
        </w:rPr>
        <w:t>On November 16, 2017, OCRA was invited to Fairview Developmental Center</w:t>
      </w:r>
      <w:r w:rsidR="00D10B7C">
        <w:rPr>
          <w:rFonts w:eastAsiaTheme="minorHAnsi" w:cs="Arial"/>
          <w:szCs w:val="28"/>
        </w:rPr>
        <w:t xml:space="preserve"> (FDC)</w:t>
      </w:r>
      <w:r w:rsidR="00374BE0" w:rsidRPr="00FE0009">
        <w:rPr>
          <w:rFonts w:eastAsiaTheme="minorHAnsi" w:cs="Arial"/>
          <w:szCs w:val="28"/>
        </w:rPr>
        <w:t xml:space="preserve"> to conduct a “Self-Esteem and Bullying” training </w:t>
      </w:r>
      <w:r w:rsidR="00D10B7C">
        <w:rPr>
          <w:rFonts w:eastAsiaTheme="minorHAnsi" w:cs="Arial"/>
          <w:szCs w:val="28"/>
        </w:rPr>
        <w:t>to 30 residents.  OCRA created the</w:t>
      </w:r>
      <w:r w:rsidR="00374BE0" w:rsidRPr="00FE0009">
        <w:rPr>
          <w:rFonts w:eastAsiaTheme="minorHAnsi" w:cs="Arial"/>
          <w:szCs w:val="28"/>
        </w:rPr>
        <w:t xml:space="preserve"> “Self-Esteem and Bullying” training specifically for this audience and presented the training for the first time to </w:t>
      </w:r>
    </w:p>
    <w:p w:rsidR="006D71C6" w:rsidRDefault="0074559B" w:rsidP="00374BE0">
      <w:pPr>
        <w:spacing w:after="160" w:line="259" w:lineRule="auto"/>
      </w:pPr>
      <w:r>
        <w:rPr>
          <w:noProof/>
        </w:rPr>
        <mc:AlternateContent>
          <mc:Choice Requires="wps">
            <w:drawing>
              <wp:anchor distT="0" distB="0" distL="114300" distR="114300" simplePos="0" relativeHeight="251687936" behindDoc="0" locked="0" layoutInCell="1" allowOverlap="1" wp14:anchorId="47DA39DF" wp14:editId="19EB0BB0">
                <wp:simplePos x="0" y="0"/>
                <wp:positionH relativeFrom="margin">
                  <wp:align>left</wp:align>
                </wp:positionH>
                <wp:positionV relativeFrom="paragraph">
                  <wp:posOffset>156725</wp:posOffset>
                </wp:positionV>
                <wp:extent cx="3999230" cy="233045"/>
                <wp:effectExtent l="0" t="0" r="1270" b="0"/>
                <wp:wrapSquare wrapText="bothSides"/>
                <wp:docPr id="19" name="Text Box 19"/>
                <wp:cNvGraphicFramePr/>
                <a:graphic xmlns:a="http://schemas.openxmlformats.org/drawingml/2006/main">
                  <a:graphicData uri="http://schemas.microsoft.com/office/word/2010/wordprocessingShape">
                    <wps:wsp>
                      <wps:cNvSpPr txBox="1"/>
                      <wps:spPr>
                        <a:xfrm>
                          <a:off x="0" y="0"/>
                          <a:ext cx="3999230" cy="233606"/>
                        </a:xfrm>
                        <a:prstGeom prst="rect">
                          <a:avLst/>
                        </a:prstGeom>
                        <a:solidFill>
                          <a:prstClr val="white"/>
                        </a:solidFill>
                        <a:ln>
                          <a:noFill/>
                        </a:ln>
                        <a:effectLst/>
                      </wps:spPr>
                      <wps:txbx>
                        <w:txbxContent>
                          <w:p w:rsidR="00BE04DD" w:rsidRPr="00F302E1" w:rsidRDefault="00BE04DD" w:rsidP="00BE04DD">
                            <w:pPr>
                              <w:pStyle w:val="Caption"/>
                              <w:rPr>
                                <w:rFonts w:cs="Arial"/>
                                <w:noProof/>
                                <w:sz w:val="20"/>
                                <w:szCs w:val="20"/>
                              </w:rPr>
                            </w:pPr>
                            <w:r w:rsidRPr="00F302E1">
                              <w:rPr>
                                <w:sz w:val="20"/>
                                <w:szCs w:val="20"/>
                              </w:rPr>
                              <w:t xml:space="preserve">Photo: Scott Barron, Peer Advocate and </w:t>
                            </w:r>
                            <w:r w:rsidR="00DA388E" w:rsidRPr="00F302E1">
                              <w:rPr>
                                <w:sz w:val="20"/>
                                <w:szCs w:val="20"/>
                              </w:rPr>
                              <w:t>Support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A39DF" id="Text Box 19" o:spid="_x0000_s1031" type="#_x0000_t202" style="position:absolute;margin-left:0;margin-top:12.35pt;width:314.9pt;height:18.35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" stroked="f">
                <v:textbox inset="0,0,0,0">
                  <w:txbxContent>
                    <w:p w:rsidR="00BE04DD" w:rsidRPr="00F302E1" w:rsidRDefault="00BE04DD" w:rsidP="00BE04DD">
                      <w:pPr>
                        <w:pStyle w:val="Caption"/>
                        <w:rPr>
                          <w:rFonts w:cs="Arial"/>
                          <w:noProof/>
                          <w:sz w:val="20"/>
                          <w:szCs w:val="20"/>
                        </w:rPr>
                      </w:pPr>
                      <w:r w:rsidRPr="00F302E1">
                        <w:rPr>
                          <w:sz w:val="20"/>
                          <w:szCs w:val="20"/>
                        </w:rPr>
                        <w:t xml:space="preserve">Photo: Scott Barron, Peer Advocate and </w:t>
                      </w:r>
                      <w:r w:rsidR="00DA388E" w:rsidRPr="00F302E1">
                        <w:rPr>
                          <w:sz w:val="20"/>
                          <w:szCs w:val="20"/>
                        </w:rPr>
                        <w:t>Support Staff</w:t>
                      </w:r>
                    </w:p>
                  </w:txbxContent>
                </v:textbox>
                <w10:wrap type="square" anchorx="margin"/>
              </v:shape>
            </w:pict>
          </mc:Fallback>
        </mc:AlternateContent>
      </w:r>
      <w:r w:rsidR="00374BE0" w:rsidRPr="00FE0009">
        <w:rPr>
          <w:rFonts w:eastAsiaTheme="minorHAnsi" w:cs="Arial"/>
          <w:szCs w:val="28"/>
        </w:rPr>
        <w:t>Fairview residents.  OCRA introduced the “Stigma &amp; Discrimination” poster to show residents that bullying is part of stigma and discrimination.  Furthermore, to combat stigma and discrimination, OCRA encouraged res</w:t>
      </w:r>
      <w:r w:rsidR="004D75A2">
        <w:rPr>
          <w:rFonts w:eastAsiaTheme="minorHAnsi" w:cs="Arial"/>
          <w:szCs w:val="28"/>
        </w:rPr>
        <w:t>idents to “celebrate being you.”</w:t>
      </w:r>
      <w:r w:rsidR="00374BE0" w:rsidRPr="00FE0009">
        <w:rPr>
          <w:rFonts w:eastAsiaTheme="minorHAnsi" w:cs="Arial"/>
          <w:szCs w:val="28"/>
        </w:rPr>
        <w:t xml:space="preserve">  After a discussion on what is self-esteem and bullying with examples, OCRA encouraged the residents to share their personal experiences on bullying</w:t>
      </w:r>
      <w:r w:rsidR="004D75A2">
        <w:rPr>
          <w:rFonts w:eastAsiaTheme="minorHAnsi" w:cs="Arial"/>
          <w:szCs w:val="28"/>
        </w:rPr>
        <w:t>,</w:t>
      </w:r>
      <w:r w:rsidR="00374BE0" w:rsidRPr="00FE0009">
        <w:rPr>
          <w:rFonts w:eastAsiaTheme="minorHAnsi" w:cs="Arial"/>
          <w:szCs w:val="28"/>
        </w:rPr>
        <w:t xml:space="preserve"> whether </w:t>
      </w:r>
      <w:r w:rsidR="004D75A2">
        <w:rPr>
          <w:rFonts w:eastAsiaTheme="minorHAnsi" w:cs="Arial"/>
          <w:szCs w:val="28"/>
        </w:rPr>
        <w:t xml:space="preserve">as </w:t>
      </w:r>
      <w:r w:rsidR="00374BE0" w:rsidRPr="00FE0009">
        <w:rPr>
          <w:rFonts w:eastAsiaTheme="minorHAnsi" w:cs="Arial"/>
          <w:szCs w:val="28"/>
        </w:rPr>
        <w:t xml:space="preserve">victims or </w:t>
      </w:r>
      <w:r w:rsidR="00D10B7C">
        <w:rPr>
          <w:rFonts w:eastAsiaTheme="minorHAnsi" w:cs="Arial"/>
          <w:szCs w:val="28"/>
        </w:rPr>
        <w:t xml:space="preserve">as </w:t>
      </w:r>
      <w:r w:rsidR="00374BE0" w:rsidRPr="00FE0009">
        <w:rPr>
          <w:rFonts w:eastAsiaTheme="minorHAnsi" w:cs="Arial"/>
          <w:szCs w:val="28"/>
        </w:rPr>
        <w:t xml:space="preserve">bullies.  The audience responded with meaningful insight.  For example, one resident shared </w:t>
      </w:r>
      <w:r w:rsidR="004D75A2">
        <w:rPr>
          <w:rFonts w:eastAsiaTheme="minorHAnsi" w:cs="Arial"/>
          <w:szCs w:val="28"/>
        </w:rPr>
        <w:t xml:space="preserve">that </w:t>
      </w:r>
      <w:r w:rsidR="00374BE0" w:rsidRPr="00FE0009">
        <w:rPr>
          <w:rFonts w:eastAsiaTheme="minorHAnsi" w:cs="Arial"/>
          <w:szCs w:val="28"/>
        </w:rPr>
        <w:t xml:space="preserve">a peer wanted money to be his friend.  By sharing relatable personal stories, they encouraged each other to participate in the discussion.  In addition, OCRA created and performed two skits on bullying to demonstrate how bullying impacts and negatively affects others.  </w:t>
      </w:r>
      <w:r w:rsidR="004C6944">
        <w:rPr>
          <w:rFonts w:eastAsiaTheme="minorHAnsi" w:cs="Arial"/>
          <w:szCs w:val="28"/>
        </w:rPr>
        <w:t>The skit also d</w:t>
      </w:r>
      <w:r w:rsidR="00374BE0" w:rsidRPr="00FE0009">
        <w:rPr>
          <w:rFonts w:eastAsiaTheme="minorHAnsi" w:cs="Arial"/>
          <w:szCs w:val="28"/>
        </w:rPr>
        <w:t>emonstrated how to positively react</w:t>
      </w:r>
      <w:r w:rsidR="00D10B7C">
        <w:rPr>
          <w:rFonts w:eastAsiaTheme="minorHAnsi" w:cs="Arial"/>
          <w:szCs w:val="28"/>
        </w:rPr>
        <w:t xml:space="preserve"> and address bullying.  FDC</w:t>
      </w:r>
      <w:r w:rsidR="00374BE0" w:rsidRPr="00FE0009">
        <w:rPr>
          <w:rFonts w:eastAsiaTheme="minorHAnsi" w:cs="Arial"/>
          <w:szCs w:val="28"/>
        </w:rPr>
        <w:t xml:space="preserve"> residents shared </w:t>
      </w:r>
      <w:r w:rsidR="004D75A2" w:rsidRPr="00096F5F">
        <w:rPr>
          <w:rFonts w:eastAsiaTheme="minorHAnsi" w:cs="Arial"/>
          <w:szCs w:val="28"/>
        </w:rPr>
        <w:t xml:space="preserve">that </w:t>
      </w:r>
      <w:r w:rsidR="00096F5F" w:rsidRPr="00096F5F">
        <w:rPr>
          <w:rFonts w:eastAsiaTheme="minorHAnsi" w:cs="Arial"/>
          <w:szCs w:val="28"/>
        </w:rPr>
        <w:t>watching the skits</w:t>
      </w:r>
      <w:r w:rsidR="00374BE0" w:rsidRPr="00096F5F">
        <w:rPr>
          <w:rFonts w:eastAsiaTheme="minorHAnsi" w:cs="Arial"/>
          <w:szCs w:val="28"/>
        </w:rPr>
        <w:t xml:space="preserve"> made </w:t>
      </w:r>
      <w:r w:rsidR="00374BE0" w:rsidRPr="00FE0009">
        <w:rPr>
          <w:rFonts w:eastAsiaTheme="minorHAnsi" w:cs="Arial"/>
          <w:szCs w:val="28"/>
        </w:rPr>
        <w:t>them feel sad, scared, manipulated, and terrified</w:t>
      </w:r>
      <w:r w:rsidR="00096F5F">
        <w:rPr>
          <w:rFonts w:eastAsiaTheme="minorHAnsi" w:cs="Arial"/>
          <w:szCs w:val="28"/>
        </w:rPr>
        <w:t xml:space="preserve"> but after </w:t>
      </w:r>
      <w:proofErr w:type="gramStart"/>
      <w:r w:rsidR="00096F5F">
        <w:rPr>
          <w:rFonts w:eastAsiaTheme="minorHAnsi" w:cs="Arial"/>
          <w:szCs w:val="28"/>
        </w:rPr>
        <w:t>discussion</w:t>
      </w:r>
      <w:proofErr w:type="gramEnd"/>
      <w:r w:rsidR="00096F5F">
        <w:rPr>
          <w:rFonts w:eastAsiaTheme="minorHAnsi" w:cs="Arial"/>
          <w:szCs w:val="28"/>
        </w:rPr>
        <w:t xml:space="preserve"> they felt better</w:t>
      </w:r>
      <w:r w:rsidR="00374BE0" w:rsidRPr="00FE0009">
        <w:rPr>
          <w:rFonts w:eastAsiaTheme="minorHAnsi" w:cs="Arial"/>
          <w:szCs w:val="28"/>
        </w:rPr>
        <w:t>.  At the conclusion of the training, everyone voluntarily signed a pledge to stop any bullying.</w:t>
      </w:r>
      <w:r w:rsidR="00374BE0" w:rsidRPr="00FE0009">
        <w:t xml:space="preserve"> </w:t>
      </w:r>
      <w:r w:rsidR="00D10B7C">
        <w:t xml:space="preserve"> This left everyone feeling empowered and able to respond appropriately to any bullying.</w:t>
      </w:r>
    </w:p>
    <w:p w:rsidR="006D71C6" w:rsidRPr="00A2593E" w:rsidRDefault="006D71C6" w:rsidP="00820205">
      <w:pPr>
        <w:pStyle w:val="Heading2"/>
      </w:pPr>
      <w:r w:rsidRPr="00A2593E">
        <w:t xml:space="preserve">OCRA Empowers Parents at a Legal Clinic for Fiesta </w:t>
      </w:r>
      <w:proofErr w:type="spellStart"/>
      <w:r w:rsidRPr="00A2593E">
        <w:t>Educativa</w:t>
      </w:r>
      <w:proofErr w:type="spellEnd"/>
      <w:r w:rsidR="004D75A2">
        <w:t>.</w:t>
      </w:r>
      <w:r w:rsidRPr="00A2593E">
        <w:t xml:space="preserve"> </w:t>
      </w:r>
    </w:p>
    <w:p w:rsidR="006D71C6" w:rsidRDefault="00D10B7C" w:rsidP="006D71C6">
      <w:pPr>
        <w:spacing w:after="160" w:line="259" w:lineRule="auto"/>
        <w:rPr>
          <w:rFonts w:eastAsiaTheme="minorHAnsi" w:cs="Arial"/>
          <w:szCs w:val="28"/>
        </w:rPr>
      </w:pPr>
      <w:r>
        <w:rPr>
          <w:rFonts w:eastAsiaTheme="minorHAnsi" w:cs="Arial"/>
          <w:szCs w:val="28"/>
        </w:rPr>
        <w:t>OCRA</w:t>
      </w:r>
      <w:r w:rsidR="006D71C6" w:rsidRPr="006D71C6">
        <w:rPr>
          <w:rFonts w:eastAsiaTheme="minorHAnsi" w:cs="Arial"/>
          <w:szCs w:val="28"/>
        </w:rPr>
        <w:t xml:space="preserve"> always jumps at the chance to collaborate with Fiesta </w:t>
      </w:r>
      <w:proofErr w:type="spellStart"/>
      <w:r w:rsidR="006D71C6" w:rsidRPr="006D71C6">
        <w:rPr>
          <w:rFonts w:eastAsiaTheme="minorHAnsi" w:cs="Arial"/>
          <w:szCs w:val="28"/>
        </w:rPr>
        <w:t>Educativa</w:t>
      </w:r>
      <w:proofErr w:type="spellEnd"/>
      <w:r w:rsidR="006D71C6" w:rsidRPr="006D71C6">
        <w:rPr>
          <w:rFonts w:eastAsiaTheme="minorHAnsi" w:cs="Arial"/>
          <w:szCs w:val="28"/>
        </w:rPr>
        <w:t xml:space="preserve"> since they are such a valuable re</w:t>
      </w:r>
      <w:r>
        <w:rPr>
          <w:rFonts w:eastAsiaTheme="minorHAnsi" w:cs="Arial"/>
          <w:szCs w:val="28"/>
        </w:rPr>
        <w:t>source for</w:t>
      </w:r>
      <w:r w:rsidR="006D71C6" w:rsidRPr="006D71C6">
        <w:rPr>
          <w:rFonts w:eastAsiaTheme="minorHAnsi" w:cs="Arial"/>
          <w:szCs w:val="28"/>
        </w:rPr>
        <w:t xml:space="preserve"> t</w:t>
      </w:r>
      <w:r w:rsidR="004D75A2">
        <w:rPr>
          <w:rFonts w:eastAsiaTheme="minorHAnsi" w:cs="Arial"/>
          <w:szCs w:val="28"/>
        </w:rPr>
        <w:t>he Latino/Hispanic community.  I</w:t>
      </w:r>
      <w:r w:rsidR="006D71C6" w:rsidRPr="006D71C6">
        <w:rPr>
          <w:rFonts w:eastAsiaTheme="minorHAnsi" w:cs="Arial"/>
          <w:szCs w:val="28"/>
        </w:rPr>
        <w:t xml:space="preserve">n November 2017, Hannah Liddell, Clients’ Rights Advocate, and Ada Hamer, Assistant Clients’ Rights Advocate, participated in a legal clinic at a large conference for Fiesta </w:t>
      </w:r>
      <w:proofErr w:type="spellStart"/>
      <w:r w:rsidR="006D71C6" w:rsidRPr="006D71C6">
        <w:rPr>
          <w:rFonts w:eastAsiaTheme="minorHAnsi" w:cs="Arial"/>
          <w:szCs w:val="28"/>
        </w:rPr>
        <w:t>Educativa</w:t>
      </w:r>
      <w:proofErr w:type="spellEnd"/>
      <w:r w:rsidR="006D71C6" w:rsidRPr="006D71C6">
        <w:rPr>
          <w:rFonts w:eastAsiaTheme="minorHAnsi" w:cs="Arial"/>
          <w:szCs w:val="28"/>
        </w:rPr>
        <w:t xml:space="preserve">.  Several other attorneys </w:t>
      </w:r>
      <w:r w:rsidR="004C6944">
        <w:rPr>
          <w:rFonts w:eastAsiaTheme="minorHAnsi" w:cs="Arial"/>
          <w:szCs w:val="28"/>
        </w:rPr>
        <w:t xml:space="preserve">from the community </w:t>
      </w:r>
      <w:r w:rsidR="006D71C6" w:rsidRPr="006D71C6">
        <w:rPr>
          <w:rFonts w:eastAsiaTheme="minorHAnsi" w:cs="Arial"/>
          <w:szCs w:val="28"/>
        </w:rPr>
        <w:t xml:space="preserve">participated in the clinic, including two who specialize in immigration issues.  </w:t>
      </w:r>
      <w:r w:rsidR="004D75A2">
        <w:rPr>
          <w:rFonts w:eastAsiaTheme="minorHAnsi" w:cs="Arial"/>
          <w:szCs w:val="28"/>
        </w:rPr>
        <w:t>OCRA</w:t>
      </w:r>
      <w:r w:rsidR="006D71C6" w:rsidRPr="006D71C6">
        <w:rPr>
          <w:rFonts w:eastAsiaTheme="minorHAnsi" w:cs="Arial"/>
          <w:szCs w:val="28"/>
        </w:rPr>
        <w:t xml:space="preserve"> handled various legal questions, including regional center, </w:t>
      </w:r>
      <w:r w:rsidR="004D75A2">
        <w:rPr>
          <w:rFonts w:eastAsiaTheme="minorHAnsi" w:cs="Arial"/>
          <w:szCs w:val="28"/>
        </w:rPr>
        <w:t>special education, and IHSS and</w:t>
      </w:r>
      <w:r>
        <w:rPr>
          <w:rFonts w:eastAsiaTheme="minorHAnsi" w:cs="Arial"/>
          <w:szCs w:val="28"/>
        </w:rPr>
        <w:t xml:space="preserve"> met with 12</w:t>
      </w:r>
      <w:r w:rsidR="006D71C6" w:rsidRPr="006D71C6">
        <w:rPr>
          <w:rFonts w:eastAsiaTheme="minorHAnsi" w:cs="Arial"/>
          <w:szCs w:val="28"/>
        </w:rPr>
        <w:t xml:space="preserve"> parents and families</w:t>
      </w:r>
      <w:r w:rsidR="004C6944">
        <w:rPr>
          <w:rFonts w:eastAsiaTheme="minorHAnsi" w:cs="Arial"/>
          <w:szCs w:val="28"/>
        </w:rPr>
        <w:t xml:space="preserve"> </w:t>
      </w:r>
      <w:r w:rsidR="004C6944" w:rsidRPr="00430E8A">
        <w:rPr>
          <w:rFonts w:eastAsiaTheme="minorHAnsi" w:cs="Arial"/>
          <w:szCs w:val="28"/>
        </w:rPr>
        <w:t>to provide individual advice</w:t>
      </w:r>
      <w:r w:rsidR="006D71C6" w:rsidRPr="00430E8A">
        <w:rPr>
          <w:rFonts w:eastAsiaTheme="minorHAnsi" w:cs="Arial"/>
          <w:szCs w:val="28"/>
        </w:rPr>
        <w:t xml:space="preserve">.  After </w:t>
      </w:r>
      <w:r w:rsidR="006D71C6" w:rsidRPr="006D71C6">
        <w:rPr>
          <w:rFonts w:eastAsiaTheme="minorHAnsi" w:cs="Arial"/>
          <w:szCs w:val="28"/>
        </w:rPr>
        <w:t xml:space="preserve">going through the basic intake process, Hannah and Ada were happy to provide advice to each client, as well as giving them </w:t>
      </w:r>
      <w:r w:rsidR="004D75A2">
        <w:rPr>
          <w:rFonts w:eastAsiaTheme="minorHAnsi" w:cs="Arial"/>
          <w:szCs w:val="28"/>
        </w:rPr>
        <w:t>OCRA’s</w:t>
      </w:r>
      <w:r w:rsidR="004C6944">
        <w:rPr>
          <w:rFonts w:eastAsiaTheme="minorHAnsi" w:cs="Arial"/>
          <w:szCs w:val="28"/>
        </w:rPr>
        <w:t xml:space="preserve"> contact</w:t>
      </w:r>
      <w:r w:rsidR="006D71C6" w:rsidRPr="006D71C6">
        <w:rPr>
          <w:rFonts w:eastAsiaTheme="minorHAnsi" w:cs="Arial"/>
          <w:szCs w:val="28"/>
        </w:rPr>
        <w:t xml:space="preserve"> information in case they needed a higher level of service.</w:t>
      </w:r>
      <w:r w:rsidR="004D75A2">
        <w:rPr>
          <w:rFonts w:eastAsiaTheme="minorHAnsi" w:cs="Arial"/>
          <w:szCs w:val="28"/>
        </w:rPr>
        <w:t xml:space="preserve">  </w:t>
      </w:r>
      <w:r w:rsidR="006D71C6" w:rsidRPr="006D71C6">
        <w:rPr>
          <w:rFonts w:eastAsiaTheme="minorHAnsi" w:cs="Arial"/>
          <w:szCs w:val="28"/>
        </w:rPr>
        <w:t>Hannah and Ada were excited to chat with the staff of othe</w:t>
      </w:r>
      <w:r>
        <w:rPr>
          <w:rFonts w:eastAsiaTheme="minorHAnsi" w:cs="Arial"/>
          <w:szCs w:val="28"/>
        </w:rPr>
        <w:t>r advocacy organizations, say hello</w:t>
      </w:r>
      <w:r w:rsidR="006D71C6" w:rsidRPr="006D71C6">
        <w:rPr>
          <w:rFonts w:eastAsiaTheme="minorHAnsi" w:cs="Arial"/>
          <w:szCs w:val="28"/>
        </w:rPr>
        <w:t xml:space="preserve"> to Frank D. </w:t>
      </w:r>
      <w:proofErr w:type="spellStart"/>
      <w:r w:rsidR="006D71C6" w:rsidRPr="006D71C6">
        <w:rPr>
          <w:rFonts w:eastAsiaTheme="minorHAnsi" w:cs="Arial"/>
          <w:szCs w:val="28"/>
        </w:rPr>
        <w:t>Lanterman</w:t>
      </w:r>
      <w:proofErr w:type="spellEnd"/>
      <w:r w:rsidR="006D71C6" w:rsidRPr="006D71C6">
        <w:rPr>
          <w:rFonts w:eastAsiaTheme="minorHAnsi" w:cs="Arial"/>
          <w:szCs w:val="28"/>
        </w:rPr>
        <w:t xml:space="preserve"> Regional Center staff (who had a table), and meet new families.  </w:t>
      </w:r>
      <w:r w:rsidR="004D75A2">
        <w:rPr>
          <w:rFonts w:eastAsiaTheme="minorHAnsi" w:cs="Arial"/>
          <w:szCs w:val="28"/>
        </w:rPr>
        <w:t>They</w:t>
      </w:r>
      <w:r>
        <w:rPr>
          <w:rFonts w:eastAsiaTheme="minorHAnsi" w:cs="Arial"/>
          <w:szCs w:val="28"/>
        </w:rPr>
        <w:t xml:space="preserve"> even saw some past</w:t>
      </w:r>
      <w:r w:rsidR="006D71C6" w:rsidRPr="006D71C6">
        <w:rPr>
          <w:rFonts w:eastAsiaTheme="minorHAnsi" w:cs="Arial"/>
          <w:szCs w:val="28"/>
        </w:rPr>
        <w:t xml:space="preserve"> clients at the confer</w:t>
      </w:r>
      <w:r>
        <w:rPr>
          <w:rFonts w:eastAsiaTheme="minorHAnsi" w:cs="Arial"/>
          <w:szCs w:val="28"/>
        </w:rPr>
        <w:t>ence, who were</w:t>
      </w:r>
      <w:r w:rsidR="004D75A2">
        <w:rPr>
          <w:rFonts w:eastAsiaTheme="minorHAnsi" w:cs="Arial"/>
          <w:szCs w:val="28"/>
        </w:rPr>
        <w:t xml:space="preserve"> happy to see OCRA</w:t>
      </w:r>
      <w:r w:rsidR="006D71C6" w:rsidRPr="006D71C6">
        <w:rPr>
          <w:rFonts w:eastAsiaTheme="minorHAnsi" w:cs="Arial"/>
          <w:szCs w:val="28"/>
        </w:rPr>
        <w:t xml:space="preserve"> staying involved in their community.  </w:t>
      </w:r>
      <w:r w:rsidR="004D75A2">
        <w:rPr>
          <w:rFonts w:eastAsiaTheme="minorHAnsi" w:cs="Arial"/>
          <w:szCs w:val="28"/>
        </w:rPr>
        <w:t>Everyone seemed to enjoy</w:t>
      </w:r>
      <w:r w:rsidR="006D71C6" w:rsidRPr="006D71C6">
        <w:rPr>
          <w:rFonts w:eastAsiaTheme="minorHAnsi" w:cs="Arial"/>
          <w:szCs w:val="28"/>
        </w:rPr>
        <w:t xml:space="preserve"> the enthusiastic atmosphere of Fiesta </w:t>
      </w:r>
      <w:proofErr w:type="spellStart"/>
      <w:r w:rsidR="006D71C6" w:rsidRPr="006D71C6">
        <w:rPr>
          <w:rFonts w:eastAsiaTheme="minorHAnsi" w:cs="Arial"/>
          <w:szCs w:val="28"/>
        </w:rPr>
        <w:t>Educativa</w:t>
      </w:r>
      <w:proofErr w:type="spellEnd"/>
      <w:r w:rsidR="004D75A2">
        <w:rPr>
          <w:rFonts w:eastAsiaTheme="minorHAnsi" w:cs="Arial"/>
          <w:szCs w:val="28"/>
        </w:rPr>
        <w:t xml:space="preserve"> and OCRA looks forward to future collaboration with </w:t>
      </w:r>
      <w:proofErr w:type="gramStart"/>
      <w:r w:rsidR="004D75A2">
        <w:rPr>
          <w:rFonts w:eastAsiaTheme="minorHAnsi" w:cs="Arial"/>
          <w:szCs w:val="28"/>
        </w:rPr>
        <w:t>them</w:t>
      </w:r>
      <w:proofErr w:type="gramEnd"/>
      <w:r w:rsidR="00436AA8">
        <w:rPr>
          <w:rFonts w:eastAsiaTheme="minorHAnsi" w:cs="Arial"/>
          <w:szCs w:val="28"/>
        </w:rPr>
        <w:t>.</w:t>
      </w:r>
    </w:p>
    <w:p w:rsidR="00192333" w:rsidRPr="00A2593E" w:rsidRDefault="00192333" w:rsidP="00820205">
      <w:pPr>
        <w:pStyle w:val="Heading2"/>
      </w:pPr>
      <w:r w:rsidRPr="00A2593E">
        <w:t xml:space="preserve">OCRA Staffs a Table at the Annual Bi-National Health and Wellness Fair in Napa. </w:t>
      </w:r>
    </w:p>
    <w:p w:rsidR="00192333" w:rsidRPr="00192333" w:rsidRDefault="00192333" w:rsidP="00192333">
      <w:pPr>
        <w:spacing w:after="160" w:line="259" w:lineRule="auto"/>
        <w:rPr>
          <w:rFonts w:eastAsiaTheme="minorHAnsi" w:cs="Arial"/>
          <w:szCs w:val="28"/>
        </w:rPr>
      </w:pPr>
      <w:r w:rsidRPr="00192333">
        <w:rPr>
          <w:rFonts w:eastAsiaTheme="minorHAnsi" w:cs="Arial"/>
          <w:szCs w:val="28"/>
        </w:rPr>
        <w:t xml:space="preserve">Yulahlia Hernandez, Clients’ Rights Advocate for North Bay Regional Center consumers, and Cherri Alcantara, Community Integration Clients’ Rights Advocate, teamed up to attend the Annual Bi-National Health and Wellness Fair </w:t>
      </w:r>
      <w:r w:rsidR="004D75A2">
        <w:rPr>
          <w:rFonts w:eastAsiaTheme="minorHAnsi" w:cs="Arial"/>
          <w:szCs w:val="28"/>
        </w:rPr>
        <w:t>at Kaiser Permanente in Napa</w:t>
      </w:r>
      <w:r w:rsidRPr="00192333">
        <w:rPr>
          <w:rFonts w:eastAsiaTheme="minorHAnsi" w:cs="Arial"/>
          <w:szCs w:val="28"/>
        </w:rPr>
        <w:t xml:space="preserve">.  The Bi-National Health and Wellness Fair is an event geared towards the Latino population to provide information and services relating to health, such as immunizations, eye exams, and dental exams.  This year, the fair highlighted legal workshops regarding immigrants’ rights.  The event also featured raffles, a taco truck, </w:t>
      </w:r>
      <w:proofErr w:type="gramStart"/>
      <w:r w:rsidRPr="00192333">
        <w:rPr>
          <w:rFonts w:eastAsiaTheme="minorHAnsi" w:cs="Arial"/>
          <w:szCs w:val="28"/>
        </w:rPr>
        <w:t>free</w:t>
      </w:r>
      <w:proofErr w:type="gramEnd"/>
      <w:r w:rsidRPr="00192333">
        <w:rPr>
          <w:rFonts w:eastAsiaTheme="minorHAnsi" w:cs="Arial"/>
          <w:szCs w:val="28"/>
        </w:rPr>
        <w:t xml:space="preserve"> haircuts for children, and Aztec dancers.  Throughout the event, people stopped by the OCRA table to get brochures, flyers, and stickers for the kids.  OCRA answered questions about SSI, special education, and the various services available for people with developmental disabilities.  Overall, the event was a great opportunity to engage with the Latino community and for the community to learn about OCRA.  </w:t>
      </w:r>
    </w:p>
    <w:p w:rsidR="00FF63D2" w:rsidRDefault="0074559B" w:rsidP="00F302E1">
      <w:pPr>
        <w:spacing w:after="160" w:line="259" w:lineRule="auto"/>
        <w:rPr>
          <w:b/>
          <w:u w:val="single"/>
        </w:rPr>
      </w:pPr>
      <w:r>
        <w:rPr>
          <w:noProof/>
        </w:rPr>
        <mc:AlternateContent>
          <mc:Choice Requires="wps">
            <w:drawing>
              <wp:anchor distT="0" distB="0" distL="114300" distR="114300" simplePos="0" relativeHeight="251683840" behindDoc="1" locked="0" layoutInCell="1" allowOverlap="1" wp14:anchorId="0F80FC17" wp14:editId="6253B02E">
                <wp:simplePos x="0" y="0"/>
                <wp:positionH relativeFrom="column">
                  <wp:posOffset>3029585</wp:posOffset>
                </wp:positionH>
                <wp:positionV relativeFrom="paragraph">
                  <wp:posOffset>3079115</wp:posOffset>
                </wp:positionV>
                <wp:extent cx="2766060" cy="333375"/>
                <wp:effectExtent l="0" t="0" r="0" b="9525"/>
                <wp:wrapTight wrapText="bothSides">
                  <wp:wrapPolygon edited="0">
                    <wp:start x="0" y="0"/>
                    <wp:lineTo x="0" y="20983"/>
                    <wp:lineTo x="21421" y="20983"/>
                    <wp:lineTo x="21421"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766060" cy="333375"/>
                        </a:xfrm>
                        <a:prstGeom prst="rect">
                          <a:avLst/>
                        </a:prstGeom>
                        <a:solidFill>
                          <a:prstClr val="white"/>
                        </a:solidFill>
                        <a:ln>
                          <a:noFill/>
                        </a:ln>
                        <a:effectLst/>
                      </wps:spPr>
                      <wps:txbx>
                        <w:txbxContent>
                          <w:p w:rsidR="0002375A" w:rsidRPr="00F302E1" w:rsidRDefault="0002375A" w:rsidP="0002375A">
                            <w:pPr>
                              <w:pStyle w:val="Caption"/>
                              <w:rPr>
                                <w:sz w:val="20"/>
                                <w:szCs w:val="20"/>
                              </w:rPr>
                            </w:pPr>
                            <w:r w:rsidRPr="00F302E1">
                              <w:rPr>
                                <w:sz w:val="20"/>
                                <w:szCs w:val="20"/>
                              </w:rPr>
                              <w:t>Photo: Aztec Dancers perform at the fair.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FC17" id="Text Box 15" o:spid="_x0000_s1032" type="#_x0000_t202" style="position:absolute;margin-left:238.55pt;margin-top:242.45pt;width:217.8pt;height:26.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" stroked="f">
                <v:textbox inset="0,0,0,0">
                  <w:txbxContent>
                    <w:p w:rsidR="0002375A" w:rsidRPr="00F302E1" w:rsidRDefault="0002375A" w:rsidP="0002375A">
                      <w:pPr>
                        <w:pStyle w:val="Caption"/>
                        <w:rPr>
                          <w:sz w:val="20"/>
                          <w:szCs w:val="20"/>
                        </w:rPr>
                      </w:pPr>
                      <w:r w:rsidRPr="00F302E1">
                        <w:rPr>
                          <w:sz w:val="20"/>
                          <w:szCs w:val="20"/>
                        </w:rPr>
                        <w:t>Photo: Aztec Dancers perform at the fair.</w:t>
                      </w:r>
                    </w:p>
                  </w:txbxContent>
                </v:textbox>
                <w10:wrap type="tight"/>
              </v:shape>
            </w:pict>
          </mc:Fallback>
        </mc:AlternateContent>
      </w:r>
      <w:r>
        <w:rPr>
          <w:noProof/>
        </w:rPr>
        <mc:AlternateContent>
          <mc:Choice Requires="wps">
            <w:drawing>
              <wp:anchor distT="0" distB="0" distL="114300" distR="114300" simplePos="0" relativeHeight="251681792" behindDoc="1" locked="0" layoutInCell="1" allowOverlap="1" wp14:anchorId="7F0074DB" wp14:editId="4F8FF28A">
                <wp:simplePos x="0" y="0"/>
                <wp:positionH relativeFrom="margin">
                  <wp:align>left</wp:align>
                </wp:positionH>
                <wp:positionV relativeFrom="paragraph">
                  <wp:posOffset>3114077</wp:posOffset>
                </wp:positionV>
                <wp:extent cx="2759075" cy="349250"/>
                <wp:effectExtent l="0" t="0" r="3175" b="0"/>
                <wp:wrapTight wrapText="bothSides">
                  <wp:wrapPolygon edited="0">
                    <wp:start x="0" y="0"/>
                    <wp:lineTo x="0" y="20029"/>
                    <wp:lineTo x="21476" y="20029"/>
                    <wp:lineTo x="21476"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759075" cy="349250"/>
                        </a:xfrm>
                        <a:prstGeom prst="rect">
                          <a:avLst/>
                        </a:prstGeom>
                        <a:solidFill>
                          <a:prstClr val="white"/>
                        </a:solidFill>
                        <a:ln>
                          <a:noFill/>
                        </a:ln>
                        <a:effectLst/>
                      </wps:spPr>
                      <wps:txbx>
                        <w:txbxContent>
                          <w:p w:rsidR="0002375A" w:rsidRPr="00F302E1" w:rsidRDefault="0002375A" w:rsidP="0002375A">
                            <w:pPr>
                              <w:pStyle w:val="Caption"/>
                              <w:rPr>
                                <w:rFonts w:cs="Arial"/>
                                <w:noProof/>
                                <w:sz w:val="20"/>
                                <w:szCs w:val="20"/>
                              </w:rPr>
                            </w:pPr>
                            <w:r w:rsidRPr="00F302E1">
                              <w:rPr>
                                <w:rFonts w:cs="Arial"/>
                                <w:noProof/>
                                <w:sz w:val="20"/>
                                <w:szCs w:val="20"/>
                              </w:rPr>
                              <w:t>Photo: Cherri Alcantara, at the OCRA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074DB" id="Text Box 14" o:spid="_x0000_s1033" type="#_x0000_t202" style="position:absolute;margin-left:0;margin-top:245.2pt;width:217.25pt;height:27.5pt;z-index:-251634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" stroked="f">
                <v:textbox inset="0,0,0,0">
                  <w:txbxContent>
                    <w:p w:rsidR="0002375A" w:rsidRPr="00F302E1" w:rsidRDefault="0002375A" w:rsidP="0002375A">
                      <w:pPr>
                        <w:pStyle w:val="Caption"/>
                        <w:rPr>
                          <w:rFonts w:cs="Arial"/>
                          <w:noProof/>
                          <w:sz w:val="20"/>
                          <w:szCs w:val="20"/>
                        </w:rPr>
                      </w:pPr>
                      <w:r w:rsidRPr="00F302E1">
                        <w:rPr>
                          <w:rFonts w:cs="Arial"/>
                          <w:noProof/>
                          <w:sz w:val="20"/>
                          <w:szCs w:val="20"/>
                        </w:rPr>
                        <w:t>Photo: Cherri Alcantara, at the OCRA table.</w:t>
                      </w:r>
                    </w:p>
                  </w:txbxContent>
                </v:textbox>
                <w10:wrap type="tight" anchorx="margin"/>
              </v:shape>
            </w:pict>
          </mc:Fallback>
        </mc:AlternateContent>
      </w:r>
      <w:r w:rsidR="003565A1">
        <w:rPr>
          <w:rFonts w:eastAsiaTheme="minorHAnsi" w:cs="Arial"/>
          <w:noProof/>
          <w:szCs w:val="28"/>
        </w:rPr>
        <w:drawing>
          <wp:anchor distT="0" distB="0" distL="114300" distR="114300" simplePos="0" relativeHeight="251667456" behindDoc="1" locked="0" layoutInCell="1" allowOverlap="1">
            <wp:simplePos x="0" y="0"/>
            <wp:positionH relativeFrom="column">
              <wp:posOffset>3021330</wp:posOffset>
            </wp:positionH>
            <wp:positionV relativeFrom="paragraph">
              <wp:posOffset>215900</wp:posOffset>
            </wp:positionV>
            <wp:extent cx="2773045" cy="2879090"/>
            <wp:effectExtent l="0" t="0" r="8255" b="0"/>
            <wp:wrapTight wrapText="bothSides">
              <wp:wrapPolygon edited="0">
                <wp:start x="0" y="0"/>
                <wp:lineTo x="0" y="21438"/>
                <wp:lineTo x="21516" y="21438"/>
                <wp:lineTo x="21516" y="0"/>
                <wp:lineTo x="0" y="0"/>
              </wp:wrapPolygon>
            </wp:wrapTight>
            <wp:docPr id="17" name="Picture 17" descr="This picture shows dancers performing at the Bi-National Health and Wellness Fair in Napa." title="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045" cy="2879090"/>
                    </a:xfrm>
                    <a:prstGeom prst="rect">
                      <a:avLst/>
                    </a:prstGeom>
                    <a:noFill/>
                  </pic:spPr>
                </pic:pic>
              </a:graphicData>
            </a:graphic>
            <wp14:sizeRelV relativeFrom="margin">
              <wp14:pctHeight>0</wp14:pctHeight>
            </wp14:sizeRelV>
          </wp:anchor>
        </w:drawing>
      </w:r>
      <w:r w:rsidR="003565A1" w:rsidRPr="00192333">
        <w:rPr>
          <w:rFonts w:eastAsiaTheme="minorHAnsi" w:cs="Arial"/>
          <w:noProof/>
          <w:szCs w:val="28"/>
        </w:rPr>
        <w:drawing>
          <wp:anchor distT="0" distB="0" distL="114300" distR="114300" simplePos="0" relativeHeight="251666432" behindDoc="1" locked="0" layoutInCell="1" allowOverlap="1">
            <wp:simplePos x="0" y="0"/>
            <wp:positionH relativeFrom="column">
              <wp:posOffset>0</wp:posOffset>
            </wp:positionH>
            <wp:positionV relativeFrom="paragraph">
              <wp:posOffset>215900</wp:posOffset>
            </wp:positionV>
            <wp:extent cx="2759075" cy="2879090"/>
            <wp:effectExtent l="0" t="0" r="3175" b="0"/>
            <wp:wrapTight wrapText="bothSides">
              <wp:wrapPolygon edited="0">
                <wp:start x="0" y="0"/>
                <wp:lineTo x="0" y="21438"/>
                <wp:lineTo x="21476" y="21438"/>
                <wp:lineTo x="21476" y="0"/>
                <wp:lineTo x="0" y="0"/>
              </wp:wrapPolygon>
            </wp:wrapTight>
            <wp:docPr id="9" name="Picture 9" descr="This picutre shows OCRA staff Cherri Alcantara sitting at an outreach table at the Annual Bi-National Health and Wellness Fair in Napa." title="Outreach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pa Fair Photo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9075" cy="2879090"/>
                    </a:xfrm>
                    <a:prstGeom prst="rect">
                      <a:avLst/>
                    </a:prstGeom>
                  </pic:spPr>
                </pic:pic>
              </a:graphicData>
            </a:graphic>
            <wp14:sizeRelH relativeFrom="margin">
              <wp14:pctWidth>0</wp14:pctWidth>
            </wp14:sizeRelH>
            <wp14:sizeRelV relativeFrom="margin">
              <wp14:pctHeight>0</wp14:pctHeight>
            </wp14:sizeRelV>
          </wp:anchor>
        </w:drawing>
      </w:r>
    </w:p>
    <w:p w:rsidR="004D75A2" w:rsidRDefault="004D75A2" w:rsidP="003E6830">
      <w:pPr>
        <w:pStyle w:val="Heading1"/>
      </w:pPr>
      <w:r>
        <w:t>Conclusion</w:t>
      </w:r>
    </w:p>
    <w:p w:rsidR="00086655" w:rsidRPr="0002375A" w:rsidRDefault="00086655" w:rsidP="00F302E1">
      <w:pPr>
        <w:spacing w:after="160" w:line="259" w:lineRule="auto"/>
        <w:rPr>
          <w:rFonts w:eastAsiaTheme="minorHAnsi" w:cs="Arial"/>
          <w:szCs w:val="28"/>
        </w:rPr>
      </w:pPr>
      <w:r w:rsidRPr="00AD65C4">
        <w:t xml:space="preserve">OCRA continues to </w:t>
      </w:r>
      <w:r w:rsidR="00762237" w:rsidRPr="00AD65C4">
        <w:t>build relationships</w:t>
      </w:r>
      <w:r w:rsidR="007076CC" w:rsidRPr="00AD65C4">
        <w:t xml:space="preserve"> within the community by networking and providing trainings</w:t>
      </w:r>
      <w:r w:rsidRPr="00AD65C4">
        <w:t xml:space="preserve"> to persons served by the regional center system.</w:t>
      </w:r>
      <w:r w:rsidR="004827CB">
        <w:t xml:space="preserve">  We are excited about the opportunity to reach new groups through our new target outreach plans.</w:t>
      </w:r>
    </w:p>
    <w:p w:rsidR="006E6793" w:rsidRPr="00086655" w:rsidRDefault="008A372E" w:rsidP="00577A3F">
      <w:r w:rsidRPr="00086655">
        <w:t>Thank you for the opportunity to coordinate outreach presentations and trainings statewide for OCRA.</w:t>
      </w:r>
    </w:p>
    <w:sectPr w:rsidR="006E6793" w:rsidRPr="00086655" w:rsidSect="006E6793">
      <w:headerReference w:type="even" r:id="rId17"/>
      <w:headerReference w:type="default" r:id="rId18"/>
      <w:footerReference w:type="even" r:id="rId19"/>
      <w:footerReference w:type="default" r:id="rId20"/>
      <w:headerReference w:type="first" r:id="rId21"/>
      <w:footerReference w:type="first" r:id="rId22"/>
      <w:pgSz w:w="12240" w:h="15840"/>
      <w:pgMar w:top="1152"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7F7" w:rsidRDefault="000377F7" w:rsidP="008A372E">
      <w:r>
        <w:separator/>
      </w:r>
    </w:p>
  </w:endnote>
  <w:endnote w:type="continuationSeparator" w:id="0">
    <w:p w:rsidR="000377F7" w:rsidRDefault="000377F7" w:rsidP="008A3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D56" w:rsidRDefault="00AF4D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182740"/>
      <w:docPartObj>
        <w:docPartGallery w:val="Page Numbers (Bottom of Page)"/>
        <w:docPartUnique/>
      </w:docPartObj>
    </w:sdtPr>
    <w:sdtEndPr/>
    <w:sdtContent>
      <w:sdt>
        <w:sdtPr>
          <w:id w:val="1728636285"/>
          <w:docPartObj>
            <w:docPartGallery w:val="Page Numbers (Top of Page)"/>
            <w:docPartUnique/>
          </w:docPartObj>
        </w:sdtPr>
        <w:sdtEndPr/>
        <w:sdtContent>
          <w:p w:rsidR="00AA7979" w:rsidRDefault="00AA797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B4F4D">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B4F4D">
              <w:rPr>
                <w:b/>
                <w:bCs/>
                <w:noProof/>
              </w:rPr>
              <w:t>9</w:t>
            </w:r>
            <w:r>
              <w:rPr>
                <w:b/>
                <w:bCs/>
                <w:sz w:val="24"/>
                <w:szCs w:val="24"/>
              </w:rPr>
              <w:fldChar w:fldCharType="end"/>
            </w:r>
          </w:p>
        </w:sdtContent>
      </w:sdt>
    </w:sdtContent>
  </w:sdt>
  <w:p w:rsidR="00AA7979" w:rsidRDefault="00AA79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D56" w:rsidRDefault="00AF4D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7F7" w:rsidRDefault="000377F7" w:rsidP="008A372E">
      <w:r>
        <w:separator/>
      </w:r>
    </w:p>
  </w:footnote>
  <w:footnote w:type="continuationSeparator" w:id="0">
    <w:p w:rsidR="000377F7" w:rsidRDefault="000377F7" w:rsidP="008A3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D56" w:rsidRDefault="00AF4D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D56" w:rsidRDefault="00AF4D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D56" w:rsidRDefault="00AF4D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C07B82"/>
    <w:multiLevelType w:val="hybridMultilevel"/>
    <w:tmpl w:val="20083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4"/>
  <w:removePersonalInformation/>
  <w:removeDateAndTime/>
  <w:hideSpellingErrors/>
  <w:hideGrammaticalErrors/>
  <w:activeWritingStyle w:appName="MSWord" w:lang="en-US" w:vendorID="64" w:dllVersion="131078" w:nlCheck="1" w:checkStyle="0"/>
  <w:proofState w:spelling="clean" w:grammar="clean"/>
  <w:defaultTabStop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368"/>
    <w:rsid w:val="0002375A"/>
    <w:rsid w:val="000377F7"/>
    <w:rsid w:val="00065E63"/>
    <w:rsid w:val="00086655"/>
    <w:rsid w:val="00096F5F"/>
    <w:rsid w:val="000C572D"/>
    <w:rsid w:val="00101F52"/>
    <w:rsid w:val="00156C90"/>
    <w:rsid w:val="00192333"/>
    <w:rsid w:val="001929BC"/>
    <w:rsid w:val="001D474C"/>
    <w:rsid w:val="00204601"/>
    <w:rsid w:val="00214579"/>
    <w:rsid w:val="002328BF"/>
    <w:rsid w:val="00264E5D"/>
    <w:rsid w:val="00271340"/>
    <w:rsid w:val="002937E8"/>
    <w:rsid w:val="002A2B70"/>
    <w:rsid w:val="002C5740"/>
    <w:rsid w:val="002C7BC3"/>
    <w:rsid w:val="002D7E2D"/>
    <w:rsid w:val="002E2974"/>
    <w:rsid w:val="002F628F"/>
    <w:rsid w:val="00313D0C"/>
    <w:rsid w:val="00334BAE"/>
    <w:rsid w:val="003565A1"/>
    <w:rsid w:val="00367967"/>
    <w:rsid w:val="00371E5B"/>
    <w:rsid w:val="00374BE0"/>
    <w:rsid w:val="003A3192"/>
    <w:rsid w:val="003B2C66"/>
    <w:rsid w:val="003B499D"/>
    <w:rsid w:val="003E6830"/>
    <w:rsid w:val="003F206B"/>
    <w:rsid w:val="0041090A"/>
    <w:rsid w:val="00413182"/>
    <w:rsid w:val="004235A0"/>
    <w:rsid w:val="00430E8A"/>
    <w:rsid w:val="00433E7C"/>
    <w:rsid w:val="00436AA8"/>
    <w:rsid w:val="00452C25"/>
    <w:rsid w:val="00456B16"/>
    <w:rsid w:val="004827CB"/>
    <w:rsid w:val="00485630"/>
    <w:rsid w:val="004C125E"/>
    <w:rsid w:val="004C6944"/>
    <w:rsid w:val="004D75A2"/>
    <w:rsid w:val="00552D37"/>
    <w:rsid w:val="00577A3F"/>
    <w:rsid w:val="005877A9"/>
    <w:rsid w:val="005D45F4"/>
    <w:rsid w:val="00622536"/>
    <w:rsid w:val="00622C75"/>
    <w:rsid w:val="006D35CA"/>
    <w:rsid w:val="006D71C6"/>
    <w:rsid w:val="006E0B54"/>
    <w:rsid w:val="006E6793"/>
    <w:rsid w:val="006E7BEA"/>
    <w:rsid w:val="006F46DB"/>
    <w:rsid w:val="007076CC"/>
    <w:rsid w:val="007212F2"/>
    <w:rsid w:val="007253AB"/>
    <w:rsid w:val="0074559B"/>
    <w:rsid w:val="007552CC"/>
    <w:rsid w:val="00762237"/>
    <w:rsid w:val="0077477D"/>
    <w:rsid w:val="007A752A"/>
    <w:rsid w:val="007A7D5F"/>
    <w:rsid w:val="007C6F90"/>
    <w:rsid w:val="007D70F4"/>
    <w:rsid w:val="007F301E"/>
    <w:rsid w:val="00820205"/>
    <w:rsid w:val="0082032B"/>
    <w:rsid w:val="00830521"/>
    <w:rsid w:val="00874775"/>
    <w:rsid w:val="008869B0"/>
    <w:rsid w:val="008A1CCD"/>
    <w:rsid w:val="008A372E"/>
    <w:rsid w:val="00900A6B"/>
    <w:rsid w:val="009240D1"/>
    <w:rsid w:val="00925123"/>
    <w:rsid w:val="009370CD"/>
    <w:rsid w:val="00937DB5"/>
    <w:rsid w:val="00952184"/>
    <w:rsid w:val="00997663"/>
    <w:rsid w:val="009A69F9"/>
    <w:rsid w:val="009D5DBF"/>
    <w:rsid w:val="00A16553"/>
    <w:rsid w:val="00A2593E"/>
    <w:rsid w:val="00A415E2"/>
    <w:rsid w:val="00AA0537"/>
    <w:rsid w:val="00AA185F"/>
    <w:rsid w:val="00AA64B6"/>
    <w:rsid w:val="00AA7979"/>
    <w:rsid w:val="00AC53B5"/>
    <w:rsid w:val="00AD65C4"/>
    <w:rsid w:val="00AE0E37"/>
    <w:rsid w:val="00AF4D56"/>
    <w:rsid w:val="00B06298"/>
    <w:rsid w:val="00B26026"/>
    <w:rsid w:val="00B369BE"/>
    <w:rsid w:val="00B57389"/>
    <w:rsid w:val="00B73268"/>
    <w:rsid w:val="00B7607C"/>
    <w:rsid w:val="00B820FD"/>
    <w:rsid w:val="00B8308B"/>
    <w:rsid w:val="00B85CAB"/>
    <w:rsid w:val="00BB13F4"/>
    <w:rsid w:val="00BB3401"/>
    <w:rsid w:val="00BB45DA"/>
    <w:rsid w:val="00BE04DD"/>
    <w:rsid w:val="00BE3913"/>
    <w:rsid w:val="00C153B0"/>
    <w:rsid w:val="00C201FD"/>
    <w:rsid w:val="00C4338C"/>
    <w:rsid w:val="00C4556C"/>
    <w:rsid w:val="00C45C8B"/>
    <w:rsid w:val="00C64C30"/>
    <w:rsid w:val="00CD33B9"/>
    <w:rsid w:val="00D016CF"/>
    <w:rsid w:val="00D02EA2"/>
    <w:rsid w:val="00D07490"/>
    <w:rsid w:val="00D10B7C"/>
    <w:rsid w:val="00D12813"/>
    <w:rsid w:val="00D238F8"/>
    <w:rsid w:val="00D77255"/>
    <w:rsid w:val="00DA388E"/>
    <w:rsid w:val="00DA3C28"/>
    <w:rsid w:val="00DE0008"/>
    <w:rsid w:val="00DE4F6A"/>
    <w:rsid w:val="00DE5113"/>
    <w:rsid w:val="00EC3810"/>
    <w:rsid w:val="00EC7821"/>
    <w:rsid w:val="00ED2C3C"/>
    <w:rsid w:val="00ED608C"/>
    <w:rsid w:val="00F302E1"/>
    <w:rsid w:val="00F35368"/>
    <w:rsid w:val="00F90ADD"/>
    <w:rsid w:val="00FA7916"/>
    <w:rsid w:val="00FB4F4D"/>
    <w:rsid w:val="00FC7DB2"/>
    <w:rsid w:val="00FD0CFF"/>
    <w:rsid w:val="00FE0009"/>
    <w:rsid w:val="00FE66E8"/>
    <w:rsid w:val="00FF5293"/>
    <w:rsid w:val="00FF6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5DA"/>
    <w:pPr>
      <w:spacing w:after="0" w:line="240" w:lineRule="auto"/>
    </w:pPr>
    <w:rPr>
      <w:rFonts w:ascii="Arial" w:eastAsia="Times New Roman" w:hAnsi="Arial" w:cs="Times New Roman"/>
      <w:sz w:val="28"/>
    </w:rPr>
  </w:style>
  <w:style w:type="paragraph" w:styleId="Heading1">
    <w:name w:val="heading 1"/>
    <w:basedOn w:val="Normal"/>
    <w:next w:val="Normal"/>
    <w:link w:val="Heading1Char"/>
    <w:uiPriority w:val="9"/>
    <w:qFormat/>
    <w:rsid w:val="00820205"/>
    <w:pPr>
      <w:keepNext/>
      <w:keepLines/>
      <w:spacing w:before="120" w:after="240"/>
      <w:outlineLvl w:val="0"/>
    </w:pPr>
    <w:rPr>
      <w:rFonts w:eastAsiaTheme="majorEastAsia" w:cstheme="majorBidi"/>
      <w:b/>
      <w:szCs w:val="32"/>
      <w:u w:val="single"/>
    </w:rPr>
  </w:style>
  <w:style w:type="paragraph" w:styleId="Heading2">
    <w:name w:val="heading 2"/>
    <w:basedOn w:val="Normal"/>
    <w:next w:val="Normal"/>
    <w:link w:val="Heading2Char"/>
    <w:uiPriority w:val="9"/>
    <w:unhideWhenUsed/>
    <w:qFormat/>
    <w:rsid w:val="00820205"/>
    <w:pPr>
      <w:keepNext/>
      <w:keepLines/>
      <w:spacing w:before="240" w:after="240"/>
      <w:outlineLvl w:val="1"/>
    </w:pPr>
    <w:rPr>
      <w:rFonts w:eastAsiaTheme="majorEastAsia" w:cstheme="majorBidi"/>
      <w:b/>
      <w:i/>
      <w:szCs w:val="26"/>
      <w:u w:val="single"/>
    </w:rPr>
  </w:style>
  <w:style w:type="paragraph" w:styleId="Heading3">
    <w:name w:val="heading 3"/>
    <w:basedOn w:val="Normal"/>
    <w:next w:val="Normal"/>
    <w:link w:val="Heading3Char"/>
    <w:uiPriority w:val="9"/>
    <w:unhideWhenUsed/>
    <w:qFormat/>
    <w:rsid w:val="002C7BC3"/>
    <w:pPr>
      <w:keepNext/>
      <w:keepLines/>
      <w:spacing w:before="240" w:after="240"/>
      <w:outlineLvl w:val="2"/>
    </w:pPr>
    <w:rPr>
      <w:rFonts w:eastAsiaTheme="majorEastAsia" w:cstheme="majorBidi"/>
      <w:b/>
      <w: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34BAE"/>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99"/>
    <w:semiHidden/>
    <w:unhideWhenUsed/>
    <w:rsid w:val="00334BAE"/>
    <w:rPr>
      <w:rFonts w:eastAsiaTheme="majorEastAsia" w:cstheme="majorBidi"/>
      <w:sz w:val="36"/>
    </w:rPr>
  </w:style>
  <w:style w:type="table" w:styleId="TableGrid">
    <w:name w:val="Table Grid"/>
    <w:basedOn w:val="TableNormal"/>
    <w:uiPriority w:val="39"/>
    <w:rsid w:val="00F35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53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368"/>
    <w:rPr>
      <w:rFonts w:ascii="Segoe UI" w:eastAsia="Times New Roman" w:hAnsi="Segoe UI" w:cs="Segoe UI"/>
      <w:sz w:val="18"/>
      <w:szCs w:val="18"/>
    </w:rPr>
  </w:style>
  <w:style w:type="character" w:styleId="Hyperlink">
    <w:name w:val="Hyperlink"/>
    <w:basedOn w:val="DefaultParagraphFont"/>
    <w:uiPriority w:val="99"/>
    <w:unhideWhenUsed/>
    <w:rsid w:val="00BB45DA"/>
    <w:rPr>
      <w:color w:val="0563C1" w:themeColor="hyperlink"/>
      <w:u w:val="single"/>
    </w:rPr>
  </w:style>
  <w:style w:type="paragraph" w:styleId="BodyText">
    <w:name w:val="Body Text"/>
    <w:basedOn w:val="Normal"/>
    <w:link w:val="BodyTextChar"/>
    <w:rsid w:val="008A372E"/>
    <w:pPr>
      <w:spacing w:after="120"/>
    </w:pPr>
    <w:rPr>
      <w:rFonts w:ascii="Times New Roman" w:hAnsi="Times New Roman"/>
      <w:sz w:val="24"/>
      <w:lang w:val="x-none" w:eastAsia="x-none"/>
    </w:rPr>
  </w:style>
  <w:style w:type="character" w:customStyle="1" w:styleId="BodyTextChar">
    <w:name w:val="Body Text Char"/>
    <w:basedOn w:val="DefaultParagraphFont"/>
    <w:link w:val="BodyText"/>
    <w:rsid w:val="008A372E"/>
    <w:rPr>
      <w:rFonts w:ascii="Times New Roman" w:eastAsia="Times New Roman" w:hAnsi="Times New Roman" w:cs="Times New Roman"/>
      <w:sz w:val="24"/>
      <w:lang w:val="x-none" w:eastAsia="x-none"/>
    </w:rPr>
  </w:style>
  <w:style w:type="paragraph" w:styleId="Header">
    <w:name w:val="header"/>
    <w:basedOn w:val="Normal"/>
    <w:link w:val="HeaderChar"/>
    <w:unhideWhenUsed/>
    <w:rsid w:val="008A372E"/>
    <w:pPr>
      <w:tabs>
        <w:tab w:val="center" w:pos="4680"/>
        <w:tab w:val="right" w:pos="9360"/>
      </w:tabs>
    </w:pPr>
  </w:style>
  <w:style w:type="character" w:customStyle="1" w:styleId="HeaderChar">
    <w:name w:val="Header Char"/>
    <w:basedOn w:val="DefaultParagraphFont"/>
    <w:link w:val="Header"/>
    <w:uiPriority w:val="99"/>
    <w:rsid w:val="008A372E"/>
    <w:rPr>
      <w:rFonts w:ascii="Arial" w:eastAsia="Times New Roman" w:hAnsi="Arial" w:cs="Times New Roman"/>
      <w:sz w:val="28"/>
    </w:rPr>
  </w:style>
  <w:style w:type="paragraph" w:styleId="Footer">
    <w:name w:val="footer"/>
    <w:basedOn w:val="Normal"/>
    <w:link w:val="FooterChar"/>
    <w:uiPriority w:val="99"/>
    <w:unhideWhenUsed/>
    <w:rsid w:val="008A372E"/>
    <w:pPr>
      <w:tabs>
        <w:tab w:val="center" w:pos="4680"/>
        <w:tab w:val="right" w:pos="9360"/>
      </w:tabs>
    </w:pPr>
  </w:style>
  <w:style w:type="character" w:customStyle="1" w:styleId="FooterChar">
    <w:name w:val="Footer Char"/>
    <w:basedOn w:val="DefaultParagraphFont"/>
    <w:link w:val="Footer"/>
    <w:uiPriority w:val="99"/>
    <w:rsid w:val="008A372E"/>
    <w:rPr>
      <w:rFonts w:ascii="Arial" w:eastAsia="Times New Roman" w:hAnsi="Arial" w:cs="Times New Roman"/>
      <w:sz w:val="28"/>
    </w:rPr>
  </w:style>
  <w:style w:type="character" w:customStyle="1" w:styleId="Heading1Char">
    <w:name w:val="Heading 1 Char"/>
    <w:basedOn w:val="DefaultParagraphFont"/>
    <w:link w:val="Heading1"/>
    <w:uiPriority w:val="9"/>
    <w:rsid w:val="00820205"/>
    <w:rPr>
      <w:rFonts w:ascii="Arial" w:eastAsiaTheme="majorEastAsia" w:hAnsi="Arial"/>
      <w:b/>
      <w:sz w:val="28"/>
      <w:szCs w:val="32"/>
      <w:u w:val="single"/>
    </w:rPr>
  </w:style>
  <w:style w:type="paragraph" w:styleId="Title">
    <w:name w:val="Title"/>
    <w:basedOn w:val="Normal"/>
    <w:next w:val="Normal"/>
    <w:link w:val="TitleChar"/>
    <w:uiPriority w:val="10"/>
    <w:qFormat/>
    <w:rsid w:val="006E7BEA"/>
    <w:pPr>
      <w:spacing w:before="360" w:after="360"/>
      <w:contextualSpacing/>
      <w:jc w:val="center"/>
    </w:pPr>
    <w:rPr>
      <w:rFonts w:ascii="Arial Black" w:eastAsiaTheme="majorEastAsia" w:hAnsi="Arial Black" w:cstheme="majorBidi"/>
      <w:spacing w:val="-10"/>
      <w:kern w:val="28"/>
      <w:sz w:val="36"/>
      <w:szCs w:val="56"/>
    </w:rPr>
  </w:style>
  <w:style w:type="character" w:customStyle="1" w:styleId="TitleChar">
    <w:name w:val="Title Char"/>
    <w:basedOn w:val="DefaultParagraphFont"/>
    <w:link w:val="Title"/>
    <w:uiPriority w:val="10"/>
    <w:rsid w:val="006E7BEA"/>
    <w:rPr>
      <w:rFonts w:ascii="Arial Black" w:eastAsiaTheme="majorEastAsia" w:hAnsi="Arial Black"/>
      <w:spacing w:val="-10"/>
      <w:kern w:val="28"/>
      <w:sz w:val="36"/>
      <w:szCs w:val="56"/>
    </w:rPr>
  </w:style>
  <w:style w:type="paragraph" w:styleId="Subtitle">
    <w:name w:val="Subtitle"/>
    <w:basedOn w:val="Normal"/>
    <w:next w:val="Normal"/>
    <w:link w:val="SubtitleChar"/>
    <w:uiPriority w:val="11"/>
    <w:qFormat/>
    <w:rsid w:val="006E7BEA"/>
    <w:pPr>
      <w:numPr>
        <w:ilvl w:val="1"/>
      </w:numPr>
      <w:spacing w:before="120" w:after="120"/>
    </w:pPr>
    <w:rPr>
      <w:rFonts w:eastAsiaTheme="minorEastAsia" w:cstheme="minorBidi"/>
      <w:spacing w:val="15"/>
      <w:szCs w:val="22"/>
    </w:rPr>
  </w:style>
  <w:style w:type="character" w:customStyle="1" w:styleId="SubtitleChar">
    <w:name w:val="Subtitle Char"/>
    <w:basedOn w:val="DefaultParagraphFont"/>
    <w:link w:val="Subtitle"/>
    <w:uiPriority w:val="11"/>
    <w:rsid w:val="006E7BEA"/>
    <w:rPr>
      <w:rFonts w:ascii="Arial" w:eastAsiaTheme="minorEastAsia" w:hAnsi="Arial" w:cstheme="minorBidi"/>
      <w:spacing w:val="15"/>
      <w:sz w:val="28"/>
      <w:szCs w:val="22"/>
    </w:rPr>
  </w:style>
  <w:style w:type="character" w:customStyle="1" w:styleId="Heading2Char">
    <w:name w:val="Heading 2 Char"/>
    <w:basedOn w:val="DefaultParagraphFont"/>
    <w:link w:val="Heading2"/>
    <w:uiPriority w:val="9"/>
    <w:rsid w:val="00820205"/>
    <w:rPr>
      <w:rFonts w:ascii="Arial" w:eastAsiaTheme="majorEastAsia" w:hAnsi="Arial"/>
      <w:b/>
      <w:i/>
      <w:sz w:val="28"/>
      <w:szCs w:val="26"/>
      <w:u w:val="single"/>
    </w:rPr>
  </w:style>
  <w:style w:type="character" w:customStyle="1" w:styleId="Heading3Char">
    <w:name w:val="Heading 3 Char"/>
    <w:basedOn w:val="DefaultParagraphFont"/>
    <w:link w:val="Heading3"/>
    <w:uiPriority w:val="9"/>
    <w:rsid w:val="002C7BC3"/>
    <w:rPr>
      <w:rFonts w:ascii="Arial" w:eastAsiaTheme="majorEastAsia" w:hAnsi="Arial"/>
      <w:b/>
      <w:i/>
      <w:sz w:val="28"/>
      <w:szCs w:val="24"/>
      <w:u w:val="single"/>
    </w:rPr>
  </w:style>
  <w:style w:type="paragraph" w:styleId="NormalWeb">
    <w:name w:val="Normal (Web)"/>
    <w:basedOn w:val="Normal"/>
    <w:uiPriority w:val="99"/>
    <w:unhideWhenUsed/>
    <w:rsid w:val="005877A9"/>
    <w:pPr>
      <w:spacing w:before="192" w:after="192"/>
    </w:pPr>
    <w:rPr>
      <w:rFonts w:ascii="Times New Roman" w:hAnsi="Times New Roman"/>
      <w:sz w:val="24"/>
      <w:szCs w:val="24"/>
    </w:rPr>
  </w:style>
  <w:style w:type="paragraph" w:styleId="ListParagraph">
    <w:name w:val="List Paragraph"/>
    <w:basedOn w:val="Normal"/>
    <w:uiPriority w:val="34"/>
    <w:qFormat/>
    <w:rsid w:val="001D474C"/>
    <w:pPr>
      <w:ind w:left="720"/>
    </w:pPr>
    <w:rPr>
      <w:rFonts w:ascii="Calibri" w:eastAsiaTheme="minorHAnsi" w:hAnsi="Calibri"/>
      <w:sz w:val="22"/>
      <w:szCs w:val="22"/>
    </w:rPr>
  </w:style>
  <w:style w:type="paragraph" w:styleId="NoSpacing">
    <w:name w:val="No Spacing"/>
    <w:uiPriority w:val="1"/>
    <w:qFormat/>
    <w:rsid w:val="00874775"/>
    <w:pPr>
      <w:spacing w:after="0" w:line="240" w:lineRule="auto"/>
    </w:pPr>
    <w:rPr>
      <w:rFonts w:ascii="Arial" w:hAnsi="Arial" w:cs="Arial"/>
      <w:sz w:val="28"/>
      <w:szCs w:val="28"/>
    </w:rPr>
  </w:style>
  <w:style w:type="paragraph" w:styleId="Caption">
    <w:name w:val="caption"/>
    <w:basedOn w:val="Normal"/>
    <w:next w:val="Normal"/>
    <w:uiPriority w:val="35"/>
    <w:unhideWhenUsed/>
    <w:qFormat/>
    <w:rsid w:val="006D35CA"/>
    <w:pPr>
      <w:spacing w:after="200"/>
    </w:pPr>
    <w:rPr>
      <w:rFonts w:eastAsiaTheme="minorHAnsi" w:cstheme="maj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8872">
      <w:bodyDiv w:val="1"/>
      <w:marLeft w:val="0"/>
      <w:marRight w:val="0"/>
      <w:marTop w:val="0"/>
      <w:marBottom w:val="0"/>
      <w:divBdr>
        <w:top w:val="none" w:sz="0" w:space="0" w:color="auto"/>
        <w:left w:val="none" w:sz="0" w:space="0" w:color="auto"/>
        <w:bottom w:val="none" w:sz="0" w:space="0" w:color="auto"/>
        <w:right w:val="none" w:sz="0" w:space="0" w:color="auto"/>
      </w:divBdr>
    </w:div>
    <w:div w:id="31001618">
      <w:bodyDiv w:val="1"/>
      <w:marLeft w:val="0"/>
      <w:marRight w:val="0"/>
      <w:marTop w:val="0"/>
      <w:marBottom w:val="0"/>
      <w:divBdr>
        <w:top w:val="none" w:sz="0" w:space="0" w:color="auto"/>
        <w:left w:val="none" w:sz="0" w:space="0" w:color="auto"/>
        <w:bottom w:val="none" w:sz="0" w:space="0" w:color="auto"/>
        <w:right w:val="none" w:sz="0" w:space="0" w:color="auto"/>
      </w:divBdr>
    </w:div>
    <w:div w:id="568808410">
      <w:bodyDiv w:val="1"/>
      <w:marLeft w:val="0"/>
      <w:marRight w:val="0"/>
      <w:marTop w:val="0"/>
      <w:marBottom w:val="0"/>
      <w:divBdr>
        <w:top w:val="none" w:sz="0" w:space="0" w:color="auto"/>
        <w:left w:val="none" w:sz="0" w:space="0" w:color="auto"/>
        <w:bottom w:val="none" w:sz="0" w:space="0" w:color="auto"/>
        <w:right w:val="none" w:sz="0" w:space="0" w:color="auto"/>
      </w:divBdr>
    </w:div>
    <w:div w:id="629701822">
      <w:bodyDiv w:val="1"/>
      <w:marLeft w:val="0"/>
      <w:marRight w:val="0"/>
      <w:marTop w:val="0"/>
      <w:marBottom w:val="0"/>
      <w:divBdr>
        <w:top w:val="none" w:sz="0" w:space="0" w:color="auto"/>
        <w:left w:val="none" w:sz="0" w:space="0" w:color="auto"/>
        <w:bottom w:val="none" w:sz="0" w:space="0" w:color="auto"/>
        <w:right w:val="none" w:sz="0" w:space="0" w:color="auto"/>
      </w:divBdr>
    </w:div>
    <w:div w:id="810748343">
      <w:bodyDiv w:val="1"/>
      <w:marLeft w:val="0"/>
      <w:marRight w:val="0"/>
      <w:marTop w:val="0"/>
      <w:marBottom w:val="0"/>
      <w:divBdr>
        <w:top w:val="none" w:sz="0" w:space="0" w:color="auto"/>
        <w:left w:val="none" w:sz="0" w:space="0" w:color="auto"/>
        <w:bottom w:val="none" w:sz="0" w:space="0" w:color="auto"/>
        <w:right w:val="none" w:sz="0" w:space="0" w:color="auto"/>
      </w:divBdr>
    </w:div>
    <w:div w:id="1390686084">
      <w:bodyDiv w:val="1"/>
      <w:marLeft w:val="0"/>
      <w:marRight w:val="0"/>
      <w:marTop w:val="0"/>
      <w:marBottom w:val="0"/>
      <w:divBdr>
        <w:top w:val="none" w:sz="0" w:space="0" w:color="auto"/>
        <w:left w:val="none" w:sz="0" w:space="0" w:color="auto"/>
        <w:bottom w:val="none" w:sz="0" w:space="0" w:color="auto"/>
        <w:right w:val="none" w:sz="0" w:space="0" w:color="auto"/>
      </w:divBdr>
    </w:div>
    <w:div w:id="1675525170">
      <w:bodyDiv w:val="1"/>
      <w:marLeft w:val="0"/>
      <w:marRight w:val="0"/>
      <w:marTop w:val="0"/>
      <w:marBottom w:val="0"/>
      <w:divBdr>
        <w:top w:val="none" w:sz="0" w:space="0" w:color="auto"/>
        <w:left w:val="none" w:sz="0" w:space="0" w:color="auto"/>
        <w:bottom w:val="none" w:sz="0" w:space="0" w:color="auto"/>
        <w:right w:val="none" w:sz="0" w:space="0" w:color="auto"/>
      </w:divBdr>
    </w:div>
    <w:div w:id="203457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39DE5-25A7-4DA6-BE6E-F5ACEE94F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1894</Words>
  <Characters>10797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2018-02-02T19:34:00Z</dcterms:created>
  <dcterms:modified xsi:type="dcterms:W3CDTF">2018-02-02T19:35:00Z</dcterms:modified>
</cp:coreProperties>
</file>