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37" w:rsidRPr="0079154D" w:rsidRDefault="00621A37" w:rsidP="00621A37">
      <w:pPr>
        <w:pStyle w:val="Title"/>
      </w:pPr>
      <w:bookmarkStart w:id="0" w:name="_GoBack"/>
      <w:bookmarkEnd w:id="0"/>
      <w:r w:rsidRPr="0079154D">
        <w:t>Disability Rights of California</w:t>
      </w:r>
    </w:p>
    <w:p w:rsidR="00621A37" w:rsidRPr="0079154D" w:rsidRDefault="00621A37" w:rsidP="00621A37">
      <w:pPr>
        <w:pStyle w:val="Title"/>
      </w:pPr>
      <w:r w:rsidRPr="0079154D">
        <w:t>OCRA Advisory Committee Meeting Minutes</w:t>
      </w:r>
    </w:p>
    <w:p w:rsidR="00621A37" w:rsidRPr="0079154D" w:rsidRDefault="00B320B0" w:rsidP="00621A37">
      <w:pPr>
        <w:pStyle w:val="Title"/>
      </w:pPr>
      <w:r>
        <w:t>Thursday</w:t>
      </w:r>
      <w:r w:rsidR="00621A37" w:rsidRPr="0079154D">
        <w:t xml:space="preserve">, </w:t>
      </w:r>
      <w:r>
        <w:t>September 14</w:t>
      </w:r>
      <w:r w:rsidR="00621A37" w:rsidRPr="0079154D">
        <w:t>, 201</w:t>
      </w:r>
      <w:r w:rsidR="001E5750">
        <w:t>7</w:t>
      </w:r>
      <w:r w:rsidR="00621A37" w:rsidRPr="0079154D">
        <w:t xml:space="preserve">, </w:t>
      </w:r>
      <w:r>
        <w:t xml:space="preserve">1:00 </w:t>
      </w:r>
      <w:r w:rsidR="00621A37" w:rsidRPr="0079154D">
        <w:t>p.m.</w:t>
      </w:r>
    </w:p>
    <w:p w:rsidR="00621A37" w:rsidRDefault="00442884" w:rsidP="00621A37">
      <w:pPr>
        <w:pStyle w:val="Heading1"/>
      </w:pPr>
      <w:r>
        <w:t xml:space="preserve">Crowne </w:t>
      </w:r>
      <w:r w:rsidR="00B320B0">
        <w:t>Plaza</w:t>
      </w:r>
      <w:r w:rsidR="00621A37">
        <w:t xml:space="preserve">, </w:t>
      </w:r>
      <w:r w:rsidR="00B320B0">
        <w:t>Redondo Beach</w:t>
      </w:r>
      <w:r w:rsidR="00621A37">
        <w:t>, CA</w:t>
      </w:r>
    </w:p>
    <w:p w:rsidR="00621A37" w:rsidRDefault="00621A37" w:rsidP="00621A37">
      <w:pPr>
        <w:spacing w:after="160"/>
        <w:rPr>
          <w:color w:val="000000"/>
        </w:rPr>
      </w:pPr>
      <w:r w:rsidRPr="00083619">
        <w:rPr>
          <w:b/>
        </w:rPr>
        <w:t>PRESENT:</w:t>
      </w:r>
      <w:r w:rsidRPr="00083619">
        <w:t xml:space="preserve"> </w:t>
      </w:r>
      <w:r>
        <w:rPr>
          <w:color w:val="000000"/>
        </w:rPr>
        <w:t>El</w:t>
      </w:r>
      <w:r w:rsidRPr="0053446C">
        <w:rPr>
          <w:color w:val="000000"/>
        </w:rPr>
        <w:t>iz</w:t>
      </w:r>
      <w:r>
        <w:rPr>
          <w:color w:val="000000"/>
        </w:rPr>
        <w:t>abeth</w:t>
      </w:r>
      <w:r w:rsidRPr="0053446C">
        <w:rPr>
          <w:color w:val="000000"/>
        </w:rPr>
        <w:t xml:space="preserve"> Gomez</w:t>
      </w:r>
      <w:r>
        <w:rPr>
          <w:color w:val="000000"/>
        </w:rPr>
        <w:t>,</w:t>
      </w:r>
      <w:r w:rsidRPr="0053446C">
        <w:rPr>
          <w:color w:val="000000"/>
        </w:rPr>
        <w:t xml:space="preserve"> </w:t>
      </w:r>
      <w:r>
        <w:rPr>
          <w:color w:val="000000"/>
        </w:rPr>
        <w:t xml:space="preserve">Esther Kelsey, </w:t>
      </w:r>
      <w:r w:rsidRPr="0053446C">
        <w:rPr>
          <w:color w:val="000000"/>
        </w:rPr>
        <w:t>Judy Mark</w:t>
      </w:r>
      <w:r>
        <w:rPr>
          <w:color w:val="000000"/>
        </w:rPr>
        <w:t>,</w:t>
      </w:r>
      <w:r>
        <w:t xml:space="preserve"> </w:t>
      </w:r>
      <w:r>
        <w:rPr>
          <w:color w:val="000000"/>
        </w:rPr>
        <w:t>David Oster,</w:t>
      </w:r>
      <w:r w:rsidR="001E5750">
        <w:rPr>
          <w:color w:val="000000"/>
        </w:rPr>
        <w:t xml:space="preserve"> </w:t>
      </w:r>
      <w:r w:rsidRPr="0053446C">
        <w:rPr>
          <w:color w:val="000000"/>
        </w:rPr>
        <w:t>Howard McBroom</w:t>
      </w:r>
    </w:p>
    <w:p w:rsidR="00621A37" w:rsidRDefault="00621A37" w:rsidP="00621A37">
      <w:pPr>
        <w:spacing w:after="160"/>
        <w:rPr>
          <w:color w:val="000000"/>
        </w:rPr>
      </w:pPr>
      <w:r w:rsidRPr="00083619">
        <w:rPr>
          <w:b/>
        </w:rPr>
        <w:t>STAFF:</w:t>
      </w:r>
      <w:r w:rsidRPr="00083619">
        <w:t xml:space="preserve"> </w:t>
      </w:r>
      <w:r w:rsidR="00B320B0">
        <w:t xml:space="preserve">Catherine Blakemore, </w:t>
      </w:r>
      <w:r w:rsidR="001E5750">
        <w:t>K</w:t>
      </w:r>
      <w:r w:rsidRPr="0053446C">
        <w:rPr>
          <w:color w:val="000000"/>
        </w:rPr>
        <w:t xml:space="preserve">atie Hornberger, </w:t>
      </w:r>
      <w:r w:rsidR="00B320B0">
        <w:rPr>
          <w:color w:val="000000"/>
        </w:rPr>
        <w:t>J</w:t>
      </w:r>
      <w:r>
        <w:rPr>
          <w:color w:val="000000"/>
        </w:rPr>
        <w:t xml:space="preserve">esse Magano, </w:t>
      </w:r>
      <w:r w:rsidR="003F1643">
        <w:rPr>
          <w:color w:val="000000"/>
        </w:rPr>
        <w:t>Ko</w:t>
      </w:r>
      <w:r w:rsidR="00B320B0">
        <w:rPr>
          <w:color w:val="000000"/>
        </w:rPr>
        <w:t>leen</w:t>
      </w:r>
      <w:r w:rsidR="0009620A">
        <w:rPr>
          <w:color w:val="000000"/>
        </w:rPr>
        <w:t xml:space="preserve"> Biegacki,</w:t>
      </w:r>
      <w:r w:rsidR="00B320B0">
        <w:rPr>
          <w:color w:val="000000"/>
        </w:rPr>
        <w:t xml:space="preserve"> Perla Huizar, Carlos Mora, Marisol Cruz </w:t>
      </w:r>
    </w:p>
    <w:p w:rsidR="00780DD6" w:rsidRDefault="003F1643" w:rsidP="00621A37">
      <w:pPr>
        <w:spacing w:after="160"/>
        <w:rPr>
          <w:color w:val="000000"/>
        </w:rPr>
      </w:pPr>
      <w:r>
        <w:rPr>
          <w:b/>
        </w:rPr>
        <w:t>INTERPRETERS/</w:t>
      </w:r>
      <w:r w:rsidRPr="004B2E4B">
        <w:rPr>
          <w:b/>
        </w:rPr>
        <w:t xml:space="preserve">FACILITATORS: </w:t>
      </w:r>
      <w:r>
        <w:rPr>
          <w:b/>
        </w:rPr>
        <w:t xml:space="preserve"> </w:t>
      </w:r>
      <w:r>
        <w:t>Barbara McCants</w:t>
      </w:r>
    </w:p>
    <w:p w:rsidR="00621A37" w:rsidRPr="00083619" w:rsidRDefault="00621A37" w:rsidP="00621A37">
      <w:pPr>
        <w:spacing w:after="160"/>
        <w:rPr>
          <w:b/>
        </w:rPr>
      </w:pPr>
      <w:r w:rsidRPr="00083619">
        <w:rPr>
          <w:b/>
        </w:rPr>
        <w:t xml:space="preserve">1. Welcome and Introductions </w:t>
      </w:r>
    </w:p>
    <w:p w:rsidR="00621A37" w:rsidRPr="00083619" w:rsidRDefault="006D52C4" w:rsidP="00621A37">
      <w:pPr>
        <w:spacing w:after="160"/>
      </w:pPr>
      <w:r>
        <w:t>Elizabeth Gomez</w:t>
      </w:r>
      <w:r w:rsidR="00621A37">
        <w:t xml:space="preserve"> called the meeting to order at</w:t>
      </w:r>
      <w:r w:rsidR="00B320B0">
        <w:t xml:space="preserve"> 1</w:t>
      </w:r>
      <w:r>
        <w:t>:</w:t>
      </w:r>
      <w:r w:rsidR="00B320B0">
        <w:t>14</w:t>
      </w:r>
      <w:r w:rsidR="00621A37">
        <w:t>p.m.</w:t>
      </w:r>
      <w:r w:rsidR="00442884">
        <w:t>,</w:t>
      </w:r>
      <w:r w:rsidR="00621A37">
        <w:t xml:space="preserve"> </w:t>
      </w:r>
      <w:r>
        <w:t>and thanked David Oster</w:t>
      </w:r>
      <w:r w:rsidR="003F1643">
        <w:t>, former chair of the committee</w:t>
      </w:r>
      <w:r>
        <w:t xml:space="preserve"> for </w:t>
      </w:r>
      <w:r w:rsidR="00B320B0">
        <w:t>his continued support</w:t>
      </w:r>
      <w:r>
        <w:t>.</w:t>
      </w:r>
      <w:r w:rsidR="00621A37">
        <w:t xml:space="preserve"> </w:t>
      </w:r>
      <w:r>
        <w:t xml:space="preserve"> </w:t>
      </w:r>
      <w:r w:rsidR="00621A37" w:rsidRPr="00083619">
        <w:t>Members a</w:t>
      </w:r>
      <w:r>
        <w:t xml:space="preserve">nd staff introduced themselves. </w:t>
      </w:r>
    </w:p>
    <w:p w:rsidR="00B320B0" w:rsidRDefault="00621A37" w:rsidP="00621A37">
      <w:pPr>
        <w:spacing w:after="160"/>
        <w:rPr>
          <w:b/>
        </w:rPr>
      </w:pPr>
      <w:r>
        <w:rPr>
          <w:b/>
        </w:rPr>
        <w:t>2</w:t>
      </w:r>
      <w:r w:rsidRPr="000349C2">
        <w:rPr>
          <w:b/>
        </w:rPr>
        <w:t xml:space="preserve">. </w:t>
      </w:r>
      <w:r w:rsidR="00B320B0">
        <w:rPr>
          <w:b/>
        </w:rPr>
        <w:t xml:space="preserve">Approval of May 5, 2017 Minutes </w:t>
      </w:r>
    </w:p>
    <w:p w:rsidR="00B320B0" w:rsidRPr="00B320B0" w:rsidRDefault="00B320B0" w:rsidP="00621A37">
      <w:pPr>
        <w:spacing w:after="160"/>
      </w:pPr>
      <w:r w:rsidRPr="00B320B0">
        <w:t xml:space="preserve">The Advisory Committee reviewed the minutes. </w:t>
      </w:r>
      <w:r w:rsidR="003F1643">
        <w:t>It was M/S/C (Oster/McBroom) to approve the May 5, 2017 meeting minutes.</w:t>
      </w:r>
    </w:p>
    <w:p w:rsidR="00621A37" w:rsidRPr="000349C2" w:rsidRDefault="00B320B0" w:rsidP="00621A37">
      <w:pPr>
        <w:spacing w:after="160"/>
        <w:rPr>
          <w:b/>
        </w:rPr>
      </w:pPr>
      <w:r>
        <w:rPr>
          <w:b/>
        </w:rPr>
        <w:t xml:space="preserve">3. </w:t>
      </w:r>
      <w:r w:rsidR="00621A37" w:rsidRPr="000349C2">
        <w:rPr>
          <w:b/>
        </w:rPr>
        <w:t xml:space="preserve">Agenda Review </w:t>
      </w:r>
    </w:p>
    <w:p w:rsidR="00621A37" w:rsidRPr="000349C2" w:rsidRDefault="00621A37" w:rsidP="00621A37">
      <w:pPr>
        <w:spacing w:after="160"/>
      </w:pPr>
      <w:r w:rsidRPr="000349C2">
        <w:t>The</w:t>
      </w:r>
      <w:r>
        <w:t xml:space="preserve"> Committee reviewed the agenda.</w:t>
      </w:r>
    </w:p>
    <w:p w:rsidR="00156786" w:rsidRDefault="00621A37" w:rsidP="00621A37">
      <w:pPr>
        <w:spacing w:after="160"/>
        <w:rPr>
          <w:b/>
        </w:rPr>
      </w:pPr>
      <w:r>
        <w:rPr>
          <w:b/>
        </w:rPr>
        <w:t xml:space="preserve">4. </w:t>
      </w:r>
      <w:r w:rsidR="00BB3E4D">
        <w:rPr>
          <w:b/>
        </w:rPr>
        <w:t xml:space="preserve">OCRA Report </w:t>
      </w:r>
    </w:p>
    <w:p w:rsidR="002B08DB" w:rsidRDefault="00156786" w:rsidP="00621A37">
      <w:pPr>
        <w:spacing w:after="160"/>
      </w:pPr>
      <w:r w:rsidRPr="00156786">
        <w:t xml:space="preserve">Katie Hornberger </w:t>
      </w:r>
      <w:r w:rsidR="00BB3E4D">
        <w:t xml:space="preserve">reported that the annual report </w:t>
      </w:r>
      <w:r w:rsidR="00F428C1">
        <w:t xml:space="preserve">for </w:t>
      </w:r>
      <w:r w:rsidR="003F1643">
        <w:t>July 1, 2016 to June 30</w:t>
      </w:r>
      <w:r w:rsidR="00BB3E4D">
        <w:t>, 2017</w:t>
      </w:r>
      <w:r w:rsidR="00F428C1">
        <w:t>, was completed</w:t>
      </w:r>
      <w:r w:rsidR="00BB3E4D">
        <w:t xml:space="preserve">.  </w:t>
      </w:r>
      <w:r w:rsidR="00683FDA">
        <w:t xml:space="preserve">Ms. </w:t>
      </w:r>
      <w:r w:rsidR="00BB3E4D">
        <w:t>Hornberger reviewed the report</w:t>
      </w:r>
      <w:r w:rsidR="00AF7FE1">
        <w:t xml:space="preserve">.  She </w:t>
      </w:r>
      <w:r w:rsidR="003F1643">
        <w:t>reported that</w:t>
      </w:r>
      <w:r w:rsidR="00BB3E4D">
        <w:t xml:space="preserve"> </w:t>
      </w:r>
      <w:r w:rsidR="00AF7FE1" w:rsidRPr="002E2352">
        <w:t xml:space="preserve">OCRA resolved </w:t>
      </w:r>
      <w:r w:rsidR="00AF7FE1" w:rsidRPr="00FA0CCE">
        <w:t xml:space="preserve">10,538 issues for 6,644 consumers, </w:t>
      </w:r>
      <w:r w:rsidR="00AF7FE1">
        <w:t xml:space="preserve">an </w:t>
      </w:r>
      <w:r w:rsidR="00AF7FE1" w:rsidRPr="00FA0CCE">
        <w:t>i</w:t>
      </w:r>
      <w:r w:rsidR="003F1643">
        <w:t>ncrease from the previous</w:t>
      </w:r>
      <w:r w:rsidR="00AF7FE1" w:rsidRPr="00FA0CCE">
        <w:t xml:space="preserve"> year</w:t>
      </w:r>
      <w:r w:rsidR="003F1643">
        <w:t>.  OCRA participated in</w:t>
      </w:r>
      <w:r w:rsidR="00AF7FE1">
        <w:t xml:space="preserve"> 556 t</w:t>
      </w:r>
      <w:r w:rsidR="003F1643">
        <w:t>rainings.  Since it was an election</w:t>
      </w:r>
      <w:r w:rsidR="00AF7FE1">
        <w:t xml:space="preserve"> year, many </w:t>
      </w:r>
      <w:r w:rsidR="003F1643">
        <w:t xml:space="preserve">of those were </w:t>
      </w:r>
      <w:r w:rsidR="00AF7FE1">
        <w:t xml:space="preserve">voting </w:t>
      </w:r>
      <w:r w:rsidR="003F1643">
        <w:t>rights trainings</w:t>
      </w:r>
      <w:r w:rsidR="002B08DB">
        <w:t xml:space="preserve">.  We are expecting this </w:t>
      </w:r>
      <w:r w:rsidR="00AF7FE1">
        <w:t xml:space="preserve">number </w:t>
      </w:r>
      <w:r w:rsidR="002B08DB">
        <w:t>to go down this year</w:t>
      </w:r>
      <w:r w:rsidR="003F1643">
        <w:t xml:space="preserve"> because that number was so high</w:t>
      </w:r>
      <w:r w:rsidR="002B08DB">
        <w:t xml:space="preserve">. </w:t>
      </w:r>
    </w:p>
    <w:p w:rsidR="002B08DB" w:rsidRDefault="00683FDA" w:rsidP="00621A37">
      <w:pPr>
        <w:spacing w:after="160"/>
      </w:pPr>
      <w:r>
        <w:t xml:space="preserve">Ms. Hornberger </w:t>
      </w:r>
      <w:r w:rsidR="002B08DB">
        <w:t>introduced Marisol Cruz,</w:t>
      </w:r>
      <w:r w:rsidR="003F1643">
        <w:t xml:space="preserve"> new Office Manager for Southern California.  </w:t>
      </w:r>
      <w:r w:rsidR="002B08DB">
        <w:t>Perla Huizar</w:t>
      </w:r>
      <w:r w:rsidR="003F1643">
        <w:t>, the new Clients’ Rights Advocate serving clients of South Central Los Angeles Regional Center</w:t>
      </w:r>
      <w:r w:rsidR="002B08DB">
        <w:t xml:space="preserve"> and the tra</w:t>
      </w:r>
      <w:r w:rsidR="003F1643">
        <w:t>nsfer of Carlos Mora, Assistant Clients’ Rights Advocate, from North Los Angeles County Regional Center to South Central Los Angeles Regional Center.  Mr. Oster</w:t>
      </w:r>
      <w:r w:rsidR="002B08DB">
        <w:t xml:space="preserve"> asked </w:t>
      </w:r>
      <w:r w:rsidR="003F1643">
        <w:t>the new staff how long they had been with OCRA</w:t>
      </w:r>
      <w:r w:rsidR="002B08DB">
        <w:t>. Marisol Cruz reported 16 years, Carlos Mora 4 years, and Perla Huizar 6 months.  Ms. H</w:t>
      </w:r>
      <w:r w:rsidR="003F1643">
        <w:t xml:space="preserve">ornberger provided some of Ms. </w:t>
      </w:r>
      <w:proofErr w:type="spellStart"/>
      <w:r w:rsidR="003F1643">
        <w:t>Huizar’s</w:t>
      </w:r>
      <w:proofErr w:type="spellEnd"/>
      <w:r w:rsidR="003F1643">
        <w:t xml:space="preserve"> background in public interest </w:t>
      </w:r>
      <w:r w:rsidR="003F1643">
        <w:lastRenderedPageBreak/>
        <w:t>l</w:t>
      </w:r>
      <w:r w:rsidR="002B08DB">
        <w:t xml:space="preserve">aw, </w:t>
      </w:r>
      <w:r w:rsidR="003F1643">
        <w:t>and explained that those are attorneys who work at n</w:t>
      </w:r>
      <w:r w:rsidR="002B08DB">
        <w:t xml:space="preserve">on-profit </w:t>
      </w:r>
      <w:r w:rsidR="003F1643">
        <w:t>organizations designed to help people from underserved communities</w:t>
      </w:r>
      <w:r w:rsidR="00B119E3">
        <w:t>.</w:t>
      </w:r>
      <w:r w:rsidR="002B08DB">
        <w:t xml:space="preserve"> </w:t>
      </w:r>
    </w:p>
    <w:p w:rsidR="00A93731" w:rsidRDefault="002B08DB" w:rsidP="00A93731">
      <w:pPr>
        <w:spacing w:after="160"/>
      </w:pPr>
      <w:r>
        <w:t xml:space="preserve">Ms. Hornberger reported that </w:t>
      </w:r>
      <w:r w:rsidR="00B119E3">
        <w:t>the</w:t>
      </w:r>
      <w:r>
        <w:t xml:space="preserve"> largest age group </w:t>
      </w:r>
      <w:r w:rsidR="00FA3768">
        <w:t xml:space="preserve">served </w:t>
      </w:r>
      <w:r w:rsidR="00B119E3">
        <w:t>continued</w:t>
      </w:r>
      <w:r>
        <w:t xml:space="preserve"> to be 4 to 17, followed by </w:t>
      </w:r>
      <w:r w:rsidR="00FA3768">
        <w:t xml:space="preserve">the </w:t>
      </w:r>
      <w:r>
        <w:t xml:space="preserve">age group of 23-40.  </w:t>
      </w:r>
      <w:r w:rsidR="00A93731">
        <w:t>F</w:t>
      </w:r>
      <w:r w:rsidR="00A93731" w:rsidRPr="00496B37">
        <w:t>or those cases where gender is recorded, OCRA has traditionally served more males than females</w:t>
      </w:r>
      <w:r w:rsidR="00FA3768">
        <w:t xml:space="preserve"> and continues to do so</w:t>
      </w:r>
      <w:r w:rsidR="00A93731">
        <w:t xml:space="preserve">.  </w:t>
      </w:r>
    </w:p>
    <w:p w:rsidR="00A93731" w:rsidRDefault="00FA3768" w:rsidP="00A93731">
      <w:r>
        <w:t>Ms. Hornberger reported that for e</w:t>
      </w:r>
      <w:r w:rsidR="00A93731" w:rsidRPr="00A80612">
        <w:t xml:space="preserve">thnicity of consumers </w:t>
      </w:r>
      <w:r>
        <w:t xml:space="preserve">served for the year, </w:t>
      </w:r>
      <w:r w:rsidR="00A93731" w:rsidRPr="00A80612">
        <w:t xml:space="preserve">39.5 percent </w:t>
      </w:r>
      <w:r>
        <w:t xml:space="preserve">of people OCRA served </w:t>
      </w:r>
      <w:r w:rsidR="00A93731">
        <w:t>i</w:t>
      </w:r>
      <w:r w:rsidR="00A93731" w:rsidRPr="00A80612">
        <w:t xml:space="preserve">dentified as Hispanic/Latino.  This is a higher percentage than last year, and higher than the 37.4 percent of regional center consumers identified </w:t>
      </w:r>
      <w:r>
        <w:t>by the Department of Developmental Services</w:t>
      </w:r>
      <w:r w:rsidR="00A93731">
        <w:t xml:space="preserve"> </w:t>
      </w:r>
      <w:r w:rsidR="00A93731" w:rsidRPr="00A80612">
        <w:t>as Hispanic/Latino</w:t>
      </w:r>
      <w:r>
        <w:t xml:space="preserve"> in the regional center system</w:t>
      </w:r>
      <w:r w:rsidR="00A93731">
        <w:t xml:space="preserve">.  </w:t>
      </w:r>
    </w:p>
    <w:p w:rsidR="00A93731" w:rsidRPr="00CC0C96" w:rsidRDefault="00A93731" w:rsidP="00A93731">
      <w:pPr>
        <w:rPr>
          <w:highlight w:val="yellow"/>
        </w:rPr>
      </w:pPr>
    </w:p>
    <w:p w:rsidR="00A93731" w:rsidRDefault="00FA3768" w:rsidP="00A93731">
      <w:r>
        <w:t xml:space="preserve">She also explained that African </w:t>
      </w:r>
      <w:r w:rsidR="00A93731" w:rsidRPr="00E24099">
        <w:t>American consumers</w:t>
      </w:r>
      <w:r w:rsidR="00A93731">
        <w:t xml:space="preserve"> served </w:t>
      </w:r>
      <w:r>
        <w:t>by OCRA was 8.6 percent while DDS reports</w:t>
      </w:r>
      <w:r w:rsidR="00A93731">
        <w:t xml:space="preserve"> </w:t>
      </w:r>
      <w:r w:rsidR="00B119E3">
        <w:t xml:space="preserve">regional center consumers at </w:t>
      </w:r>
      <w:r>
        <w:t>9.1 percent</w:t>
      </w:r>
      <w:r w:rsidR="00A93731" w:rsidRPr="00E24099">
        <w:t xml:space="preserve">.  Asian consumers </w:t>
      </w:r>
      <w:r>
        <w:t>served was 6 percent and DDS reports</w:t>
      </w:r>
      <w:r w:rsidR="00A93731">
        <w:t xml:space="preserve"> </w:t>
      </w:r>
      <w:r>
        <w:t>6.5 percent</w:t>
      </w:r>
      <w:r w:rsidR="00A93731">
        <w:t xml:space="preserve">. </w:t>
      </w:r>
      <w:r>
        <w:t xml:space="preserve">African </w:t>
      </w:r>
      <w:r w:rsidRPr="00A80612">
        <w:t>American and Asian consumer</w:t>
      </w:r>
      <w:r>
        <w:t>s served</w:t>
      </w:r>
      <w:r w:rsidRPr="00A80612">
        <w:t xml:space="preserve"> </w:t>
      </w:r>
      <w:r w:rsidR="00B119E3">
        <w:t xml:space="preserve">vary by .5 percent. </w:t>
      </w:r>
      <w:r w:rsidR="00A93731">
        <w:t>Ms. Hornberger reported that OCRA just ended their 2 year outreach plan and seve</w:t>
      </w:r>
      <w:r>
        <w:t xml:space="preserve">ral offices identified the African </w:t>
      </w:r>
      <w:r w:rsidR="00A93731">
        <w:t>American and Asian communities in their new plan</w:t>
      </w:r>
      <w:r>
        <w:t xml:space="preserve">s.  </w:t>
      </w:r>
      <w:r w:rsidR="00A93731">
        <w:t xml:space="preserve"> </w:t>
      </w:r>
    </w:p>
    <w:p w:rsidR="00D44C1B" w:rsidRDefault="00D44C1B" w:rsidP="00A93731"/>
    <w:p w:rsidR="00D44C1B" w:rsidRDefault="00FA3768" w:rsidP="00D44C1B">
      <w:pPr>
        <w:rPr>
          <w:rFonts w:eastAsiaTheme="minorHAnsi" w:cs="Arial"/>
          <w:szCs w:val="28"/>
        </w:rPr>
      </w:pPr>
      <w:r>
        <w:rPr>
          <w:rFonts w:eastAsiaTheme="minorHAnsi" w:cs="Arial"/>
          <w:szCs w:val="28"/>
        </w:rPr>
        <w:t>Ms. Hornberger said that t</w:t>
      </w:r>
      <w:r w:rsidR="00D44C1B">
        <w:rPr>
          <w:rFonts w:eastAsiaTheme="minorHAnsi" w:cs="Arial"/>
          <w:szCs w:val="28"/>
        </w:rPr>
        <w:t xml:space="preserve">he </w:t>
      </w:r>
      <w:r w:rsidR="00D44C1B" w:rsidRPr="00D44C1B">
        <w:rPr>
          <w:rFonts w:eastAsiaTheme="minorHAnsi" w:cs="Arial"/>
          <w:szCs w:val="28"/>
        </w:rPr>
        <w:t>percentage of consumers residing in the parental or other family home remains by far the largest number of service requests for consumers served by OCRA</w:t>
      </w:r>
      <w:r w:rsidR="00D44C1B">
        <w:rPr>
          <w:rFonts w:eastAsiaTheme="minorHAnsi" w:cs="Arial"/>
          <w:szCs w:val="28"/>
        </w:rPr>
        <w:t xml:space="preserve">.  </w:t>
      </w:r>
    </w:p>
    <w:p w:rsidR="00D44C1B" w:rsidRDefault="00D44C1B" w:rsidP="00A93731">
      <w:pPr>
        <w:rPr>
          <w:rFonts w:eastAsiaTheme="minorHAnsi" w:cs="Arial"/>
          <w:szCs w:val="28"/>
        </w:rPr>
      </w:pPr>
    </w:p>
    <w:p w:rsidR="00D44C1B" w:rsidRDefault="00D44C1B" w:rsidP="00A93731">
      <w:r>
        <w:t xml:space="preserve">Ms. Hornberger reported that this past year the review of comprehensive assessments </w:t>
      </w:r>
      <w:r w:rsidR="00FA3768">
        <w:t xml:space="preserve">for people living in restrictive settings </w:t>
      </w:r>
      <w:r>
        <w:t xml:space="preserve">doubled from prior years.  OCRA </w:t>
      </w:r>
      <w:r w:rsidRPr="00725685">
        <w:t xml:space="preserve">staff reviewed 437 comprehensive assessments for consumers in </w:t>
      </w:r>
      <w:r w:rsidR="00FA3768">
        <w:t xml:space="preserve">residing in </w:t>
      </w:r>
      <w:r w:rsidRPr="00725685">
        <w:t xml:space="preserve">developmental centers or IMDs.  </w:t>
      </w:r>
    </w:p>
    <w:p w:rsidR="00D44C1B" w:rsidRDefault="00D44C1B" w:rsidP="00A93731"/>
    <w:p w:rsidR="00D44C1B" w:rsidRDefault="00FA3768" w:rsidP="00A93731">
      <w:r>
        <w:t>Howard McBroom</w:t>
      </w:r>
      <w:r w:rsidR="00D44C1B">
        <w:t xml:space="preserve"> asked why the</w:t>
      </w:r>
      <w:r>
        <w:t>re was</w:t>
      </w:r>
      <w:r w:rsidR="00D44C1B">
        <w:t xml:space="preserve"> increase.  Ms. Hornberger reported </w:t>
      </w:r>
      <w:r>
        <w:t xml:space="preserve">that regional centers are now </w:t>
      </w:r>
      <w:r w:rsidR="00D44C1B">
        <w:t xml:space="preserve">providing the assessments </w:t>
      </w:r>
      <w:r>
        <w:t xml:space="preserve">as required by law </w:t>
      </w:r>
      <w:r w:rsidR="00D44C1B">
        <w:t xml:space="preserve">which they weren’t </w:t>
      </w:r>
      <w:r>
        <w:t xml:space="preserve">doing consistently </w:t>
      </w:r>
      <w:r w:rsidR="00D44C1B">
        <w:t xml:space="preserve">in the past.  </w:t>
      </w:r>
    </w:p>
    <w:p w:rsidR="00D44C1B" w:rsidRDefault="00D44C1B" w:rsidP="00A93731"/>
    <w:p w:rsidR="00320791" w:rsidRDefault="00D44C1B" w:rsidP="00320791">
      <w:r>
        <w:t>Ms. Hornberger reported on c</w:t>
      </w:r>
      <w:r w:rsidRPr="00ED7587">
        <w:t>onsumer satisfaction</w:t>
      </w:r>
      <w:r w:rsidR="00FA3768">
        <w:t xml:space="preserve">.  OCRA uses written </w:t>
      </w:r>
      <w:r w:rsidRPr="00ED7587">
        <w:t>survey</w:t>
      </w:r>
      <w:r>
        <w:t>.  Ms. Hornberger reported tha</w:t>
      </w:r>
      <w:r w:rsidR="00FA3768">
        <w:t>t 1,715 surveys were mailed out and</w:t>
      </w:r>
      <w:r>
        <w:t xml:space="preserve"> 211</w:t>
      </w:r>
      <w:r w:rsidRPr="00DF775B">
        <w:t xml:space="preserve"> people returned surveys.  This represents a 12 percent return rate</w:t>
      </w:r>
      <w:r>
        <w:t>.  This is significantly lower than the last reporting period</w:t>
      </w:r>
      <w:r w:rsidR="00320791">
        <w:t>.  David O</w:t>
      </w:r>
      <w:r w:rsidR="00FA3768">
        <w:t>ster suggested using</w:t>
      </w:r>
      <w:r w:rsidR="00320791">
        <w:t xml:space="preserve"> phone surveys.  </w:t>
      </w:r>
      <w:r w:rsidR="0043177D">
        <w:t xml:space="preserve">Ms. Hornberger stated that they are monitoring the return rate and if it continues to stay low they may have to consider alternatives and will keep his suggestion in mind.  </w:t>
      </w:r>
      <w:r w:rsidR="00320791">
        <w:t xml:space="preserve">Ms. Hornberger reported that of </w:t>
      </w:r>
      <w:r w:rsidRPr="006E7B29">
        <w:t xml:space="preserve">those responding to the </w:t>
      </w:r>
      <w:r w:rsidR="00320791">
        <w:t>surveys</w:t>
      </w:r>
      <w:r w:rsidRPr="006E7B29">
        <w:t xml:space="preserve">, </w:t>
      </w:r>
      <w:r w:rsidRPr="00320791">
        <w:t>95</w:t>
      </w:r>
      <w:r w:rsidRPr="006E7B29">
        <w:t xml:space="preserve"> percent of the respondents felt they were treated well by the staff. </w:t>
      </w:r>
      <w:r w:rsidRPr="00320791">
        <w:t xml:space="preserve"> 89</w:t>
      </w:r>
      <w:r w:rsidRPr="006E7B29">
        <w:t xml:space="preserve"> percent of the respondents believed their call was returned within two days.</w:t>
      </w:r>
      <w:r>
        <w:t xml:space="preserve">  </w:t>
      </w:r>
      <w:r w:rsidR="00320791">
        <w:t xml:space="preserve">Ms. Hornberger expressed concern in this area and stated that we will continue to work with staff on making sure the calls are being returned timely.  Staff have created electronic call logs and more bilingual </w:t>
      </w:r>
      <w:r w:rsidR="0043177D">
        <w:t xml:space="preserve">Assistant </w:t>
      </w:r>
      <w:r w:rsidR="00320791">
        <w:t xml:space="preserve">CRAs have been hired to make sure we continue to </w:t>
      </w:r>
      <w:r w:rsidR="003E51CA">
        <w:t xml:space="preserve">meet </w:t>
      </w:r>
      <w:r w:rsidR="00320791">
        <w:t xml:space="preserve">with the call back </w:t>
      </w:r>
      <w:r w:rsidR="003E51CA">
        <w:t>timeline</w:t>
      </w:r>
      <w:r w:rsidR="00320791">
        <w:t xml:space="preserve">.  </w:t>
      </w:r>
      <w:r w:rsidRPr="00320791">
        <w:t>94</w:t>
      </w:r>
      <w:r>
        <w:t xml:space="preserve"> </w:t>
      </w:r>
      <w:r w:rsidRPr="006323F7">
        <w:t xml:space="preserve">percent of </w:t>
      </w:r>
      <w:r>
        <w:t>the respondents reported that they understood the information they received</w:t>
      </w:r>
      <w:r w:rsidR="00320791">
        <w:t xml:space="preserve">.  </w:t>
      </w:r>
      <w:r w:rsidR="00320791" w:rsidRPr="00320791">
        <w:rPr>
          <w:color w:val="000000"/>
        </w:rPr>
        <w:t xml:space="preserve">95 </w:t>
      </w:r>
      <w:r w:rsidR="00320791" w:rsidRPr="00142CC0">
        <w:rPr>
          <w:color w:val="000000"/>
        </w:rPr>
        <w:t>percent of respondents felt their Clients’ Rights Advocate listened to them</w:t>
      </w:r>
      <w:r w:rsidR="00320791">
        <w:rPr>
          <w:color w:val="000000"/>
        </w:rPr>
        <w:t>, which is the same as last year</w:t>
      </w:r>
      <w:r w:rsidR="00320791" w:rsidRPr="00142CC0">
        <w:t xml:space="preserve">.  </w:t>
      </w:r>
      <w:r w:rsidR="00320791" w:rsidRPr="00320791">
        <w:t>88</w:t>
      </w:r>
      <w:r w:rsidR="00320791">
        <w:t xml:space="preserve"> </w:t>
      </w:r>
      <w:r w:rsidR="00320791" w:rsidRPr="006323F7">
        <w:t xml:space="preserve">percent of </w:t>
      </w:r>
      <w:r w:rsidR="00320791">
        <w:t xml:space="preserve">respondents felt they were helped with their question or </w:t>
      </w:r>
      <w:r w:rsidR="00320791" w:rsidRPr="006323F7">
        <w:t>problem</w:t>
      </w:r>
      <w:r w:rsidR="00320791">
        <w:t xml:space="preserve">.  </w:t>
      </w:r>
      <w:r w:rsidR="00320791" w:rsidRPr="00320791">
        <w:t>94</w:t>
      </w:r>
      <w:r w:rsidR="00320791" w:rsidRPr="00EF058C">
        <w:t xml:space="preserve"> percent said they would ask their Clients’ </w:t>
      </w:r>
      <w:r w:rsidR="0043177D">
        <w:t>Rights Advocate for help again.</w:t>
      </w:r>
    </w:p>
    <w:p w:rsidR="00320791" w:rsidRDefault="00320791" w:rsidP="00D44C1B"/>
    <w:p w:rsidR="00320791" w:rsidRDefault="0043177D" w:rsidP="00D44C1B">
      <w:r>
        <w:t>OCRA is</w:t>
      </w:r>
      <w:r w:rsidR="006D0EAE">
        <w:t xml:space="preserve"> required to provide at </w:t>
      </w:r>
      <w:r w:rsidR="006D0EAE" w:rsidRPr="002E2352">
        <w:t>least two self-advoc</w:t>
      </w:r>
      <w:r w:rsidR="006D0EAE">
        <w:t>acy trainings for consumers</w:t>
      </w:r>
      <w:r>
        <w:t xml:space="preserve"> under its contract</w:t>
      </w:r>
      <w:r w:rsidR="006D0EAE" w:rsidRPr="002E2352">
        <w:t xml:space="preserve">. </w:t>
      </w:r>
      <w:r w:rsidR="006D0EAE">
        <w:t xml:space="preserve"> Ms. Hornberger expressed that this is a very low number and </w:t>
      </w:r>
      <w:r>
        <w:t xml:space="preserve">instead </w:t>
      </w:r>
      <w:r w:rsidR="006D0EAE" w:rsidRPr="002E2352">
        <w:t xml:space="preserve">requires each of its </w:t>
      </w:r>
      <w:r w:rsidR="006D0EAE">
        <w:t xml:space="preserve">21 </w:t>
      </w:r>
      <w:r w:rsidR="006D0EAE" w:rsidRPr="002E2352">
        <w:t xml:space="preserve">offices to provide at least one self-advocacy </w:t>
      </w:r>
      <w:r w:rsidR="006D0EAE">
        <w:t>training for consumers per year.  S</w:t>
      </w:r>
      <w:r w:rsidR="006D0EAE" w:rsidRPr="004E65BF">
        <w:t xml:space="preserve">taff </w:t>
      </w:r>
      <w:r>
        <w:t xml:space="preserve">exceeded this and </w:t>
      </w:r>
      <w:r w:rsidR="006D0EAE" w:rsidRPr="004E65BF">
        <w:t xml:space="preserve">provided </w:t>
      </w:r>
      <w:r w:rsidR="006D0EAE" w:rsidRPr="000E3C4D">
        <w:t>68 self-</w:t>
      </w:r>
      <w:r w:rsidR="006D0EAE">
        <w:t xml:space="preserve">advocacy presentations.  Ms. Hornberger explained that we currently have 6 </w:t>
      </w:r>
      <w:r>
        <w:t xml:space="preserve">different </w:t>
      </w:r>
      <w:r w:rsidR="006D0EAE">
        <w:t>training</w:t>
      </w:r>
      <w:r>
        <w:t>s</w:t>
      </w:r>
      <w:r w:rsidR="006D0EAE">
        <w:t xml:space="preserve"> staff can give and </w:t>
      </w:r>
      <w:r>
        <w:t xml:space="preserve">are </w:t>
      </w:r>
      <w:r w:rsidR="006D0EAE">
        <w:t>working on an additional o</w:t>
      </w:r>
      <w:r w:rsidR="00D93059">
        <w:t>ne</w:t>
      </w:r>
      <w:r w:rsidR="006D0EAE">
        <w:t xml:space="preserve">.  Ms. Hornberger explained </w:t>
      </w:r>
      <w:r>
        <w:t>the Clients’ Rights Bingo which many on the committee had played before</w:t>
      </w:r>
      <w:r w:rsidR="006D0EAE">
        <w:t xml:space="preserve">.  </w:t>
      </w:r>
    </w:p>
    <w:p w:rsidR="006D0EAE" w:rsidRDefault="006D0EAE" w:rsidP="00D44C1B"/>
    <w:p w:rsidR="006D0EAE" w:rsidRDefault="006D0EAE" w:rsidP="00D44C1B">
      <w:r>
        <w:t>Ms. Hornberger reviewed some of the success stories in the report and asked if there were any questions.  Judy M</w:t>
      </w:r>
      <w:r w:rsidR="0043177D">
        <w:t>ark</w:t>
      </w:r>
      <w:r>
        <w:t xml:space="preserve"> was </w:t>
      </w:r>
      <w:r w:rsidR="003E51CA">
        <w:t>i</w:t>
      </w:r>
      <w:r>
        <w:t xml:space="preserve">mpressed with the individual cases, but would like to know more about </w:t>
      </w:r>
      <w:r w:rsidR="003E51CA">
        <w:t xml:space="preserve">trends. </w:t>
      </w:r>
      <w:r w:rsidR="0037082F">
        <w:t xml:space="preserve"> </w:t>
      </w:r>
      <w:r>
        <w:t>Every CR</w:t>
      </w:r>
      <w:r w:rsidR="0043177D">
        <w:t>A is on an impact team and OCRA has l</w:t>
      </w:r>
      <w:r>
        <w:t xml:space="preserve">iaisons who gather information from all </w:t>
      </w:r>
      <w:r w:rsidR="0043177D">
        <w:t xml:space="preserve">of </w:t>
      </w:r>
      <w:r>
        <w:t xml:space="preserve">OCRA to bring back information and report back as well.  </w:t>
      </w:r>
      <w:r w:rsidR="009F4CC0">
        <w:t>Ms.</w:t>
      </w:r>
      <w:r w:rsidR="0037082F">
        <w:t xml:space="preserve"> </w:t>
      </w:r>
      <w:r w:rsidR="009F4CC0">
        <w:t xml:space="preserve">Hornberger also reported that OCRA also tracks changes with SR problems and sub-problems.  </w:t>
      </w:r>
      <w:r w:rsidR="0043177D">
        <w:t>Ms. Blakemore s</w:t>
      </w:r>
      <w:r w:rsidR="009F4CC0">
        <w:t xml:space="preserve">uggested that a report </w:t>
      </w:r>
      <w:r w:rsidR="0043177D">
        <w:t>could be created for the next meeting on problem area trends.  This report could be in addition to the regular report given by Ms. Hornberger</w:t>
      </w:r>
      <w:r w:rsidR="009F4CC0">
        <w:t xml:space="preserve">.   </w:t>
      </w:r>
    </w:p>
    <w:p w:rsidR="009F4CC0" w:rsidRDefault="009F4CC0" w:rsidP="00D44C1B"/>
    <w:p w:rsidR="009F4CC0" w:rsidRDefault="0043177D" w:rsidP="00D44C1B">
      <w:r>
        <w:t>Ms. Mark</w:t>
      </w:r>
      <w:r w:rsidR="009F4CC0">
        <w:t xml:space="preserve"> also asked why so</w:t>
      </w:r>
      <w:r>
        <w:t>me families’ report that their C</w:t>
      </w:r>
      <w:r w:rsidR="009F4CC0">
        <w:t>lients</w:t>
      </w:r>
      <w:r>
        <w:t>’</w:t>
      </w:r>
      <w:r w:rsidR="009F4CC0">
        <w:t xml:space="preserve"> </w:t>
      </w:r>
      <w:r>
        <w:t xml:space="preserve">Rights </w:t>
      </w:r>
      <w:proofErr w:type="gramStart"/>
      <w:r>
        <w:t>A</w:t>
      </w:r>
      <w:r w:rsidR="009F4CC0">
        <w:t>dvocate</w:t>
      </w:r>
      <w:proofErr w:type="gramEnd"/>
      <w:r w:rsidR="009F4CC0">
        <w:t xml:space="preserve"> will not represent at IEP meetings</w:t>
      </w:r>
      <w:r>
        <w:t xml:space="preserve"> yet there are stories of representation at IEP meetings</w:t>
      </w:r>
      <w:r w:rsidR="009F4CC0">
        <w:t xml:space="preserve">.  Ms. Hornberger explained the factors OCRA considers when representing, such as the merits of </w:t>
      </w:r>
      <w:r w:rsidR="00780DD6">
        <w:t xml:space="preserve">the case </w:t>
      </w:r>
      <w:r w:rsidR="009F4CC0">
        <w:t>(chances of winning),</w:t>
      </w:r>
      <w:r>
        <w:t xml:space="preserve"> the ability for self-advocacy</w:t>
      </w:r>
      <w:r w:rsidR="009F4CC0">
        <w:t>, oth</w:t>
      </w:r>
      <w:r>
        <w:t>er resources available, and of c</w:t>
      </w:r>
      <w:r w:rsidR="009F4CC0">
        <w:t>ou</w:t>
      </w:r>
      <w:r>
        <w:t>r</w:t>
      </w:r>
      <w:r w:rsidR="009F4CC0">
        <w:t xml:space="preserve">se the office resources. </w:t>
      </w:r>
      <w:r>
        <w:t xml:space="preserve"> </w:t>
      </w:r>
      <w:r w:rsidR="009F4CC0">
        <w:t xml:space="preserve"> </w:t>
      </w:r>
    </w:p>
    <w:p w:rsidR="00A510DF" w:rsidRDefault="00A510DF" w:rsidP="00D44C1B">
      <w:r>
        <w:t xml:space="preserve">Ms. Hornberger </w:t>
      </w:r>
      <w:r w:rsidR="0037082F">
        <w:t>i</w:t>
      </w:r>
      <w:r>
        <w:t xml:space="preserve">ntroduced Perla Huizar, CRA for </w:t>
      </w:r>
      <w:r w:rsidR="0043177D">
        <w:t xml:space="preserve">South Central Los Angeles Regional Center consumers.  Ms. </w:t>
      </w:r>
      <w:r>
        <w:t>Huizar shared some of their success stories and how they assisted in the cases.  In one of the cases</w:t>
      </w:r>
      <w:r w:rsidR="0043177D">
        <w:t>, Ms. Huizar explain</w:t>
      </w:r>
      <w:r>
        <w:t>ed</w:t>
      </w:r>
      <w:r w:rsidR="0043177D">
        <w:t xml:space="preserve"> that</w:t>
      </w:r>
      <w:r>
        <w:t xml:space="preserve"> </w:t>
      </w:r>
      <w:r w:rsidR="00780DD6">
        <w:t>they assisted</w:t>
      </w:r>
      <w:r>
        <w:t xml:space="preserve"> a family who was trying to get </w:t>
      </w:r>
      <w:r w:rsidR="0043177D">
        <w:t>IHSS Protective S</w:t>
      </w:r>
      <w:r>
        <w:t xml:space="preserve">upervision for 2 years and </w:t>
      </w:r>
      <w:r w:rsidR="0037082F">
        <w:t xml:space="preserve">had </w:t>
      </w:r>
      <w:r>
        <w:t xml:space="preserve">not </w:t>
      </w:r>
      <w:r w:rsidR="0037082F">
        <w:t xml:space="preserve">been </w:t>
      </w:r>
      <w:r>
        <w:t>successful in communicating wi</w:t>
      </w:r>
      <w:r w:rsidR="0043177D">
        <w:t xml:space="preserve">th the social worker.   Ms. </w:t>
      </w:r>
      <w:r>
        <w:t>Huizar contacted the IHSS manager via e-mai</w:t>
      </w:r>
      <w:r w:rsidR="0043177D">
        <w:t>l and participated in the IHSS i</w:t>
      </w:r>
      <w:r w:rsidR="0037082F">
        <w:t>n-</w:t>
      </w:r>
      <w:r>
        <w:t xml:space="preserve">home visit.  </w:t>
      </w:r>
      <w:r w:rsidR="0043177D">
        <w:t>Protective Supervision was then awarded for the client.  In a</w:t>
      </w:r>
      <w:r>
        <w:t>nother case</w:t>
      </w:r>
      <w:r w:rsidR="0043177D">
        <w:t xml:space="preserve">, a mother </w:t>
      </w:r>
      <w:r>
        <w:t xml:space="preserve">attended an informal meeting and was told that the ABA services provided to her child would end in June.  When mother received the </w:t>
      </w:r>
      <w:r w:rsidR="00267219">
        <w:t>Notification of R</w:t>
      </w:r>
      <w:r>
        <w:t>esolution</w:t>
      </w:r>
      <w:r w:rsidR="00267219">
        <w:t xml:space="preserve"> document</w:t>
      </w:r>
      <w:r>
        <w:t xml:space="preserve"> th</w:t>
      </w:r>
      <w:r w:rsidR="00267219">
        <w:t xml:space="preserve">e end date was not </w:t>
      </w:r>
      <w:r w:rsidR="0037082F">
        <w:t xml:space="preserve">what </w:t>
      </w:r>
      <w:r w:rsidR="00267219">
        <w:t>she had been</w:t>
      </w:r>
      <w:r>
        <w:t xml:space="preserve"> told</w:t>
      </w:r>
      <w:r w:rsidR="00267219">
        <w:t xml:space="preserve"> but she signed it anyway not understanding the consequences</w:t>
      </w:r>
      <w:r>
        <w:t xml:space="preserve">.  </w:t>
      </w:r>
      <w:r w:rsidR="00267219">
        <w:t>OCRA drafted</w:t>
      </w:r>
      <w:r>
        <w:t xml:space="preserve"> a letter revoking mother’s signature</w:t>
      </w:r>
      <w:r w:rsidR="00267219">
        <w:t xml:space="preserve"> and requesting a new Notification of Resolution with the correct end date. Regional center issued a corrected document</w:t>
      </w:r>
      <w:r>
        <w:t xml:space="preserve">.   </w:t>
      </w:r>
    </w:p>
    <w:p w:rsidR="00A510DF" w:rsidRDefault="00A510DF" w:rsidP="00D44C1B"/>
    <w:p w:rsidR="00A510DF" w:rsidRDefault="00A510DF" w:rsidP="00D44C1B">
      <w:r>
        <w:t>Carlos Mora, A</w:t>
      </w:r>
      <w:r w:rsidR="00267219">
        <w:t xml:space="preserve">ssistant </w:t>
      </w:r>
      <w:r>
        <w:t>CRA</w:t>
      </w:r>
      <w:r w:rsidR="00267219">
        <w:t>,</w:t>
      </w:r>
      <w:r>
        <w:t xml:space="preserve"> discussed their success with outreach.  </w:t>
      </w:r>
      <w:r w:rsidR="00267219">
        <w:t xml:space="preserve">Mr. Mora shared that they recently </w:t>
      </w:r>
      <w:r w:rsidR="00F077F6">
        <w:t>provided training to the regional cente</w:t>
      </w:r>
      <w:r w:rsidR="0037082F">
        <w:t>r Navigator P</w:t>
      </w:r>
      <w:r w:rsidR="00267219">
        <w:t xml:space="preserve">rogram.  This new program </w:t>
      </w:r>
      <w:r w:rsidR="00F077F6">
        <w:t>hires parents to work with p</w:t>
      </w:r>
      <w:r w:rsidR="00267219">
        <w:t>arents</w:t>
      </w:r>
      <w:r w:rsidR="00F077F6">
        <w:t xml:space="preserve"> in navigating the services </w:t>
      </w:r>
      <w:r w:rsidR="00267219">
        <w:t>their children need from a variety of agencies</w:t>
      </w:r>
      <w:r w:rsidR="00F077F6">
        <w:t xml:space="preserve">.  They </w:t>
      </w:r>
      <w:r w:rsidR="00267219">
        <w:t>also attended a Back to School Resource F</w:t>
      </w:r>
      <w:r w:rsidR="00F077F6">
        <w:t xml:space="preserve">air </w:t>
      </w:r>
      <w:r w:rsidR="0037082F">
        <w:t xml:space="preserve">and staffed </w:t>
      </w:r>
      <w:r w:rsidR="00F077F6">
        <w:t>a booth to introduce OCRA to the commu</w:t>
      </w:r>
      <w:r w:rsidR="00267219">
        <w:t>nity.  There</w:t>
      </w:r>
      <w:r w:rsidR="00F077F6">
        <w:t xml:space="preserve"> was a very successful turn-out</w:t>
      </w:r>
      <w:r w:rsidR="00267219">
        <w:t xml:space="preserve"> and they were able to meet a large number of families.  Mr. </w:t>
      </w:r>
      <w:r w:rsidR="00F077F6">
        <w:t>Mora also reported that they recently provided a training to about 150 regional cente</w:t>
      </w:r>
      <w:r w:rsidR="00267219">
        <w:t>r staff on “What is OCRA.”  Since</w:t>
      </w:r>
      <w:r w:rsidR="00F077F6">
        <w:t xml:space="preserve"> that training service coordinators </w:t>
      </w:r>
      <w:r w:rsidR="00267219">
        <w:t xml:space="preserve">have </w:t>
      </w:r>
      <w:r w:rsidR="00F077F6">
        <w:t>refe</w:t>
      </w:r>
      <w:r w:rsidR="00267219">
        <w:t>r</w:t>
      </w:r>
      <w:r w:rsidR="00F077F6">
        <w:t>r</w:t>
      </w:r>
      <w:r w:rsidR="00267219">
        <w:t>ed numerous families to OCRA</w:t>
      </w:r>
      <w:r w:rsidR="00F077F6">
        <w:t xml:space="preserve">. </w:t>
      </w:r>
    </w:p>
    <w:p w:rsidR="00F077F6" w:rsidRDefault="00F077F6" w:rsidP="00D44C1B"/>
    <w:p w:rsidR="00E5461C" w:rsidRDefault="00377F21" w:rsidP="00D44C1B">
      <w:r>
        <w:t xml:space="preserve">Ideas were shared </w:t>
      </w:r>
      <w:r w:rsidR="00267219">
        <w:t xml:space="preserve">by the committee </w:t>
      </w:r>
      <w:r>
        <w:t>on how to r</w:t>
      </w:r>
      <w:r w:rsidR="00267219">
        <w:t>each the community as well. Ms. Mark suggested that Ms. Huizar and Mr. Mora connect with Elizabeth Gomez</w:t>
      </w:r>
      <w:r>
        <w:t xml:space="preserve"> on how to reach </w:t>
      </w:r>
      <w:r w:rsidR="00267219">
        <w:t>out to the community more.  Ms. Mark</w:t>
      </w:r>
      <w:r>
        <w:t xml:space="preserve"> also expressed that staff c</w:t>
      </w:r>
      <w:r w:rsidR="00267219">
        <w:t xml:space="preserve">an attend the </w:t>
      </w:r>
      <w:r w:rsidR="003139A3">
        <w:t xml:space="preserve">Regional Center </w:t>
      </w:r>
      <w:r w:rsidR="00267219">
        <w:t>Disparity</w:t>
      </w:r>
      <w:r>
        <w:t xml:space="preserve"> or Board meetings</w:t>
      </w:r>
      <w:r w:rsidR="003139A3">
        <w:t>.</w:t>
      </w:r>
    </w:p>
    <w:p w:rsidR="003139A3" w:rsidRDefault="003139A3" w:rsidP="00D44C1B"/>
    <w:p w:rsidR="00E5461C" w:rsidRDefault="00E5461C" w:rsidP="00D44C1B">
      <w:pPr>
        <w:rPr>
          <w:b/>
        </w:rPr>
      </w:pPr>
      <w:r w:rsidRPr="00E5461C">
        <w:rPr>
          <w:b/>
        </w:rPr>
        <w:t xml:space="preserve">5. New Advisory Committee Member Sub-Committee </w:t>
      </w:r>
    </w:p>
    <w:p w:rsidR="00267219" w:rsidRDefault="00267219" w:rsidP="00D44C1B"/>
    <w:p w:rsidR="00E5461C" w:rsidRPr="00E5461C" w:rsidRDefault="00267219" w:rsidP="00D44C1B">
      <w:r>
        <w:t>Ms. Hornberger recommended choosing someone from Northern California to balance the committee geographically.  Ms. Hornberger explain</w:t>
      </w:r>
      <w:r w:rsidR="00A82E4B">
        <w:t xml:space="preserve">ed that only one application </w:t>
      </w:r>
      <w:r>
        <w:t>from Northern California was received.  She a</w:t>
      </w:r>
      <w:r w:rsidR="00A82E4B">
        <w:t xml:space="preserve">sked for the members to please continue to spread the word of the opening. </w:t>
      </w:r>
      <w:r w:rsidR="00780DD6">
        <w:t>Ms. Hornberger reminded eve</w:t>
      </w:r>
      <w:r>
        <w:t>ryone that the position should</w:t>
      </w:r>
      <w:r w:rsidR="00780DD6">
        <w:t xml:space="preserve"> be an individual with a disability, </w:t>
      </w:r>
      <w:r>
        <w:t>as we already have two parents on the committee.  She also explained</w:t>
      </w:r>
      <w:r w:rsidR="00780DD6">
        <w:t xml:space="preserve"> that the application could be found on-line or available in hard copy. </w:t>
      </w:r>
      <w:r w:rsidR="00A82E4B">
        <w:t>The members who volunteered in May will still be on the sub-committee. The ap</w:t>
      </w:r>
      <w:r>
        <w:t>plication will be resent to Ms. Mark</w:t>
      </w:r>
      <w:r w:rsidR="00A82E4B">
        <w:t xml:space="preserve">.   </w:t>
      </w:r>
    </w:p>
    <w:p w:rsidR="00E5461C" w:rsidRDefault="00E5461C" w:rsidP="00D44C1B"/>
    <w:p w:rsidR="00621A37" w:rsidRPr="00457AAE" w:rsidRDefault="00780DD6" w:rsidP="00621A37">
      <w:pPr>
        <w:spacing w:after="160"/>
      </w:pPr>
      <w:r>
        <w:t>M</w:t>
      </w:r>
      <w:r w:rsidR="007D4793">
        <w:t>s. Gomez</w:t>
      </w:r>
      <w:r w:rsidR="005B0FF2">
        <w:t xml:space="preserve"> </w:t>
      </w:r>
      <w:r w:rsidR="00621A37">
        <w:t>adjourned the meeting at</w:t>
      </w:r>
      <w:r w:rsidR="00CC41D8">
        <w:t xml:space="preserve"> </w:t>
      </w:r>
      <w:r>
        <w:t xml:space="preserve">2:54 </w:t>
      </w:r>
      <w:r w:rsidR="00621A37" w:rsidRPr="00DE68F5">
        <w:t>p.m.</w:t>
      </w:r>
      <w:r w:rsidR="00621A37" w:rsidRPr="00457AAE">
        <w:t xml:space="preserve"> </w:t>
      </w:r>
    </w:p>
    <w:p w:rsidR="00621A37" w:rsidRDefault="00621A37" w:rsidP="00621A37">
      <w:pPr>
        <w:spacing w:after="160"/>
      </w:pPr>
      <w:r>
        <w:t>ATTEST:</w:t>
      </w:r>
    </w:p>
    <w:p w:rsidR="00621A37" w:rsidRDefault="00621A37" w:rsidP="00621A37">
      <w:pPr>
        <w:spacing w:after="160"/>
      </w:pPr>
      <w:r>
        <w:t>___________________________</w:t>
      </w:r>
    </w:p>
    <w:p w:rsidR="00AB5CB6" w:rsidRDefault="005B0FF2" w:rsidP="00D75FF8">
      <w:pPr>
        <w:spacing w:after="160"/>
      </w:pPr>
      <w:r>
        <w:t>Elizabeth</w:t>
      </w:r>
      <w:r w:rsidR="007D4793">
        <w:t xml:space="preserve"> Gomez</w:t>
      </w:r>
      <w:r w:rsidR="00D75FF8">
        <w:t>, Chair</w:t>
      </w:r>
    </w:p>
    <w:sectPr w:rsidR="00AB5CB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4D" w:rsidRDefault="002D1C4D">
      <w:r>
        <w:separator/>
      </w:r>
    </w:p>
  </w:endnote>
  <w:endnote w:type="continuationSeparator" w:id="0">
    <w:p w:rsidR="002D1C4D" w:rsidRDefault="002D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964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445986"/>
      <w:docPartObj>
        <w:docPartGallery w:val="Page Numbers (Bottom of Page)"/>
        <w:docPartUnique/>
      </w:docPartObj>
    </w:sdtPr>
    <w:sdtEndPr>
      <w:rPr>
        <w:noProof/>
      </w:rPr>
    </w:sdtEndPr>
    <w:sdtContent>
      <w:p w:rsidR="00540487" w:rsidRDefault="00B9679B">
        <w:pPr>
          <w:pStyle w:val="Footer"/>
          <w:jc w:val="center"/>
        </w:pPr>
        <w:r>
          <w:fldChar w:fldCharType="begin"/>
        </w:r>
        <w:r>
          <w:instrText xml:space="preserve"> PAGE   \* MERGEFORMAT </w:instrText>
        </w:r>
        <w:r>
          <w:fldChar w:fldCharType="separate"/>
        </w:r>
        <w:r w:rsidR="009642DB">
          <w:rPr>
            <w:noProof/>
          </w:rPr>
          <w:t>1</w:t>
        </w:r>
        <w:r>
          <w:rPr>
            <w:noProof/>
          </w:rPr>
          <w:fldChar w:fldCharType="end"/>
        </w:r>
      </w:p>
    </w:sdtContent>
  </w:sdt>
  <w:p w:rsidR="00F9772B" w:rsidRDefault="00964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964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4D" w:rsidRDefault="002D1C4D">
      <w:r>
        <w:separator/>
      </w:r>
    </w:p>
  </w:footnote>
  <w:footnote w:type="continuationSeparator" w:id="0">
    <w:p w:rsidR="002D1C4D" w:rsidRDefault="002D1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964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964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72B" w:rsidRDefault="00964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37"/>
    <w:rsid w:val="00007FD4"/>
    <w:rsid w:val="0002707B"/>
    <w:rsid w:val="00051A31"/>
    <w:rsid w:val="00082414"/>
    <w:rsid w:val="00082795"/>
    <w:rsid w:val="00084AD5"/>
    <w:rsid w:val="00087D40"/>
    <w:rsid w:val="0009620A"/>
    <w:rsid w:val="000B1D33"/>
    <w:rsid w:val="00103A44"/>
    <w:rsid w:val="0012652C"/>
    <w:rsid w:val="00156786"/>
    <w:rsid w:val="00190583"/>
    <w:rsid w:val="00194F2E"/>
    <w:rsid w:val="001E5750"/>
    <w:rsid w:val="00200B74"/>
    <w:rsid w:val="002346F0"/>
    <w:rsid w:val="00240BB7"/>
    <w:rsid w:val="00267219"/>
    <w:rsid w:val="00292FA4"/>
    <w:rsid w:val="00293B08"/>
    <w:rsid w:val="002B08DB"/>
    <w:rsid w:val="002D1C4D"/>
    <w:rsid w:val="002F6E28"/>
    <w:rsid w:val="0031016D"/>
    <w:rsid w:val="003139A3"/>
    <w:rsid w:val="00313BA4"/>
    <w:rsid w:val="00320791"/>
    <w:rsid w:val="00344988"/>
    <w:rsid w:val="00346B85"/>
    <w:rsid w:val="003473AC"/>
    <w:rsid w:val="003553D5"/>
    <w:rsid w:val="00364123"/>
    <w:rsid w:val="0037082F"/>
    <w:rsid w:val="00370BAA"/>
    <w:rsid w:val="00377F21"/>
    <w:rsid w:val="00395A02"/>
    <w:rsid w:val="003C5328"/>
    <w:rsid w:val="003D1A0C"/>
    <w:rsid w:val="003E51CA"/>
    <w:rsid w:val="003F1643"/>
    <w:rsid w:val="00422336"/>
    <w:rsid w:val="0043177D"/>
    <w:rsid w:val="00442884"/>
    <w:rsid w:val="00483CA5"/>
    <w:rsid w:val="00483D17"/>
    <w:rsid w:val="00525285"/>
    <w:rsid w:val="00532B88"/>
    <w:rsid w:val="00565080"/>
    <w:rsid w:val="00593C04"/>
    <w:rsid w:val="00594793"/>
    <w:rsid w:val="005B0FF2"/>
    <w:rsid w:val="005B44BD"/>
    <w:rsid w:val="00620E3B"/>
    <w:rsid w:val="00621A37"/>
    <w:rsid w:val="00637AE3"/>
    <w:rsid w:val="00662E05"/>
    <w:rsid w:val="00683FDA"/>
    <w:rsid w:val="006861B0"/>
    <w:rsid w:val="006939C8"/>
    <w:rsid w:val="006B0FDF"/>
    <w:rsid w:val="006D0EAE"/>
    <w:rsid w:val="006D52C4"/>
    <w:rsid w:val="006E79CF"/>
    <w:rsid w:val="006F348D"/>
    <w:rsid w:val="00703100"/>
    <w:rsid w:val="00703AE7"/>
    <w:rsid w:val="00717B56"/>
    <w:rsid w:val="00727EAD"/>
    <w:rsid w:val="00751C31"/>
    <w:rsid w:val="00766CFB"/>
    <w:rsid w:val="00780D92"/>
    <w:rsid w:val="00780DD6"/>
    <w:rsid w:val="007D4793"/>
    <w:rsid w:val="007D6018"/>
    <w:rsid w:val="00817998"/>
    <w:rsid w:val="00841C5B"/>
    <w:rsid w:val="00845C99"/>
    <w:rsid w:val="008764F1"/>
    <w:rsid w:val="008A1107"/>
    <w:rsid w:val="008A465D"/>
    <w:rsid w:val="008E6E54"/>
    <w:rsid w:val="009009D7"/>
    <w:rsid w:val="00907DBC"/>
    <w:rsid w:val="0092778A"/>
    <w:rsid w:val="0093513C"/>
    <w:rsid w:val="009642DB"/>
    <w:rsid w:val="009755E6"/>
    <w:rsid w:val="009933BC"/>
    <w:rsid w:val="009A0561"/>
    <w:rsid w:val="009A2C98"/>
    <w:rsid w:val="009A4944"/>
    <w:rsid w:val="009C4FDD"/>
    <w:rsid w:val="009F4CC0"/>
    <w:rsid w:val="00A02AF8"/>
    <w:rsid w:val="00A0337D"/>
    <w:rsid w:val="00A4752A"/>
    <w:rsid w:val="00A47E74"/>
    <w:rsid w:val="00A510DF"/>
    <w:rsid w:val="00A61A0D"/>
    <w:rsid w:val="00A82E4B"/>
    <w:rsid w:val="00A85230"/>
    <w:rsid w:val="00A93731"/>
    <w:rsid w:val="00AA23F7"/>
    <w:rsid w:val="00AB2DFB"/>
    <w:rsid w:val="00AB5CB6"/>
    <w:rsid w:val="00AD1191"/>
    <w:rsid w:val="00AD7374"/>
    <w:rsid w:val="00AF7FE1"/>
    <w:rsid w:val="00B056D0"/>
    <w:rsid w:val="00B119E3"/>
    <w:rsid w:val="00B12FFA"/>
    <w:rsid w:val="00B30FF1"/>
    <w:rsid w:val="00B320B0"/>
    <w:rsid w:val="00B75268"/>
    <w:rsid w:val="00B9679B"/>
    <w:rsid w:val="00BB3E4D"/>
    <w:rsid w:val="00BB47E4"/>
    <w:rsid w:val="00BD1C6A"/>
    <w:rsid w:val="00BE50BA"/>
    <w:rsid w:val="00BF0659"/>
    <w:rsid w:val="00BF64F3"/>
    <w:rsid w:val="00C35352"/>
    <w:rsid w:val="00C72C29"/>
    <w:rsid w:val="00CC41D8"/>
    <w:rsid w:val="00D106DC"/>
    <w:rsid w:val="00D17157"/>
    <w:rsid w:val="00D44C1B"/>
    <w:rsid w:val="00D64078"/>
    <w:rsid w:val="00D64ADC"/>
    <w:rsid w:val="00D7370C"/>
    <w:rsid w:val="00D75FF8"/>
    <w:rsid w:val="00D877B0"/>
    <w:rsid w:val="00D93059"/>
    <w:rsid w:val="00DE68F5"/>
    <w:rsid w:val="00DF7BCC"/>
    <w:rsid w:val="00E207C6"/>
    <w:rsid w:val="00E5461C"/>
    <w:rsid w:val="00E56E26"/>
    <w:rsid w:val="00E977EB"/>
    <w:rsid w:val="00EA19A8"/>
    <w:rsid w:val="00EB7E7A"/>
    <w:rsid w:val="00F077F6"/>
    <w:rsid w:val="00F2097D"/>
    <w:rsid w:val="00F210F3"/>
    <w:rsid w:val="00F220B5"/>
    <w:rsid w:val="00F27E72"/>
    <w:rsid w:val="00F428C1"/>
    <w:rsid w:val="00F943FB"/>
    <w:rsid w:val="00FA2B9F"/>
    <w:rsid w:val="00FA3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D5"/>
    <w:pPr>
      <w:spacing w:after="0" w:line="240" w:lineRule="auto"/>
    </w:pPr>
    <w:rPr>
      <w:rFonts w:ascii="Arial" w:eastAsia="Times New Roman" w:hAnsi="Arial" w:cs="Times New Roman"/>
      <w:sz w:val="28"/>
      <w:szCs w:val="24"/>
    </w:rPr>
  </w:style>
  <w:style w:type="paragraph" w:styleId="Heading1">
    <w:name w:val="heading 1"/>
    <w:basedOn w:val="Normal"/>
    <w:next w:val="Normal"/>
    <w:link w:val="Heading1Char"/>
    <w:uiPriority w:val="9"/>
    <w:qFormat/>
    <w:rsid w:val="00621A37"/>
    <w:pPr>
      <w:keepNext/>
      <w:keepLines/>
      <w:spacing w:after="24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8A46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A465D"/>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A37"/>
    <w:rPr>
      <w:rFonts w:ascii="Arial" w:eastAsiaTheme="majorEastAsia" w:hAnsi="Arial" w:cstheme="majorBidi"/>
      <w:b/>
      <w:sz w:val="28"/>
      <w:szCs w:val="32"/>
    </w:rPr>
  </w:style>
  <w:style w:type="paragraph" w:styleId="Title">
    <w:name w:val="Title"/>
    <w:basedOn w:val="Normal"/>
    <w:next w:val="Normal"/>
    <w:link w:val="TitleChar"/>
    <w:uiPriority w:val="10"/>
    <w:qFormat/>
    <w:rsid w:val="00621A37"/>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621A37"/>
    <w:rPr>
      <w:rFonts w:ascii="Arial" w:eastAsiaTheme="majorEastAsia" w:hAnsi="Arial" w:cstheme="majorBidi"/>
      <w:b/>
      <w:spacing w:val="-10"/>
      <w:kern w:val="28"/>
      <w:sz w:val="28"/>
      <w:szCs w:val="56"/>
    </w:rPr>
  </w:style>
  <w:style w:type="paragraph" w:styleId="Header">
    <w:name w:val="header"/>
    <w:basedOn w:val="Normal"/>
    <w:link w:val="HeaderChar"/>
    <w:uiPriority w:val="99"/>
    <w:unhideWhenUsed/>
    <w:rsid w:val="00621A37"/>
    <w:pPr>
      <w:tabs>
        <w:tab w:val="center" w:pos="4680"/>
        <w:tab w:val="right" w:pos="9360"/>
      </w:tabs>
    </w:pPr>
  </w:style>
  <w:style w:type="character" w:customStyle="1" w:styleId="HeaderChar">
    <w:name w:val="Header Char"/>
    <w:basedOn w:val="DefaultParagraphFont"/>
    <w:link w:val="Header"/>
    <w:uiPriority w:val="99"/>
    <w:rsid w:val="00621A37"/>
    <w:rPr>
      <w:rFonts w:ascii="Arial" w:eastAsia="Times New Roman" w:hAnsi="Arial" w:cs="Times New Roman"/>
      <w:sz w:val="28"/>
      <w:szCs w:val="24"/>
    </w:rPr>
  </w:style>
  <w:style w:type="paragraph" w:styleId="Footer">
    <w:name w:val="footer"/>
    <w:basedOn w:val="Normal"/>
    <w:link w:val="FooterChar"/>
    <w:uiPriority w:val="99"/>
    <w:unhideWhenUsed/>
    <w:rsid w:val="00621A37"/>
    <w:pPr>
      <w:tabs>
        <w:tab w:val="center" w:pos="4680"/>
        <w:tab w:val="right" w:pos="9360"/>
      </w:tabs>
    </w:pPr>
  </w:style>
  <w:style w:type="character" w:customStyle="1" w:styleId="FooterChar">
    <w:name w:val="Footer Char"/>
    <w:basedOn w:val="DefaultParagraphFont"/>
    <w:link w:val="Footer"/>
    <w:uiPriority w:val="99"/>
    <w:rsid w:val="00621A37"/>
    <w:rPr>
      <w:rFonts w:ascii="Arial" w:eastAsia="Times New Roman" w:hAnsi="Arial" w:cs="Times New Roman"/>
      <w:sz w:val="28"/>
      <w:szCs w:val="24"/>
    </w:rPr>
  </w:style>
  <w:style w:type="character" w:customStyle="1" w:styleId="Heading2Char">
    <w:name w:val="Heading 2 Char"/>
    <w:basedOn w:val="DefaultParagraphFont"/>
    <w:link w:val="Heading2"/>
    <w:uiPriority w:val="9"/>
    <w:semiHidden/>
    <w:rsid w:val="008A46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A465D"/>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8A465D"/>
    <w:pPr>
      <w:jc w:val="center"/>
    </w:pPr>
    <w:rPr>
      <w:rFonts w:cs="Arial"/>
      <w:i/>
      <w:szCs w:val="28"/>
    </w:rPr>
  </w:style>
  <w:style w:type="character" w:customStyle="1" w:styleId="Style1Char">
    <w:name w:val="Style1 Char"/>
    <w:basedOn w:val="DefaultParagraphFont"/>
    <w:link w:val="Style1"/>
    <w:rsid w:val="008A465D"/>
    <w:rPr>
      <w:rFonts w:ascii="Arial" w:eastAsia="Times New Roman" w:hAnsi="Arial" w:cs="Arial"/>
      <w:i/>
      <w:sz w:val="28"/>
      <w:szCs w:val="28"/>
    </w:rPr>
  </w:style>
  <w:style w:type="paragraph" w:styleId="BalloonText">
    <w:name w:val="Balloon Text"/>
    <w:basedOn w:val="Normal"/>
    <w:link w:val="BalloonTextChar"/>
    <w:uiPriority w:val="99"/>
    <w:semiHidden/>
    <w:unhideWhenUsed/>
    <w:rsid w:val="00637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A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2018-01-12T18:40:00Z</dcterms:created>
  <dcterms:modified xsi:type="dcterms:W3CDTF">2018-02-02T20:58:00Z</dcterms:modified>
</cp:coreProperties>
</file>