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9C" w:rsidRPr="00EA419C" w:rsidRDefault="00A51A0F" w:rsidP="00DE2E79">
      <w:pPr>
        <w:pStyle w:val="Title"/>
        <w:rPr>
          <w:b w:val="0"/>
        </w:rPr>
      </w:pPr>
      <w:bookmarkStart w:id="0" w:name="_GoBack"/>
      <w:bookmarkEnd w:id="0"/>
      <w:r>
        <w:t xml:space="preserve">OCRA </w:t>
      </w:r>
      <w:r w:rsidR="00EA419C" w:rsidRPr="00EA419C">
        <w:t>Advocacy Report</w:t>
      </w:r>
    </w:p>
    <w:p w:rsidR="00EA419C" w:rsidRPr="00EA419C" w:rsidRDefault="00EA419C" w:rsidP="00DE2E79">
      <w:pPr>
        <w:pStyle w:val="Title"/>
      </w:pPr>
      <w:r>
        <w:t xml:space="preserve">January 2016 - </w:t>
      </w:r>
      <w:r w:rsidR="001B3051">
        <w:t>June</w:t>
      </w:r>
      <w:r>
        <w:t xml:space="preserve"> 2016</w:t>
      </w:r>
    </w:p>
    <w:p w:rsidR="00EA419C" w:rsidRPr="00EA419C" w:rsidRDefault="00CA47E6" w:rsidP="00DE2E79">
      <w:pPr>
        <w:pStyle w:val="Style1"/>
      </w:pPr>
      <w:r>
        <w:t>All n</w:t>
      </w:r>
      <w:r w:rsidR="00EA419C" w:rsidRPr="00EA419C">
        <w:t>ames have been changed to preserve confidentiality</w:t>
      </w:r>
      <w:r>
        <w:t>.</w:t>
      </w:r>
    </w:p>
    <w:p w:rsidR="00BF6328" w:rsidRDefault="005A213E" w:rsidP="00DE2E79">
      <w:pPr>
        <w:pStyle w:val="Heading1"/>
        <w:rPr>
          <w:b w:val="0"/>
        </w:rPr>
      </w:pPr>
      <w:r w:rsidRPr="00CA47E6">
        <w:t>BENEFITS</w:t>
      </w:r>
      <w:r w:rsidR="004E7F85">
        <w:t xml:space="preserve"> - </w:t>
      </w:r>
      <w:r w:rsidR="00BF6328">
        <w:t>IHSS</w:t>
      </w:r>
    </w:p>
    <w:p w:rsidR="0034336E" w:rsidRPr="0034336E" w:rsidRDefault="0034336E" w:rsidP="00DE2E79">
      <w:pPr>
        <w:pStyle w:val="Heading2"/>
        <w:rPr>
          <w:rFonts w:eastAsia="MS Mincho"/>
        </w:rPr>
      </w:pPr>
      <w:r>
        <w:rPr>
          <w:rFonts w:eastAsia="MS Mincho"/>
        </w:rPr>
        <w:t>OCRA Helps Luke</w:t>
      </w:r>
      <w:r w:rsidRPr="0034336E">
        <w:rPr>
          <w:rFonts w:eastAsia="MS Mincho"/>
        </w:rPr>
        <w:t xml:space="preserve"> Change his IHSS Social Worker.</w:t>
      </w:r>
    </w:p>
    <w:p w:rsidR="0034336E" w:rsidRPr="0034336E" w:rsidRDefault="0034336E" w:rsidP="00DE2E79">
      <w:pPr>
        <w:rPr>
          <w:rFonts w:eastAsia="MS Mincho"/>
        </w:rPr>
      </w:pPr>
      <w:r>
        <w:rPr>
          <w:rFonts w:eastAsia="MS Mincho"/>
        </w:rPr>
        <w:t>Luke’s IHSS</w:t>
      </w:r>
      <w:r w:rsidRPr="0034336E">
        <w:rPr>
          <w:rFonts w:eastAsia="MS Mincho"/>
        </w:rPr>
        <w:t xml:space="preserve"> social worker had a reputation </w:t>
      </w:r>
      <w:r>
        <w:rPr>
          <w:rFonts w:eastAsia="MS Mincho"/>
        </w:rPr>
        <w:t xml:space="preserve">in the disability community </w:t>
      </w:r>
      <w:r w:rsidRPr="0034336E">
        <w:rPr>
          <w:rFonts w:eastAsia="MS Mincho"/>
        </w:rPr>
        <w:t xml:space="preserve">for </w:t>
      </w:r>
      <w:r w:rsidR="008C424F">
        <w:rPr>
          <w:rFonts w:eastAsia="MS Mincho"/>
        </w:rPr>
        <w:t>behaving</w:t>
      </w:r>
      <w:r w:rsidRPr="0034336E">
        <w:rPr>
          <w:rFonts w:eastAsia="MS Mincho"/>
        </w:rPr>
        <w:t xml:space="preserve"> </w:t>
      </w:r>
      <w:r w:rsidR="008C424F">
        <w:rPr>
          <w:rFonts w:eastAsia="MS Mincho"/>
        </w:rPr>
        <w:t xml:space="preserve">unprofessionally </w:t>
      </w:r>
      <w:r w:rsidRPr="0034336E">
        <w:rPr>
          <w:rFonts w:eastAsia="MS Mincho"/>
        </w:rPr>
        <w:t xml:space="preserve">during </w:t>
      </w:r>
      <w:r w:rsidR="008C424F">
        <w:rPr>
          <w:rFonts w:eastAsia="MS Mincho"/>
        </w:rPr>
        <w:t xml:space="preserve">IHSS </w:t>
      </w:r>
      <w:r w:rsidRPr="0034336E">
        <w:rPr>
          <w:rFonts w:eastAsia="MS Mincho"/>
        </w:rPr>
        <w:t xml:space="preserve">reassessments.  </w:t>
      </w:r>
      <w:r>
        <w:rPr>
          <w:rFonts w:eastAsia="MS Mincho"/>
        </w:rPr>
        <w:t>Luke’s</w:t>
      </w:r>
      <w:r w:rsidRPr="0034336E">
        <w:rPr>
          <w:rFonts w:eastAsia="MS Mincho"/>
        </w:rPr>
        <w:t xml:space="preserve"> most recent reassessment was no different.</w:t>
      </w:r>
      <w:r>
        <w:rPr>
          <w:rFonts w:eastAsia="MS Mincho"/>
        </w:rPr>
        <w:t xml:space="preserve">  The social worker accused Luke’s IHSS provider of fraud and then cut Luke’s</w:t>
      </w:r>
      <w:r w:rsidRPr="0034336E">
        <w:rPr>
          <w:rFonts w:eastAsia="MS Mincho"/>
        </w:rPr>
        <w:t xml:space="preserve"> hours </w:t>
      </w:r>
      <w:r>
        <w:rPr>
          <w:rFonts w:eastAsia="MS Mincho"/>
        </w:rPr>
        <w:t>without actually assessing hi</w:t>
      </w:r>
      <w:r w:rsidRPr="0034336E">
        <w:rPr>
          <w:rFonts w:eastAsia="MS Mincho"/>
        </w:rPr>
        <w:t>s needs.  OCRA submitted an advocate inquiry to the IHSS office, which resulted not only in a change of social wo</w:t>
      </w:r>
      <w:r>
        <w:rPr>
          <w:rFonts w:eastAsia="MS Mincho"/>
        </w:rPr>
        <w:t>rker and a reinstatement of Luke’s hours, but Luke</w:t>
      </w:r>
      <w:r w:rsidRPr="0034336E">
        <w:rPr>
          <w:rFonts w:eastAsia="MS Mincho"/>
        </w:rPr>
        <w:t xml:space="preserve"> and his caregiver </w:t>
      </w:r>
      <w:r w:rsidR="00CB305F">
        <w:rPr>
          <w:rFonts w:eastAsia="MS Mincho"/>
        </w:rPr>
        <w:t>received</w:t>
      </w:r>
      <w:r w:rsidRPr="0034336E">
        <w:rPr>
          <w:rFonts w:eastAsia="MS Mincho"/>
        </w:rPr>
        <w:t xml:space="preserve"> a personal apology from one of the IHSS managers. </w:t>
      </w:r>
      <w:r>
        <w:rPr>
          <w:rFonts w:eastAsia="MS Mincho"/>
        </w:rPr>
        <w:t xml:space="preserve"> OCRA’s intervention helped Luke</w:t>
      </w:r>
      <w:r w:rsidRPr="0034336E">
        <w:rPr>
          <w:rFonts w:eastAsia="MS Mincho"/>
        </w:rPr>
        <w:t xml:space="preserve"> keep his IHSS </w:t>
      </w:r>
      <w:r w:rsidR="00C66B04">
        <w:rPr>
          <w:rFonts w:eastAsia="MS Mincho"/>
        </w:rPr>
        <w:t xml:space="preserve">hours </w:t>
      </w:r>
      <w:r>
        <w:rPr>
          <w:rFonts w:eastAsia="MS Mincho"/>
        </w:rPr>
        <w:t>while also alerting</w:t>
      </w:r>
      <w:r w:rsidRPr="0034336E">
        <w:rPr>
          <w:rFonts w:eastAsia="MS Mincho"/>
        </w:rPr>
        <w:t xml:space="preserve"> the IHSS office to the unprofessional behavior o</w:t>
      </w:r>
      <w:r w:rsidR="00C66B04">
        <w:rPr>
          <w:rFonts w:eastAsia="MS Mincho"/>
        </w:rPr>
        <w:t>f one of their social workers.</w:t>
      </w:r>
    </w:p>
    <w:p w:rsidR="00BF6328" w:rsidRPr="00F96899" w:rsidRDefault="00BF6328" w:rsidP="00DE2E79">
      <w:pPr>
        <w:pStyle w:val="Heading2"/>
        <w:rPr>
          <w:lang w:val="en"/>
        </w:rPr>
      </w:pPr>
      <w:r w:rsidRPr="00F96899">
        <w:rPr>
          <w:lang w:val="en"/>
        </w:rPr>
        <w:t xml:space="preserve">IHSS Protective Supervision Hours </w:t>
      </w:r>
      <w:r>
        <w:rPr>
          <w:lang w:val="en"/>
        </w:rPr>
        <w:t xml:space="preserve">Are </w:t>
      </w:r>
      <w:r w:rsidRPr="00F96899">
        <w:rPr>
          <w:lang w:val="en"/>
        </w:rPr>
        <w:t>Reinstated.</w:t>
      </w:r>
    </w:p>
    <w:p w:rsidR="00815D52" w:rsidRDefault="00BF6328" w:rsidP="00DE2E79">
      <w:pPr>
        <w:rPr>
          <w:lang w:val="en"/>
        </w:rPr>
      </w:pPr>
      <w:r>
        <w:rPr>
          <w:lang w:val="en"/>
        </w:rPr>
        <w:t xml:space="preserve">IHSS terminated </w:t>
      </w:r>
      <w:r w:rsidR="00DB3D67">
        <w:rPr>
          <w:lang w:val="en"/>
        </w:rPr>
        <w:t>Adel</w:t>
      </w:r>
      <w:r>
        <w:rPr>
          <w:lang w:val="en"/>
        </w:rPr>
        <w:t xml:space="preserve">’s protective supervision at an otherwise-routine annual reassessment.  </w:t>
      </w:r>
      <w:r w:rsidR="00DB3D67">
        <w:rPr>
          <w:lang w:val="en"/>
        </w:rPr>
        <w:t>Adel</w:t>
      </w:r>
      <w:r>
        <w:rPr>
          <w:lang w:val="en"/>
        </w:rPr>
        <w:t xml:space="preserve"> is an older woman with multiple disabilities, including </w:t>
      </w:r>
      <w:r w:rsidR="00876993">
        <w:rPr>
          <w:lang w:val="en"/>
        </w:rPr>
        <w:t xml:space="preserve">an </w:t>
      </w:r>
      <w:r>
        <w:rPr>
          <w:lang w:val="en"/>
        </w:rPr>
        <w:t xml:space="preserve">intellectual disability, </w:t>
      </w:r>
      <w:r w:rsidR="001E6ED4">
        <w:rPr>
          <w:lang w:val="en"/>
        </w:rPr>
        <w:t>vision</w:t>
      </w:r>
      <w:r>
        <w:rPr>
          <w:lang w:val="en"/>
        </w:rPr>
        <w:t xml:space="preserve"> impairment, and dementia</w:t>
      </w:r>
      <w:r w:rsidR="00CB305F">
        <w:rPr>
          <w:lang w:val="en"/>
        </w:rPr>
        <w:t>,</w:t>
      </w:r>
      <w:r>
        <w:rPr>
          <w:lang w:val="en"/>
        </w:rPr>
        <w:t xml:space="preserve"> which causes visual and auditory hallucination</w:t>
      </w:r>
      <w:r w:rsidR="00876993">
        <w:rPr>
          <w:lang w:val="en"/>
        </w:rPr>
        <w:t>s.  The IHSS social worker sai</w:t>
      </w:r>
      <w:r>
        <w:rPr>
          <w:lang w:val="en"/>
        </w:rPr>
        <w:t xml:space="preserve">d that </w:t>
      </w:r>
      <w:r w:rsidR="00DB3D67">
        <w:rPr>
          <w:lang w:val="en"/>
        </w:rPr>
        <w:t>Adel</w:t>
      </w:r>
      <w:r>
        <w:rPr>
          <w:lang w:val="en"/>
        </w:rPr>
        <w:t xml:space="preserve"> no longer needed protective supervision to remain safely in her home due to a change in medications which had reduced (but not eliminated) her hallucinations.  </w:t>
      </w:r>
      <w:r w:rsidRPr="00245554">
        <w:rPr>
          <w:lang w:val="en"/>
        </w:rPr>
        <w:t>OCRA</w:t>
      </w:r>
      <w:r>
        <w:rPr>
          <w:lang w:val="en"/>
        </w:rPr>
        <w:t xml:space="preserve"> learned more by meeting with </w:t>
      </w:r>
      <w:r w:rsidR="00DB3D67">
        <w:rPr>
          <w:lang w:val="en"/>
        </w:rPr>
        <w:t>Adel</w:t>
      </w:r>
      <w:r>
        <w:rPr>
          <w:lang w:val="en"/>
        </w:rPr>
        <w:t xml:space="preserve">, her SLS providers, and her regional center service coordinator, as well as reviewing IHSS and regional center records.  OCRA scheduled a pre-hearing conference with the county’s IHSS social worker and hearings representative.  </w:t>
      </w:r>
      <w:r w:rsidRPr="00245554">
        <w:rPr>
          <w:lang w:val="en"/>
        </w:rPr>
        <w:t>At th</w:t>
      </w:r>
      <w:r>
        <w:rPr>
          <w:lang w:val="en"/>
        </w:rPr>
        <w:t>at</w:t>
      </w:r>
      <w:r w:rsidRPr="00245554">
        <w:rPr>
          <w:lang w:val="en"/>
        </w:rPr>
        <w:t xml:space="preserve"> informal conference, </w:t>
      </w:r>
      <w:r>
        <w:rPr>
          <w:lang w:val="en"/>
        </w:rPr>
        <w:t xml:space="preserve">OCRA advocated for </w:t>
      </w:r>
      <w:r w:rsidR="00DB3D67">
        <w:rPr>
          <w:lang w:val="en"/>
        </w:rPr>
        <w:t>Adel</w:t>
      </w:r>
      <w:r>
        <w:rPr>
          <w:lang w:val="en"/>
        </w:rPr>
        <w:t>’s continuing need for 24-hour protective supervision.  OCRA provided the county with an updated me</w:t>
      </w:r>
      <w:r w:rsidR="00DB3D67">
        <w:rPr>
          <w:lang w:val="en"/>
        </w:rPr>
        <w:t>dical form reiterating Adel</w:t>
      </w:r>
      <w:r>
        <w:rPr>
          <w:lang w:val="en"/>
        </w:rPr>
        <w:t xml:space="preserve">’s significant deficits in orientation, memory, and judgement.  OCRA asked the SLS providers to give recent examples that supported </w:t>
      </w:r>
      <w:r w:rsidR="00DB3D67">
        <w:rPr>
          <w:lang w:val="en"/>
        </w:rPr>
        <w:t>Adel’s</w:t>
      </w:r>
      <w:r>
        <w:rPr>
          <w:lang w:val="en"/>
        </w:rPr>
        <w:t xml:space="preserve"> need for protective supervision.  After the meeting, the county restored </w:t>
      </w:r>
      <w:r w:rsidR="00DB3D67">
        <w:rPr>
          <w:lang w:val="en"/>
        </w:rPr>
        <w:t>all of Adel</w:t>
      </w:r>
      <w:r>
        <w:rPr>
          <w:lang w:val="en"/>
        </w:rPr>
        <w:t>’s hours, including retroactive hours f</w:t>
      </w:r>
      <w:r w:rsidR="00C66B04">
        <w:rPr>
          <w:lang w:val="en"/>
        </w:rPr>
        <w:t xml:space="preserve">or the past three months. </w:t>
      </w:r>
    </w:p>
    <w:p w:rsidR="00D309C2" w:rsidRPr="009B1ED5" w:rsidRDefault="009B1ED5" w:rsidP="00DE2E79">
      <w:pPr>
        <w:pStyle w:val="Heading2"/>
      </w:pPr>
      <w:r>
        <w:lastRenderedPageBreak/>
        <w:t xml:space="preserve">IHSS Hours </w:t>
      </w:r>
      <w:r w:rsidR="001E6ED4">
        <w:t xml:space="preserve">are </w:t>
      </w:r>
      <w:r>
        <w:t>Reinstated F</w:t>
      </w:r>
      <w:r w:rsidR="00D309C2" w:rsidRPr="009B1ED5">
        <w:t xml:space="preserve">ollowing OCRA Representation. </w:t>
      </w:r>
    </w:p>
    <w:p w:rsidR="00D309C2" w:rsidRDefault="00BE20A4" w:rsidP="00D309C2">
      <w:pPr>
        <w:autoSpaceDE w:val="0"/>
        <w:autoSpaceDN w:val="0"/>
        <w:adjustRightInd w:val="0"/>
        <w:rPr>
          <w:rFonts w:cs="Arial"/>
          <w:bCs/>
          <w:iCs/>
          <w:szCs w:val="28"/>
        </w:rPr>
      </w:pPr>
      <w:r>
        <w:rPr>
          <w:rFonts w:cs="Arial"/>
          <w:bCs/>
          <w:iCs/>
          <w:szCs w:val="28"/>
        </w:rPr>
        <w:t xml:space="preserve">OCRA agreed to represent </w:t>
      </w:r>
      <w:proofErr w:type="spellStart"/>
      <w:r w:rsidR="00CB305F">
        <w:rPr>
          <w:rFonts w:cs="Arial"/>
          <w:bCs/>
          <w:iCs/>
          <w:szCs w:val="28"/>
        </w:rPr>
        <w:t>Hyunh</w:t>
      </w:r>
      <w:proofErr w:type="spellEnd"/>
      <w:r w:rsidR="00D309C2" w:rsidRPr="009B1ED5">
        <w:rPr>
          <w:rFonts w:cs="Arial"/>
          <w:bCs/>
          <w:iCs/>
          <w:szCs w:val="28"/>
        </w:rPr>
        <w:t xml:space="preserve"> at </w:t>
      </w:r>
      <w:r w:rsidR="007A79B6">
        <w:rPr>
          <w:rFonts w:cs="Arial"/>
          <w:bCs/>
          <w:iCs/>
          <w:szCs w:val="28"/>
        </w:rPr>
        <w:t>a state</w:t>
      </w:r>
      <w:r w:rsidR="009B1ED5">
        <w:rPr>
          <w:rFonts w:cs="Arial"/>
          <w:bCs/>
          <w:iCs/>
          <w:szCs w:val="28"/>
        </w:rPr>
        <w:t xml:space="preserve"> </w:t>
      </w:r>
      <w:r w:rsidR="00D309C2" w:rsidRPr="009B1ED5">
        <w:rPr>
          <w:rFonts w:cs="Arial"/>
          <w:bCs/>
          <w:iCs/>
          <w:szCs w:val="28"/>
        </w:rPr>
        <w:t xml:space="preserve">hearing after the county reduced his monthly IHSS hours from 195 to 29.  The county’s written notice stated that because </w:t>
      </w:r>
      <w:r w:rsidR="00CB305F">
        <w:rPr>
          <w:rFonts w:cs="Arial"/>
          <w:bCs/>
          <w:iCs/>
          <w:szCs w:val="28"/>
        </w:rPr>
        <w:t>he is</w:t>
      </w:r>
      <w:r w:rsidR="00D309C2" w:rsidRPr="009B1ED5">
        <w:rPr>
          <w:rFonts w:cs="Arial"/>
          <w:bCs/>
          <w:iCs/>
          <w:szCs w:val="28"/>
        </w:rPr>
        <w:t xml:space="preserve"> self-directing</w:t>
      </w:r>
      <w:r w:rsidR="00CB305F">
        <w:rPr>
          <w:rFonts w:cs="Arial"/>
          <w:bCs/>
          <w:iCs/>
          <w:szCs w:val="28"/>
        </w:rPr>
        <w:t>, according to school records that show that he can follow a set routine in his special education classroom, he is no longer</w:t>
      </w:r>
      <w:r w:rsidR="00D309C2" w:rsidRPr="009B1ED5">
        <w:rPr>
          <w:rFonts w:cs="Arial"/>
          <w:bCs/>
          <w:iCs/>
          <w:szCs w:val="28"/>
        </w:rPr>
        <w:t xml:space="preserve"> eligible for protective supervision.</w:t>
      </w:r>
      <w:r w:rsidR="007A79B6">
        <w:rPr>
          <w:rFonts w:cs="Arial"/>
          <w:bCs/>
          <w:iCs/>
          <w:szCs w:val="28"/>
        </w:rPr>
        <w:t xml:space="preserve">  </w:t>
      </w:r>
      <w:r w:rsidR="00D309C2" w:rsidRPr="009B1ED5">
        <w:rPr>
          <w:rFonts w:cs="Arial"/>
          <w:bCs/>
          <w:iCs/>
          <w:szCs w:val="28"/>
        </w:rPr>
        <w:t xml:space="preserve">In preparing the case for hearing, OCRA identified </w:t>
      </w:r>
      <w:r w:rsidR="00CB305F">
        <w:rPr>
          <w:rFonts w:cs="Arial"/>
          <w:bCs/>
          <w:iCs/>
          <w:szCs w:val="28"/>
        </w:rPr>
        <w:t xml:space="preserve">many different </w:t>
      </w:r>
      <w:r w:rsidR="00D309C2" w:rsidRPr="009B1ED5">
        <w:rPr>
          <w:rFonts w:cs="Arial"/>
          <w:bCs/>
          <w:iCs/>
          <w:szCs w:val="28"/>
        </w:rPr>
        <w:t xml:space="preserve">school and regional center </w:t>
      </w:r>
      <w:r w:rsidR="00CB305F">
        <w:rPr>
          <w:rFonts w:cs="Arial"/>
          <w:bCs/>
          <w:iCs/>
          <w:szCs w:val="28"/>
        </w:rPr>
        <w:t>records</w:t>
      </w:r>
      <w:r w:rsidR="00D309C2" w:rsidRPr="009B1ED5">
        <w:rPr>
          <w:rFonts w:cs="Arial"/>
          <w:bCs/>
          <w:iCs/>
          <w:szCs w:val="28"/>
        </w:rPr>
        <w:t xml:space="preserve"> </w:t>
      </w:r>
      <w:r>
        <w:rPr>
          <w:rFonts w:cs="Arial"/>
          <w:bCs/>
          <w:iCs/>
          <w:szCs w:val="28"/>
        </w:rPr>
        <w:t>which</w:t>
      </w:r>
      <w:r w:rsidR="00CB305F">
        <w:rPr>
          <w:rFonts w:cs="Arial"/>
          <w:bCs/>
          <w:iCs/>
          <w:szCs w:val="28"/>
        </w:rPr>
        <w:t xml:space="preserve"> showed</w:t>
      </w:r>
      <w:r>
        <w:rPr>
          <w:rFonts w:cs="Arial"/>
          <w:bCs/>
          <w:iCs/>
          <w:szCs w:val="28"/>
        </w:rPr>
        <w:t xml:space="preserve"> </w:t>
      </w:r>
      <w:proofErr w:type="spellStart"/>
      <w:r w:rsidR="00CB305F">
        <w:rPr>
          <w:rFonts w:cs="Arial"/>
          <w:bCs/>
          <w:iCs/>
          <w:szCs w:val="28"/>
        </w:rPr>
        <w:t>Hyunh</w:t>
      </w:r>
      <w:proofErr w:type="spellEnd"/>
      <w:r w:rsidR="00CB305F">
        <w:rPr>
          <w:rFonts w:cs="Arial"/>
          <w:bCs/>
          <w:iCs/>
          <w:szCs w:val="28"/>
        </w:rPr>
        <w:t xml:space="preserve"> was actually not </w:t>
      </w:r>
      <w:r w:rsidR="00D309C2" w:rsidRPr="009B1ED5">
        <w:rPr>
          <w:rFonts w:cs="Arial"/>
          <w:bCs/>
          <w:iCs/>
          <w:szCs w:val="28"/>
        </w:rPr>
        <w:t xml:space="preserve">self-directing. </w:t>
      </w:r>
      <w:r>
        <w:rPr>
          <w:rFonts w:cs="Arial"/>
          <w:bCs/>
          <w:iCs/>
          <w:szCs w:val="28"/>
        </w:rPr>
        <w:t xml:space="preserve"> </w:t>
      </w:r>
      <w:r w:rsidR="00D309C2" w:rsidRPr="009B1ED5">
        <w:rPr>
          <w:rFonts w:cs="Arial"/>
          <w:bCs/>
          <w:iCs/>
          <w:szCs w:val="28"/>
        </w:rPr>
        <w:t xml:space="preserve">With assistance from </w:t>
      </w:r>
      <w:proofErr w:type="spellStart"/>
      <w:r w:rsidR="00CB305F">
        <w:rPr>
          <w:rFonts w:cs="Arial"/>
          <w:bCs/>
          <w:iCs/>
          <w:szCs w:val="28"/>
        </w:rPr>
        <w:t>Hyunh</w:t>
      </w:r>
      <w:r w:rsidR="00C66B04">
        <w:rPr>
          <w:rFonts w:cs="Arial"/>
          <w:bCs/>
          <w:iCs/>
          <w:szCs w:val="28"/>
        </w:rPr>
        <w:t>’s</w:t>
      </w:r>
      <w:proofErr w:type="spellEnd"/>
      <w:r w:rsidR="00C66B04">
        <w:rPr>
          <w:rFonts w:cs="Arial"/>
          <w:bCs/>
          <w:iCs/>
          <w:szCs w:val="28"/>
        </w:rPr>
        <w:t xml:space="preserve"> parents</w:t>
      </w:r>
      <w:r w:rsidR="00D309C2" w:rsidRPr="009B1ED5">
        <w:rPr>
          <w:rFonts w:cs="Arial"/>
          <w:bCs/>
          <w:iCs/>
          <w:szCs w:val="28"/>
        </w:rPr>
        <w:t>, O</w:t>
      </w:r>
      <w:r>
        <w:rPr>
          <w:rFonts w:cs="Arial"/>
          <w:bCs/>
          <w:iCs/>
          <w:szCs w:val="28"/>
        </w:rPr>
        <w:t>CRA provided the county appeals</w:t>
      </w:r>
      <w:r w:rsidR="00D309C2" w:rsidRPr="009B1ED5">
        <w:rPr>
          <w:rFonts w:cs="Arial"/>
          <w:bCs/>
          <w:iCs/>
          <w:szCs w:val="28"/>
        </w:rPr>
        <w:t xml:space="preserve"> </w:t>
      </w:r>
      <w:r>
        <w:rPr>
          <w:rFonts w:cs="Arial"/>
          <w:bCs/>
          <w:iCs/>
          <w:szCs w:val="28"/>
        </w:rPr>
        <w:t>specialist</w:t>
      </w:r>
      <w:r w:rsidR="00D309C2" w:rsidRPr="009B1ED5">
        <w:rPr>
          <w:rFonts w:cs="Arial"/>
          <w:bCs/>
          <w:iCs/>
          <w:szCs w:val="28"/>
        </w:rPr>
        <w:t xml:space="preserve"> with </w:t>
      </w:r>
      <w:r>
        <w:rPr>
          <w:rFonts w:cs="Arial"/>
          <w:bCs/>
          <w:iCs/>
          <w:szCs w:val="28"/>
        </w:rPr>
        <w:t>letters</w:t>
      </w:r>
      <w:r w:rsidR="00C66B04">
        <w:rPr>
          <w:rFonts w:cs="Arial"/>
          <w:bCs/>
          <w:iCs/>
          <w:szCs w:val="28"/>
        </w:rPr>
        <w:t xml:space="preserve"> supporting his need for protective supervision</w:t>
      </w:r>
      <w:r>
        <w:rPr>
          <w:rFonts w:cs="Arial"/>
          <w:bCs/>
          <w:iCs/>
          <w:szCs w:val="28"/>
        </w:rPr>
        <w:t xml:space="preserve">.  In the letters, </w:t>
      </w:r>
      <w:proofErr w:type="spellStart"/>
      <w:r w:rsidR="00CB305F">
        <w:rPr>
          <w:rFonts w:cs="Arial"/>
          <w:bCs/>
          <w:iCs/>
          <w:szCs w:val="28"/>
        </w:rPr>
        <w:t>Hyunh</w:t>
      </w:r>
      <w:r w:rsidR="00D309C2" w:rsidRPr="009B1ED5">
        <w:rPr>
          <w:rFonts w:cs="Arial"/>
          <w:bCs/>
          <w:iCs/>
          <w:szCs w:val="28"/>
        </w:rPr>
        <w:t>’s</w:t>
      </w:r>
      <w:proofErr w:type="spellEnd"/>
      <w:r w:rsidR="00D309C2" w:rsidRPr="009B1ED5">
        <w:rPr>
          <w:rFonts w:cs="Arial"/>
          <w:bCs/>
          <w:iCs/>
          <w:szCs w:val="28"/>
        </w:rPr>
        <w:t xml:space="preserve"> doctors and his regional center </w:t>
      </w:r>
      <w:r>
        <w:rPr>
          <w:rFonts w:cs="Arial"/>
          <w:bCs/>
          <w:iCs/>
          <w:szCs w:val="28"/>
        </w:rPr>
        <w:t>service coordinator explained</w:t>
      </w:r>
      <w:r w:rsidR="00D309C2" w:rsidRPr="009B1ED5">
        <w:rPr>
          <w:rFonts w:cs="Arial"/>
          <w:bCs/>
          <w:iCs/>
          <w:szCs w:val="28"/>
        </w:rPr>
        <w:t xml:space="preserve"> that </w:t>
      </w:r>
      <w:proofErr w:type="spellStart"/>
      <w:r w:rsidR="00CB305F">
        <w:rPr>
          <w:rFonts w:cs="Arial"/>
          <w:bCs/>
          <w:iCs/>
          <w:szCs w:val="28"/>
        </w:rPr>
        <w:t>Hyunh</w:t>
      </w:r>
      <w:proofErr w:type="spellEnd"/>
      <w:r w:rsidR="00D309C2" w:rsidRPr="009B1ED5">
        <w:rPr>
          <w:rFonts w:cs="Arial"/>
          <w:bCs/>
          <w:iCs/>
          <w:szCs w:val="28"/>
        </w:rPr>
        <w:t xml:space="preserve"> is not self-directing because he lacks the judgment to understand dangers in the h</w:t>
      </w:r>
      <w:r>
        <w:rPr>
          <w:rFonts w:cs="Arial"/>
          <w:bCs/>
          <w:iCs/>
          <w:szCs w:val="28"/>
        </w:rPr>
        <w:t xml:space="preserve">ome and requires supervision 24 </w:t>
      </w:r>
      <w:r w:rsidR="00D309C2" w:rsidRPr="009B1ED5">
        <w:rPr>
          <w:rFonts w:cs="Arial"/>
          <w:bCs/>
          <w:iCs/>
          <w:szCs w:val="28"/>
        </w:rPr>
        <w:t xml:space="preserve">hours per day.  </w:t>
      </w:r>
      <w:r>
        <w:rPr>
          <w:rFonts w:cs="Arial"/>
          <w:bCs/>
          <w:iCs/>
          <w:szCs w:val="28"/>
        </w:rPr>
        <w:t>After receiving the additional evidence, the county appeals</w:t>
      </w:r>
      <w:r w:rsidR="00D309C2" w:rsidRPr="009B1ED5">
        <w:rPr>
          <w:rFonts w:cs="Arial"/>
          <w:bCs/>
          <w:iCs/>
          <w:szCs w:val="28"/>
        </w:rPr>
        <w:t xml:space="preserve"> </w:t>
      </w:r>
      <w:r>
        <w:rPr>
          <w:rFonts w:cs="Arial"/>
          <w:bCs/>
          <w:iCs/>
          <w:szCs w:val="28"/>
        </w:rPr>
        <w:t>specialist</w:t>
      </w:r>
      <w:r w:rsidR="00D309C2" w:rsidRPr="009B1ED5">
        <w:rPr>
          <w:rFonts w:cs="Arial"/>
          <w:bCs/>
          <w:iCs/>
          <w:szCs w:val="28"/>
        </w:rPr>
        <w:t xml:space="preserve"> notified OCRA that </w:t>
      </w:r>
      <w:proofErr w:type="spellStart"/>
      <w:r w:rsidR="00CB305F">
        <w:rPr>
          <w:rFonts w:cs="Arial"/>
          <w:bCs/>
          <w:iCs/>
          <w:szCs w:val="28"/>
        </w:rPr>
        <w:t>Hyunh</w:t>
      </w:r>
      <w:r w:rsidR="00D309C2" w:rsidRPr="009B1ED5">
        <w:rPr>
          <w:rFonts w:cs="Arial"/>
          <w:bCs/>
          <w:iCs/>
          <w:szCs w:val="28"/>
        </w:rPr>
        <w:t>’s</w:t>
      </w:r>
      <w:proofErr w:type="spellEnd"/>
      <w:r w:rsidR="00D309C2" w:rsidRPr="009B1ED5">
        <w:rPr>
          <w:rFonts w:cs="Arial"/>
          <w:bCs/>
          <w:iCs/>
          <w:szCs w:val="28"/>
        </w:rPr>
        <w:t xml:space="preserve"> </w:t>
      </w:r>
      <w:r>
        <w:rPr>
          <w:rFonts w:cs="Arial"/>
          <w:bCs/>
          <w:iCs/>
          <w:szCs w:val="28"/>
        </w:rPr>
        <w:t>IHSS hours would be reinstated and there would be no need for a hearing.</w:t>
      </w:r>
      <w:r w:rsidR="00C66B04">
        <w:rPr>
          <w:rFonts w:cs="Arial"/>
          <w:bCs/>
          <w:iCs/>
          <w:szCs w:val="28"/>
        </w:rPr>
        <w:t xml:space="preserve"> </w:t>
      </w:r>
      <w:r w:rsidR="00D309C2" w:rsidRPr="00D309C2">
        <w:rPr>
          <w:rFonts w:cs="Arial"/>
          <w:bCs/>
          <w:iCs/>
          <w:szCs w:val="28"/>
        </w:rPr>
        <w:t xml:space="preserve">                 </w:t>
      </w:r>
    </w:p>
    <w:p w:rsidR="00112E39" w:rsidRPr="004F1EAC" w:rsidRDefault="004F1EAC" w:rsidP="00DE2E79">
      <w:pPr>
        <w:pStyle w:val="Heading2"/>
      </w:pPr>
      <w:r>
        <w:t>Raul</w:t>
      </w:r>
      <w:r w:rsidR="00112E39" w:rsidRPr="004F1EAC">
        <w:t xml:space="preserve"> Obtains 283 Hours of IHSS.</w:t>
      </w:r>
    </w:p>
    <w:p w:rsidR="00112E39" w:rsidRDefault="004F1EAC" w:rsidP="00112E39">
      <w:pPr>
        <w:rPr>
          <w:rFonts w:cs="Arial"/>
          <w:szCs w:val="28"/>
        </w:rPr>
      </w:pPr>
      <w:r>
        <w:rPr>
          <w:rFonts w:cs="Arial"/>
          <w:szCs w:val="28"/>
        </w:rPr>
        <w:t>Raul needs supervision at all times</w:t>
      </w:r>
      <w:r w:rsidR="00112E39" w:rsidRPr="004F1EAC">
        <w:rPr>
          <w:rFonts w:cs="Arial"/>
          <w:szCs w:val="28"/>
        </w:rPr>
        <w:t xml:space="preserve"> and support with all of his daily living skills.  </w:t>
      </w:r>
      <w:r>
        <w:rPr>
          <w:rFonts w:cs="Arial"/>
          <w:szCs w:val="28"/>
        </w:rPr>
        <w:t>Raul</w:t>
      </w:r>
      <w:r w:rsidR="00112E39" w:rsidRPr="004F1EAC">
        <w:rPr>
          <w:rFonts w:cs="Arial"/>
          <w:szCs w:val="28"/>
        </w:rPr>
        <w:t xml:space="preserve"> received some IHSS hours, but his mother </w:t>
      </w:r>
      <w:r w:rsidR="00CB305F">
        <w:rPr>
          <w:rFonts w:cs="Arial"/>
          <w:szCs w:val="28"/>
        </w:rPr>
        <w:t>questioned</w:t>
      </w:r>
      <w:r w:rsidR="00112E39" w:rsidRPr="004F1EAC">
        <w:rPr>
          <w:rFonts w:cs="Arial"/>
          <w:szCs w:val="28"/>
        </w:rPr>
        <w:t xml:space="preserve"> why he was not receiving the maximum 283 hours of IHSS per month.  OCRA explained how </w:t>
      </w:r>
      <w:r>
        <w:rPr>
          <w:rFonts w:cs="Arial"/>
          <w:szCs w:val="28"/>
        </w:rPr>
        <w:t>Raul</w:t>
      </w:r>
      <w:r w:rsidR="00112E39" w:rsidRPr="004F1EAC">
        <w:rPr>
          <w:rFonts w:cs="Arial"/>
          <w:szCs w:val="28"/>
        </w:rPr>
        <w:t xml:space="preserve"> </w:t>
      </w:r>
      <w:r w:rsidR="00CB305F">
        <w:rPr>
          <w:rFonts w:cs="Arial"/>
          <w:szCs w:val="28"/>
        </w:rPr>
        <w:t>could meet</w:t>
      </w:r>
      <w:r w:rsidR="00112E39" w:rsidRPr="004F1EAC">
        <w:rPr>
          <w:rFonts w:cs="Arial"/>
          <w:szCs w:val="28"/>
        </w:rPr>
        <w:t xml:space="preserve"> the IHSS severely impaired </w:t>
      </w:r>
      <w:r w:rsidR="00C66B04">
        <w:rPr>
          <w:rFonts w:cs="Arial"/>
          <w:szCs w:val="28"/>
        </w:rPr>
        <w:t>standard and</w:t>
      </w:r>
      <w:r w:rsidR="00112E39" w:rsidRPr="004F1EAC">
        <w:rPr>
          <w:rFonts w:cs="Arial"/>
          <w:szCs w:val="28"/>
        </w:rPr>
        <w:t xml:space="preserve"> how to appeal the county’s decision.  OCRA </w:t>
      </w:r>
      <w:r w:rsidR="00CB305F">
        <w:rPr>
          <w:rFonts w:cs="Arial"/>
          <w:szCs w:val="28"/>
        </w:rPr>
        <w:t>also explained</w:t>
      </w:r>
      <w:r w:rsidR="00112E39" w:rsidRPr="004F1EAC">
        <w:rPr>
          <w:rFonts w:cs="Arial"/>
          <w:szCs w:val="28"/>
        </w:rPr>
        <w:t xml:space="preserve"> the individual IHSS </w:t>
      </w:r>
      <w:r>
        <w:rPr>
          <w:rFonts w:cs="Arial"/>
          <w:szCs w:val="28"/>
        </w:rPr>
        <w:t>category</w:t>
      </w:r>
      <w:r w:rsidR="00112E39" w:rsidRPr="004F1EAC">
        <w:rPr>
          <w:rFonts w:cs="Arial"/>
          <w:szCs w:val="28"/>
        </w:rPr>
        <w:t xml:space="preserve"> definitions </w:t>
      </w:r>
      <w:r w:rsidR="00CB305F">
        <w:rPr>
          <w:rFonts w:cs="Arial"/>
          <w:szCs w:val="28"/>
        </w:rPr>
        <w:t xml:space="preserve">to Raul’s mother and </w:t>
      </w:r>
      <w:r w:rsidR="00112E39" w:rsidRPr="004F1EAC">
        <w:rPr>
          <w:rFonts w:cs="Arial"/>
          <w:szCs w:val="28"/>
        </w:rPr>
        <w:t xml:space="preserve">showed </w:t>
      </w:r>
      <w:r w:rsidR="00CB305F">
        <w:rPr>
          <w:rFonts w:cs="Arial"/>
          <w:szCs w:val="28"/>
        </w:rPr>
        <w:t>her</w:t>
      </w:r>
      <w:r w:rsidR="00112E39" w:rsidRPr="004F1EAC">
        <w:rPr>
          <w:rFonts w:cs="Arial"/>
          <w:szCs w:val="28"/>
        </w:rPr>
        <w:t xml:space="preserve"> how to record his needs for each service in a weekly chart.  Once </w:t>
      </w:r>
      <w:r>
        <w:rPr>
          <w:rFonts w:cs="Arial"/>
          <w:szCs w:val="28"/>
        </w:rPr>
        <w:t>Raul</w:t>
      </w:r>
      <w:r w:rsidR="00112E39" w:rsidRPr="004F1EAC">
        <w:rPr>
          <w:rFonts w:cs="Arial"/>
          <w:szCs w:val="28"/>
        </w:rPr>
        <w:t xml:space="preserve">’s mother completed the chart and determined that </w:t>
      </w:r>
      <w:r>
        <w:rPr>
          <w:rFonts w:cs="Arial"/>
          <w:szCs w:val="28"/>
        </w:rPr>
        <w:t>he</w:t>
      </w:r>
      <w:r w:rsidR="00112E39" w:rsidRPr="004F1EAC">
        <w:rPr>
          <w:rFonts w:cs="Arial"/>
          <w:szCs w:val="28"/>
        </w:rPr>
        <w:t xml:space="preserve"> met the severely impaired standard, she appealed the denial.</w:t>
      </w:r>
      <w:r>
        <w:rPr>
          <w:rFonts w:cs="Arial"/>
          <w:szCs w:val="28"/>
        </w:rPr>
        <w:t xml:space="preserve">  </w:t>
      </w:r>
      <w:r w:rsidR="00112E39" w:rsidRPr="004F1EAC">
        <w:rPr>
          <w:rFonts w:cs="Arial"/>
          <w:szCs w:val="28"/>
        </w:rPr>
        <w:t xml:space="preserve">OCRA helped </w:t>
      </w:r>
      <w:r>
        <w:rPr>
          <w:rFonts w:cs="Arial"/>
          <w:szCs w:val="28"/>
        </w:rPr>
        <w:t>her</w:t>
      </w:r>
      <w:r w:rsidR="00112E39" w:rsidRPr="004F1EAC">
        <w:rPr>
          <w:rFonts w:cs="Arial"/>
          <w:szCs w:val="28"/>
        </w:rPr>
        <w:t xml:space="preserve"> prepare for the hearing by reviewing </w:t>
      </w:r>
      <w:r>
        <w:rPr>
          <w:rFonts w:cs="Arial"/>
          <w:szCs w:val="28"/>
        </w:rPr>
        <w:t>Raul</w:t>
      </w:r>
      <w:r w:rsidR="00112E39" w:rsidRPr="004F1EAC">
        <w:rPr>
          <w:rFonts w:cs="Arial"/>
          <w:szCs w:val="28"/>
        </w:rPr>
        <w:t xml:space="preserve">’s IPP, </w:t>
      </w:r>
      <w:r>
        <w:rPr>
          <w:rFonts w:cs="Arial"/>
          <w:szCs w:val="28"/>
        </w:rPr>
        <w:t>regional center documents</w:t>
      </w:r>
      <w:r w:rsidR="00112E39" w:rsidRPr="004F1EAC">
        <w:rPr>
          <w:rFonts w:cs="Arial"/>
          <w:szCs w:val="28"/>
        </w:rPr>
        <w:t>, psychological reports, and education</w:t>
      </w:r>
      <w:r>
        <w:rPr>
          <w:rFonts w:cs="Arial"/>
          <w:szCs w:val="28"/>
        </w:rPr>
        <w:t>al</w:t>
      </w:r>
      <w:r w:rsidR="00112E39" w:rsidRPr="004F1EAC">
        <w:rPr>
          <w:rFonts w:cs="Arial"/>
          <w:szCs w:val="28"/>
        </w:rPr>
        <w:t xml:space="preserve"> records, </w:t>
      </w:r>
      <w:r>
        <w:rPr>
          <w:rFonts w:cs="Arial"/>
          <w:szCs w:val="28"/>
        </w:rPr>
        <w:t>which</w:t>
      </w:r>
      <w:r w:rsidR="00112E39" w:rsidRPr="004F1EAC">
        <w:rPr>
          <w:rFonts w:cs="Arial"/>
          <w:szCs w:val="28"/>
        </w:rPr>
        <w:t xml:space="preserve"> supported his mother’s position.  OCRA also helped </w:t>
      </w:r>
      <w:r>
        <w:rPr>
          <w:rFonts w:cs="Arial"/>
          <w:szCs w:val="28"/>
        </w:rPr>
        <w:t>Raul’s</w:t>
      </w:r>
      <w:r w:rsidR="00112E39" w:rsidRPr="004F1EAC">
        <w:rPr>
          <w:rFonts w:cs="Arial"/>
          <w:szCs w:val="28"/>
        </w:rPr>
        <w:t xml:space="preserve"> mother prepare the evidence packet</w:t>
      </w:r>
      <w:r>
        <w:rPr>
          <w:rFonts w:cs="Arial"/>
          <w:szCs w:val="28"/>
        </w:rPr>
        <w:t xml:space="preserve"> for the hearing</w:t>
      </w:r>
      <w:r w:rsidR="00112E39" w:rsidRPr="004F1EAC">
        <w:rPr>
          <w:rFonts w:cs="Arial"/>
          <w:szCs w:val="28"/>
        </w:rPr>
        <w:t xml:space="preserve">.  </w:t>
      </w:r>
      <w:r>
        <w:rPr>
          <w:rFonts w:cs="Arial"/>
          <w:szCs w:val="28"/>
        </w:rPr>
        <w:t>At the hearing, t</w:t>
      </w:r>
      <w:r w:rsidR="00112E39" w:rsidRPr="004F1EAC">
        <w:rPr>
          <w:rFonts w:cs="Arial"/>
          <w:szCs w:val="28"/>
        </w:rPr>
        <w:t xml:space="preserve">he county agreed to reassess </w:t>
      </w:r>
      <w:r>
        <w:rPr>
          <w:rFonts w:cs="Arial"/>
          <w:szCs w:val="28"/>
        </w:rPr>
        <w:t>Raul</w:t>
      </w:r>
      <w:r w:rsidR="00112E39" w:rsidRPr="004F1EAC">
        <w:rPr>
          <w:rFonts w:cs="Arial"/>
          <w:szCs w:val="28"/>
        </w:rPr>
        <w:t xml:space="preserve">’s needs within 30 days.  The county reviewed all of the documentation that </w:t>
      </w:r>
      <w:r>
        <w:rPr>
          <w:rFonts w:cs="Arial"/>
          <w:szCs w:val="28"/>
        </w:rPr>
        <w:t>Raul</w:t>
      </w:r>
      <w:r w:rsidR="00112E39" w:rsidRPr="004F1EAC">
        <w:rPr>
          <w:rFonts w:cs="Arial"/>
          <w:szCs w:val="28"/>
        </w:rPr>
        <w:t xml:space="preserve">’s mother provided and determined that he met the IHSS severely impaired definition.  The county granted </w:t>
      </w:r>
      <w:r w:rsidR="009B7A92">
        <w:rPr>
          <w:rFonts w:cs="Arial"/>
          <w:szCs w:val="28"/>
        </w:rPr>
        <w:t>Raul</w:t>
      </w:r>
      <w:r w:rsidR="00112E39" w:rsidRPr="004F1EAC">
        <w:rPr>
          <w:rFonts w:cs="Arial"/>
          <w:szCs w:val="28"/>
        </w:rPr>
        <w:t xml:space="preserve"> 28</w:t>
      </w:r>
      <w:r w:rsidR="00C66B04">
        <w:rPr>
          <w:rFonts w:cs="Arial"/>
          <w:szCs w:val="28"/>
        </w:rPr>
        <w:t>3 hours per month of IHSS.</w:t>
      </w:r>
    </w:p>
    <w:p w:rsidR="0012132A" w:rsidRPr="0012132A" w:rsidRDefault="00D44DC3" w:rsidP="00DE2E79">
      <w:pPr>
        <w:pStyle w:val="Heading2"/>
        <w:rPr>
          <w:rFonts w:eastAsia="Calibri"/>
        </w:rPr>
      </w:pPr>
      <w:r>
        <w:rPr>
          <w:rFonts w:eastAsia="Calibri"/>
        </w:rPr>
        <w:t>OCRA Advocate Inquiry Results in Six</w:t>
      </w:r>
      <w:r w:rsidR="0012132A" w:rsidRPr="0012132A">
        <w:rPr>
          <w:rFonts w:eastAsia="Calibri"/>
        </w:rPr>
        <w:t xml:space="preserve"> Months </w:t>
      </w:r>
      <w:r w:rsidR="00CB305F">
        <w:rPr>
          <w:rFonts w:eastAsia="Calibri"/>
        </w:rPr>
        <w:t xml:space="preserve">of </w:t>
      </w:r>
      <w:r w:rsidR="0012132A" w:rsidRPr="0012132A">
        <w:rPr>
          <w:rFonts w:eastAsia="Calibri"/>
        </w:rPr>
        <w:t xml:space="preserve">Retroactive Pay. </w:t>
      </w:r>
    </w:p>
    <w:p w:rsidR="0012132A" w:rsidRDefault="00D44DC3" w:rsidP="009117FB">
      <w:pPr>
        <w:rPr>
          <w:rFonts w:eastAsia="Calibri" w:cs="Arial"/>
          <w:szCs w:val="28"/>
        </w:rPr>
      </w:pPr>
      <w:r>
        <w:rPr>
          <w:rFonts w:eastAsia="Calibri" w:cs="Arial"/>
          <w:szCs w:val="28"/>
        </w:rPr>
        <w:t>Ana</w:t>
      </w:r>
      <w:r w:rsidR="00CB305F">
        <w:rPr>
          <w:rFonts w:eastAsia="Calibri" w:cs="Arial"/>
          <w:szCs w:val="28"/>
        </w:rPr>
        <w:t>’s</w:t>
      </w:r>
      <w:r w:rsidR="0012132A" w:rsidRPr="0012132A">
        <w:rPr>
          <w:rFonts w:eastAsia="Calibri" w:cs="Arial"/>
          <w:szCs w:val="28"/>
        </w:rPr>
        <w:t xml:space="preserve"> IHSS </w:t>
      </w:r>
      <w:r w:rsidR="00C66B04">
        <w:rPr>
          <w:rFonts w:eastAsia="Calibri" w:cs="Arial"/>
          <w:szCs w:val="28"/>
        </w:rPr>
        <w:t>social worker told her they we</w:t>
      </w:r>
      <w:r w:rsidR="00CB305F">
        <w:rPr>
          <w:rFonts w:eastAsia="Calibri" w:cs="Arial"/>
          <w:szCs w:val="28"/>
        </w:rPr>
        <w:t>re terminating</w:t>
      </w:r>
      <w:r w:rsidR="00A02952">
        <w:rPr>
          <w:rFonts w:eastAsia="Calibri" w:cs="Arial"/>
          <w:szCs w:val="28"/>
        </w:rPr>
        <w:t xml:space="preserve"> her IHSS benefits completely</w:t>
      </w:r>
      <w:r>
        <w:rPr>
          <w:rFonts w:eastAsia="Calibri" w:cs="Arial"/>
          <w:szCs w:val="28"/>
        </w:rPr>
        <w:t>,</w:t>
      </w:r>
      <w:r w:rsidR="0012132A" w:rsidRPr="0012132A">
        <w:rPr>
          <w:rFonts w:eastAsia="Calibri" w:cs="Arial"/>
          <w:szCs w:val="28"/>
        </w:rPr>
        <w:t xml:space="preserve"> but </w:t>
      </w:r>
      <w:r w:rsidR="00A02952">
        <w:rPr>
          <w:rFonts w:eastAsia="Calibri" w:cs="Arial"/>
          <w:szCs w:val="28"/>
        </w:rPr>
        <w:t>did not send</w:t>
      </w:r>
      <w:r w:rsidR="0012132A" w:rsidRPr="0012132A">
        <w:rPr>
          <w:rFonts w:eastAsia="Calibri" w:cs="Arial"/>
          <w:szCs w:val="28"/>
        </w:rPr>
        <w:t xml:space="preserve"> </w:t>
      </w:r>
      <w:r w:rsidR="00A02952">
        <w:rPr>
          <w:rFonts w:eastAsia="Calibri" w:cs="Arial"/>
          <w:szCs w:val="28"/>
        </w:rPr>
        <w:t xml:space="preserve">her </w:t>
      </w:r>
      <w:r w:rsidR="0012132A" w:rsidRPr="0012132A">
        <w:rPr>
          <w:rFonts w:eastAsia="Calibri" w:cs="Arial"/>
          <w:szCs w:val="28"/>
        </w:rPr>
        <w:t xml:space="preserve">a written notice of action.  </w:t>
      </w:r>
      <w:r>
        <w:rPr>
          <w:rFonts w:eastAsia="Calibri" w:cs="Arial"/>
          <w:szCs w:val="28"/>
        </w:rPr>
        <w:t>Ana</w:t>
      </w:r>
      <w:r w:rsidR="0012132A" w:rsidRPr="0012132A">
        <w:rPr>
          <w:rFonts w:eastAsia="Calibri" w:cs="Arial"/>
          <w:szCs w:val="28"/>
        </w:rPr>
        <w:t xml:space="preserve">’s IHSS </w:t>
      </w:r>
      <w:r w:rsidR="0012132A" w:rsidRPr="0012132A">
        <w:rPr>
          <w:rFonts w:eastAsia="Calibri" w:cs="Arial"/>
          <w:szCs w:val="28"/>
        </w:rPr>
        <w:lastRenderedPageBreak/>
        <w:t xml:space="preserve">provider </w:t>
      </w:r>
      <w:r w:rsidR="00A02952">
        <w:rPr>
          <w:rFonts w:eastAsia="Calibri" w:cs="Arial"/>
          <w:szCs w:val="28"/>
        </w:rPr>
        <w:t xml:space="preserve">continued to serve her, but </w:t>
      </w:r>
      <w:r w:rsidR="0012132A" w:rsidRPr="0012132A">
        <w:rPr>
          <w:rFonts w:eastAsia="Calibri" w:cs="Arial"/>
          <w:szCs w:val="28"/>
        </w:rPr>
        <w:t xml:space="preserve">had not been paid from July 2015 to December 2015, despite numerous calls and attempts to contact </w:t>
      </w:r>
      <w:r w:rsidR="00876993">
        <w:rPr>
          <w:rFonts w:eastAsia="Calibri" w:cs="Arial"/>
          <w:szCs w:val="28"/>
        </w:rPr>
        <w:t>the county about</w:t>
      </w:r>
      <w:r w:rsidR="0012132A" w:rsidRPr="0012132A">
        <w:rPr>
          <w:rFonts w:eastAsia="Calibri" w:cs="Arial"/>
          <w:szCs w:val="28"/>
        </w:rPr>
        <w:t xml:space="preserve"> the issue.  </w:t>
      </w:r>
      <w:r w:rsidR="000E0E31">
        <w:rPr>
          <w:rFonts w:eastAsia="Calibri" w:cs="Arial"/>
          <w:szCs w:val="28"/>
        </w:rPr>
        <w:t>OCRA ag</w:t>
      </w:r>
      <w:r w:rsidR="00A02952">
        <w:rPr>
          <w:rFonts w:eastAsia="Calibri" w:cs="Arial"/>
          <w:szCs w:val="28"/>
        </w:rPr>
        <w:t>reed to assist Ana by using the advocate inquiry</w:t>
      </w:r>
      <w:r w:rsidR="000E0E31">
        <w:rPr>
          <w:rFonts w:eastAsia="Calibri" w:cs="Arial"/>
          <w:szCs w:val="28"/>
        </w:rPr>
        <w:t xml:space="preserve"> complaint process. </w:t>
      </w:r>
      <w:r>
        <w:rPr>
          <w:rFonts w:eastAsia="Calibri" w:cs="Arial"/>
          <w:szCs w:val="28"/>
        </w:rPr>
        <w:t xml:space="preserve"> </w:t>
      </w:r>
      <w:r w:rsidR="0012132A" w:rsidRPr="0012132A">
        <w:rPr>
          <w:rFonts w:eastAsia="Calibri" w:cs="Arial"/>
          <w:szCs w:val="28"/>
        </w:rPr>
        <w:t xml:space="preserve">OCRA sent </w:t>
      </w:r>
      <w:r w:rsidR="00A02952">
        <w:rPr>
          <w:rFonts w:eastAsia="Calibri" w:cs="Arial"/>
          <w:szCs w:val="28"/>
        </w:rPr>
        <w:t>the inquiry, noting the verbal IHSS termination with no written notice of action and no payments to the provider, and requested</w:t>
      </w:r>
      <w:r w:rsidR="0012132A" w:rsidRPr="0012132A">
        <w:rPr>
          <w:rFonts w:eastAsia="Calibri" w:cs="Arial"/>
          <w:szCs w:val="28"/>
        </w:rPr>
        <w:t xml:space="preserve"> review of </w:t>
      </w:r>
      <w:r>
        <w:rPr>
          <w:rFonts w:eastAsia="Calibri" w:cs="Arial"/>
          <w:szCs w:val="28"/>
        </w:rPr>
        <w:t>Ana</w:t>
      </w:r>
      <w:r w:rsidR="0012132A" w:rsidRPr="0012132A">
        <w:rPr>
          <w:rFonts w:eastAsia="Calibri" w:cs="Arial"/>
          <w:szCs w:val="28"/>
        </w:rPr>
        <w:t>’s case.  After IHSS</w:t>
      </w:r>
      <w:r>
        <w:rPr>
          <w:rFonts w:eastAsia="Calibri" w:cs="Arial"/>
          <w:szCs w:val="28"/>
        </w:rPr>
        <w:t xml:space="preserve"> county staff </w:t>
      </w:r>
      <w:r w:rsidR="0012132A" w:rsidRPr="0012132A">
        <w:rPr>
          <w:rFonts w:eastAsia="Calibri" w:cs="Arial"/>
          <w:szCs w:val="28"/>
        </w:rPr>
        <w:t xml:space="preserve">investigated the matter and spoke with </w:t>
      </w:r>
      <w:r>
        <w:rPr>
          <w:rFonts w:eastAsia="Calibri" w:cs="Arial"/>
          <w:szCs w:val="28"/>
        </w:rPr>
        <w:t>Ana</w:t>
      </w:r>
      <w:r w:rsidR="0012132A" w:rsidRPr="0012132A">
        <w:rPr>
          <w:rFonts w:eastAsia="Calibri" w:cs="Arial"/>
          <w:szCs w:val="28"/>
        </w:rPr>
        <w:t xml:space="preserve">’s mother, </w:t>
      </w:r>
      <w:r>
        <w:rPr>
          <w:rFonts w:eastAsia="Calibri" w:cs="Arial"/>
          <w:szCs w:val="28"/>
        </w:rPr>
        <w:t>they</w:t>
      </w:r>
      <w:r w:rsidR="0012132A" w:rsidRPr="0012132A">
        <w:rPr>
          <w:rFonts w:eastAsia="Calibri" w:cs="Arial"/>
          <w:szCs w:val="28"/>
        </w:rPr>
        <w:t xml:space="preserve"> agreed to reinstate </w:t>
      </w:r>
      <w:r>
        <w:rPr>
          <w:rFonts w:eastAsia="Calibri" w:cs="Arial"/>
          <w:szCs w:val="28"/>
        </w:rPr>
        <w:t>Ana’s</w:t>
      </w:r>
      <w:r w:rsidR="0012132A" w:rsidRPr="0012132A">
        <w:rPr>
          <w:rFonts w:eastAsia="Calibri" w:cs="Arial"/>
          <w:szCs w:val="28"/>
        </w:rPr>
        <w:t xml:space="preserve"> hours and </w:t>
      </w:r>
      <w:r>
        <w:rPr>
          <w:rFonts w:eastAsia="Calibri" w:cs="Arial"/>
          <w:szCs w:val="28"/>
        </w:rPr>
        <w:t>send</w:t>
      </w:r>
      <w:r w:rsidR="0012132A" w:rsidRPr="0012132A">
        <w:rPr>
          <w:rFonts w:eastAsia="Calibri" w:cs="Arial"/>
          <w:szCs w:val="28"/>
        </w:rPr>
        <w:t xml:space="preserve"> a proper written notice of action to </w:t>
      </w:r>
      <w:r>
        <w:rPr>
          <w:rFonts w:eastAsia="Calibri" w:cs="Arial"/>
          <w:szCs w:val="28"/>
        </w:rPr>
        <w:t>Ana</w:t>
      </w:r>
      <w:r w:rsidR="001E6ED4">
        <w:rPr>
          <w:rFonts w:eastAsia="Calibri" w:cs="Arial"/>
          <w:szCs w:val="28"/>
        </w:rPr>
        <w:t xml:space="preserve"> if they planned to terminate her IHSS</w:t>
      </w:r>
      <w:r>
        <w:rPr>
          <w:rFonts w:eastAsia="Calibri" w:cs="Arial"/>
          <w:szCs w:val="28"/>
        </w:rPr>
        <w:t>.</w:t>
      </w:r>
      <w:r w:rsidR="0012132A" w:rsidRPr="0012132A">
        <w:rPr>
          <w:rFonts w:eastAsia="Calibri" w:cs="Arial"/>
          <w:szCs w:val="28"/>
        </w:rPr>
        <w:t xml:space="preserve"> </w:t>
      </w:r>
      <w:r>
        <w:rPr>
          <w:rFonts w:eastAsia="Calibri" w:cs="Arial"/>
          <w:szCs w:val="28"/>
        </w:rPr>
        <w:t xml:space="preserve"> They also agreed to give</w:t>
      </w:r>
      <w:r w:rsidRPr="00D44DC3">
        <w:rPr>
          <w:rFonts w:eastAsia="Calibri" w:cs="Arial"/>
          <w:szCs w:val="28"/>
        </w:rPr>
        <w:t xml:space="preserve"> Ana’s IHSS provider </w:t>
      </w:r>
      <w:r w:rsidR="00C66B04">
        <w:rPr>
          <w:rFonts w:eastAsia="Calibri" w:cs="Arial"/>
          <w:szCs w:val="28"/>
        </w:rPr>
        <w:t xml:space="preserve">six months of retroactive pay. </w:t>
      </w:r>
    </w:p>
    <w:p w:rsidR="00E72DE6" w:rsidRDefault="00E72DE6" w:rsidP="00DE2E79">
      <w:pPr>
        <w:pStyle w:val="Heading1"/>
      </w:pPr>
      <w:r>
        <w:t>BENEFITS – MEDI-CAL</w:t>
      </w:r>
    </w:p>
    <w:p w:rsidR="00F545BE" w:rsidRPr="00FB5B64" w:rsidRDefault="00F545BE" w:rsidP="00DE2E79">
      <w:pPr>
        <w:pStyle w:val="Heading2"/>
        <w:rPr>
          <w:rFonts w:eastAsia="MS Mincho"/>
          <w:lang w:eastAsia="ja-JP"/>
        </w:rPr>
      </w:pPr>
      <w:r>
        <w:rPr>
          <w:rFonts w:eastAsia="MS Mincho"/>
          <w:lang w:eastAsia="ja-JP"/>
        </w:rPr>
        <w:t>Sean</w:t>
      </w:r>
      <w:r w:rsidRPr="00FB5B64">
        <w:rPr>
          <w:rFonts w:eastAsia="MS Mincho"/>
          <w:lang w:eastAsia="ja-JP"/>
        </w:rPr>
        <w:t xml:space="preserve"> Remains Eligible for </w:t>
      </w:r>
      <w:proofErr w:type="spellStart"/>
      <w:r w:rsidRPr="00FB5B64">
        <w:rPr>
          <w:rFonts w:eastAsia="MS Mincho"/>
          <w:lang w:eastAsia="ja-JP"/>
        </w:rPr>
        <w:t>Medi</w:t>
      </w:r>
      <w:proofErr w:type="spellEnd"/>
      <w:r w:rsidRPr="00FB5B64">
        <w:rPr>
          <w:rFonts w:eastAsia="MS Mincho"/>
          <w:lang w:eastAsia="ja-JP"/>
        </w:rPr>
        <w:t>-Cal after</w:t>
      </w:r>
      <w:r w:rsidR="00A02952">
        <w:rPr>
          <w:rFonts w:eastAsia="MS Mincho"/>
          <w:lang w:eastAsia="ja-JP"/>
        </w:rPr>
        <w:t xml:space="preserve"> an</w:t>
      </w:r>
      <w:r w:rsidRPr="00FB5B64">
        <w:rPr>
          <w:rFonts w:eastAsia="MS Mincho"/>
          <w:lang w:eastAsia="ja-JP"/>
        </w:rPr>
        <w:t xml:space="preserve"> Unlawful Termination.</w:t>
      </w:r>
    </w:p>
    <w:p w:rsidR="00F545BE" w:rsidRPr="008C424F" w:rsidRDefault="00F545BE" w:rsidP="00F545BE">
      <w:pPr>
        <w:rPr>
          <w:rFonts w:eastAsia="MS Mincho" w:cs="Arial"/>
          <w:szCs w:val="28"/>
          <w:lang w:eastAsia="ja-JP"/>
        </w:rPr>
      </w:pPr>
      <w:r>
        <w:rPr>
          <w:rFonts w:eastAsia="MS Mincho" w:cs="Arial"/>
          <w:szCs w:val="28"/>
          <w:lang w:eastAsia="ja-JP"/>
        </w:rPr>
        <w:t>Sean</w:t>
      </w:r>
      <w:r w:rsidRPr="00FB5B64">
        <w:rPr>
          <w:rFonts w:eastAsia="MS Mincho" w:cs="Arial"/>
          <w:szCs w:val="28"/>
          <w:lang w:eastAsia="ja-JP"/>
        </w:rPr>
        <w:t xml:space="preserve"> contacted OCRA after he went to pick up his medication prescription and found out he was no longer eligible for </w:t>
      </w:r>
      <w:proofErr w:type="spellStart"/>
      <w:r w:rsidRPr="00FB5B64">
        <w:rPr>
          <w:rFonts w:eastAsia="MS Mincho" w:cs="Arial"/>
          <w:szCs w:val="28"/>
          <w:lang w:eastAsia="ja-JP"/>
        </w:rPr>
        <w:t>Medi</w:t>
      </w:r>
      <w:proofErr w:type="spellEnd"/>
      <w:r w:rsidRPr="00FB5B64">
        <w:rPr>
          <w:rFonts w:eastAsia="MS Mincho" w:cs="Arial"/>
          <w:szCs w:val="28"/>
          <w:lang w:eastAsia="ja-JP"/>
        </w:rPr>
        <w:t xml:space="preserve">-Cal benefits.  OCRA assisted </w:t>
      </w:r>
      <w:r>
        <w:rPr>
          <w:rFonts w:eastAsia="MS Mincho" w:cs="Arial"/>
          <w:szCs w:val="28"/>
          <w:lang w:eastAsia="ja-JP"/>
        </w:rPr>
        <w:t>Sean</w:t>
      </w:r>
      <w:r w:rsidRPr="00FB5B64">
        <w:rPr>
          <w:rFonts w:eastAsia="MS Mincho" w:cs="Arial"/>
          <w:szCs w:val="28"/>
          <w:lang w:eastAsia="ja-JP"/>
        </w:rPr>
        <w:t xml:space="preserve"> in filing an appeal.  The appeal stated </w:t>
      </w:r>
      <w:r>
        <w:rPr>
          <w:rFonts w:eastAsia="MS Mincho" w:cs="Arial"/>
          <w:szCs w:val="28"/>
          <w:lang w:eastAsia="ja-JP"/>
        </w:rPr>
        <w:t>that Sean</w:t>
      </w:r>
      <w:r w:rsidRPr="00FB5B64">
        <w:rPr>
          <w:rFonts w:eastAsia="MS Mincho" w:cs="Arial"/>
          <w:szCs w:val="28"/>
          <w:lang w:eastAsia="ja-JP"/>
        </w:rPr>
        <w:t xml:space="preserve"> had not received proper notice of the </w:t>
      </w:r>
      <w:proofErr w:type="spellStart"/>
      <w:r w:rsidRPr="00FB5B64">
        <w:rPr>
          <w:rFonts w:eastAsia="MS Mincho" w:cs="Arial"/>
          <w:szCs w:val="28"/>
          <w:lang w:eastAsia="ja-JP"/>
        </w:rPr>
        <w:t>Medi</w:t>
      </w:r>
      <w:proofErr w:type="spellEnd"/>
      <w:r w:rsidRPr="00FB5B64">
        <w:rPr>
          <w:rFonts w:eastAsia="MS Mincho" w:cs="Arial"/>
          <w:szCs w:val="28"/>
          <w:lang w:eastAsia="ja-JP"/>
        </w:rPr>
        <w:t xml:space="preserve">-Cal termination and </w:t>
      </w:r>
      <w:r w:rsidR="00A02952">
        <w:rPr>
          <w:rFonts w:eastAsia="MS Mincho" w:cs="Arial"/>
          <w:szCs w:val="28"/>
          <w:lang w:eastAsia="ja-JP"/>
        </w:rPr>
        <w:t xml:space="preserve">that even if the county determined that Sean was no longer eligible under his current </w:t>
      </w:r>
      <w:proofErr w:type="spellStart"/>
      <w:r w:rsidR="00A02952">
        <w:rPr>
          <w:rFonts w:eastAsia="MS Mincho" w:cs="Arial"/>
          <w:szCs w:val="28"/>
          <w:lang w:eastAsia="ja-JP"/>
        </w:rPr>
        <w:t>Medi</w:t>
      </w:r>
      <w:proofErr w:type="spellEnd"/>
      <w:r w:rsidR="00A02952">
        <w:rPr>
          <w:rFonts w:eastAsia="MS Mincho" w:cs="Arial"/>
          <w:szCs w:val="28"/>
          <w:lang w:eastAsia="ja-JP"/>
        </w:rPr>
        <w:t xml:space="preserve">-Cal program, </w:t>
      </w:r>
      <w:r w:rsidRPr="00FB5B64">
        <w:rPr>
          <w:rFonts w:eastAsia="MS Mincho" w:cs="Arial"/>
          <w:szCs w:val="28"/>
          <w:lang w:eastAsia="ja-JP"/>
        </w:rPr>
        <w:t xml:space="preserve">the county failed to review his eligibility for other </w:t>
      </w:r>
      <w:proofErr w:type="spellStart"/>
      <w:r w:rsidRPr="00FB5B64">
        <w:rPr>
          <w:rFonts w:eastAsia="MS Mincho" w:cs="Arial"/>
          <w:szCs w:val="28"/>
          <w:lang w:eastAsia="ja-JP"/>
        </w:rPr>
        <w:t>Medi</w:t>
      </w:r>
      <w:proofErr w:type="spellEnd"/>
      <w:r w:rsidRPr="00FB5B64">
        <w:rPr>
          <w:rFonts w:eastAsia="MS Mincho" w:cs="Arial"/>
          <w:szCs w:val="28"/>
          <w:lang w:eastAsia="ja-JP"/>
        </w:rPr>
        <w:t>-Cal programs.  OCRA negotiated with the county appeals specialist to sho</w:t>
      </w:r>
      <w:r w:rsidR="00C66B04">
        <w:rPr>
          <w:rFonts w:eastAsia="MS Mincho" w:cs="Arial"/>
          <w:szCs w:val="28"/>
          <w:lang w:eastAsia="ja-JP"/>
        </w:rPr>
        <w:t>w that</w:t>
      </w:r>
      <w:r w:rsidRPr="00FB5B64">
        <w:rPr>
          <w:rFonts w:eastAsia="MS Mincho" w:cs="Arial"/>
          <w:szCs w:val="28"/>
          <w:lang w:eastAsia="ja-JP"/>
        </w:rPr>
        <w:t xml:space="preserve"> </w:t>
      </w:r>
      <w:r w:rsidR="00A02952">
        <w:rPr>
          <w:rFonts w:eastAsia="MS Mincho" w:cs="Arial"/>
          <w:szCs w:val="28"/>
          <w:lang w:eastAsia="ja-JP"/>
        </w:rPr>
        <w:t>Sean was eligible for</w:t>
      </w:r>
      <w:r w:rsidRPr="00FB5B64">
        <w:rPr>
          <w:rFonts w:eastAsia="MS Mincho" w:cs="Arial"/>
          <w:szCs w:val="28"/>
          <w:lang w:eastAsia="ja-JP"/>
        </w:rPr>
        <w:t xml:space="preserve"> </w:t>
      </w:r>
      <w:proofErr w:type="spellStart"/>
      <w:r w:rsidRPr="00FB5B64">
        <w:rPr>
          <w:rFonts w:eastAsia="MS Mincho" w:cs="Arial"/>
          <w:szCs w:val="28"/>
          <w:lang w:eastAsia="ja-JP"/>
        </w:rPr>
        <w:t>Medi</w:t>
      </w:r>
      <w:proofErr w:type="spellEnd"/>
      <w:r w:rsidRPr="00FB5B64">
        <w:rPr>
          <w:rFonts w:eastAsia="MS Mincho" w:cs="Arial"/>
          <w:szCs w:val="28"/>
          <w:lang w:eastAsia="ja-JP"/>
        </w:rPr>
        <w:t xml:space="preserve">-Cal under the 250% Working Disabled Program.  The county agreed and reinstated his </w:t>
      </w:r>
      <w:proofErr w:type="spellStart"/>
      <w:r w:rsidRPr="00FB5B64">
        <w:rPr>
          <w:rFonts w:eastAsia="MS Mincho" w:cs="Arial"/>
          <w:szCs w:val="28"/>
          <w:lang w:eastAsia="ja-JP"/>
        </w:rPr>
        <w:t>Medi</w:t>
      </w:r>
      <w:proofErr w:type="spellEnd"/>
      <w:r w:rsidRPr="00FB5B64">
        <w:rPr>
          <w:rFonts w:eastAsia="MS Mincho" w:cs="Arial"/>
          <w:szCs w:val="28"/>
          <w:lang w:eastAsia="ja-JP"/>
        </w:rPr>
        <w:t xml:space="preserve">-Cal eligibility back </w:t>
      </w:r>
      <w:r w:rsidR="00802369">
        <w:rPr>
          <w:rFonts w:eastAsia="MS Mincho" w:cs="Arial"/>
          <w:szCs w:val="28"/>
          <w:lang w:eastAsia="ja-JP"/>
        </w:rPr>
        <w:t>to</w:t>
      </w:r>
      <w:r w:rsidRPr="00FB5B64">
        <w:rPr>
          <w:rFonts w:eastAsia="MS Mincho" w:cs="Arial"/>
          <w:szCs w:val="28"/>
          <w:lang w:eastAsia="ja-JP"/>
        </w:rPr>
        <w:t xml:space="preserve"> the date </w:t>
      </w:r>
      <w:r w:rsidR="00802369">
        <w:rPr>
          <w:rFonts w:eastAsia="MS Mincho" w:cs="Arial"/>
          <w:szCs w:val="28"/>
          <w:lang w:eastAsia="ja-JP"/>
        </w:rPr>
        <w:t xml:space="preserve">that </w:t>
      </w:r>
      <w:r w:rsidRPr="00FB5B64">
        <w:rPr>
          <w:rFonts w:eastAsia="MS Mincho" w:cs="Arial"/>
          <w:szCs w:val="28"/>
          <w:lang w:eastAsia="ja-JP"/>
        </w:rPr>
        <w:t xml:space="preserve">he was incorrectly terminated.  OCRA helped </w:t>
      </w:r>
      <w:r w:rsidR="00A02952">
        <w:rPr>
          <w:rFonts w:eastAsia="MS Mincho" w:cs="Arial"/>
          <w:szCs w:val="28"/>
          <w:lang w:eastAsia="ja-JP"/>
        </w:rPr>
        <w:t>Sean</w:t>
      </w:r>
      <w:r w:rsidRPr="00FB5B64">
        <w:rPr>
          <w:rFonts w:eastAsia="MS Mincho" w:cs="Arial"/>
          <w:szCs w:val="28"/>
          <w:lang w:eastAsia="ja-JP"/>
        </w:rPr>
        <w:t xml:space="preserve"> understand the </w:t>
      </w:r>
      <w:proofErr w:type="spellStart"/>
      <w:r w:rsidRPr="00FB5B64">
        <w:rPr>
          <w:rFonts w:eastAsia="MS Mincho" w:cs="Arial"/>
          <w:szCs w:val="28"/>
          <w:lang w:eastAsia="ja-JP"/>
        </w:rPr>
        <w:t>Conlan</w:t>
      </w:r>
      <w:proofErr w:type="spellEnd"/>
      <w:r w:rsidRPr="00FB5B64">
        <w:rPr>
          <w:rFonts w:eastAsia="MS Mincho" w:cs="Arial"/>
          <w:szCs w:val="28"/>
          <w:lang w:eastAsia="ja-JP"/>
        </w:rPr>
        <w:t xml:space="preserve"> Claim process to obtain reimbursement for the medications he paid </w:t>
      </w:r>
      <w:r w:rsidR="00802369">
        <w:rPr>
          <w:rFonts w:eastAsia="MS Mincho" w:cs="Arial"/>
          <w:szCs w:val="28"/>
          <w:lang w:eastAsia="ja-JP"/>
        </w:rPr>
        <w:t xml:space="preserve">for </w:t>
      </w:r>
      <w:r w:rsidRPr="00FB5B64">
        <w:rPr>
          <w:rFonts w:eastAsia="MS Mincho" w:cs="Arial"/>
          <w:szCs w:val="28"/>
          <w:lang w:eastAsia="ja-JP"/>
        </w:rPr>
        <w:t xml:space="preserve">out of </w:t>
      </w:r>
      <w:r w:rsidR="00802369">
        <w:rPr>
          <w:rFonts w:eastAsia="MS Mincho" w:cs="Arial"/>
          <w:szCs w:val="28"/>
          <w:lang w:eastAsia="ja-JP"/>
        </w:rPr>
        <w:t xml:space="preserve">his own </w:t>
      </w:r>
      <w:r w:rsidRPr="00FB5B64">
        <w:rPr>
          <w:rFonts w:eastAsia="MS Mincho" w:cs="Arial"/>
          <w:szCs w:val="28"/>
          <w:lang w:eastAsia="ja-JP"/>
        </w:rPr>
        <w:t xml:space="preserve">pocket. </w:t>
      </w:r>
      <w:r w:rsidR="00A02952">
        <w:rPr>
          <w:rFonts w:eastAsia="MS Mincho" w:cs="Arial"/>
          <w:szCs w:val="28"/>
          <w:lang w:eastAsia="ja-JP"/>
        </w:rPr>
        <w:t xml:space="preserve"> Sean </w:t>
      </w:r>
      <w:r w:rsidRPr="00FB5B64">
        <w:rPr>
          <w:rFonts w:eastAsia="MS Mincho" w:cs="Arial"/>
          <w:szCs w:val="28"/>
          <w:lang w:eastAsia="ja-JP"/>
        </w:rPr>
        <w:t>will continue to access his medicatio</w:t>
      </w:r>
      <w:r w:rsidR="00C66B04">
        <w:rPr>
          <w:rFonts w:eastAsia="MS Mincho" w:cs="Arial"/>
          <w:szCs w:val="28"/>
          <w:lang w:eastAsia="ja-JP"/>
        </w:rPr>
        <w:t>ns and medical treatments.</w:t>
      </w:r>
    </w:p>
    <w:p w:rsidR="00443A65" w:rsidRPr="00443A65" w:rsidRDefault="00443A65" w:rsidP="00DE2E79">
      <w:pPr>
        <w:pStyle w:val="Heading2"/>
      </w:pPr>
      <w:r w:rsidRPr="00443A65">
        <w:t>Carl Stops Receiving Medical Bills with Help from OCRA.</w:t>
      </w:r>
    </w:p>
    <w:p w:rsidR="00443A65" w:rsidRPr="00443A65" w:rsidRDefault="00443A65" w:rsidP="00443A65">
      <w:pPr>
        <w:rPr>
          <w:szCs w:val="28"/>
        </w:rPr>
      </w:pPr>
      <w:r w:rsidRPr="00443A65">
        <w:rPr>
          <w:szCs w:val="28"/>
        </w:rPr>
        <w:t>Carl repeatedly received bills for a medical service which he believed his medical insurance should have paid.  Carl</w:t>
      </w:r>
      <w:r w:rsidR="00C66B04">
        <w:rPr>
          <w:szCs w:val="28"/>
        </w:rPr>
        <w:t xml:space="preserve"> ha</w:t>
      </w:r>
      <w:r w:rsidRPr="00443A65">
        <w:rPr>
          <w:szCs w:val="28"/>
        </w:rPr>
        <w:t>s both Medicare an</w:t>
      </w:r>
      <w:r w:rsidR="00C66B04">
        <w:rPr>
          <w:szCs w:val="28"/>
        </w:rPr>
        <w:t xml:space="preserve">d </w:t>
      </w:r>
      <w:proofErr w:type="spellStart"/>
      <w:r w:rsidR="00C66B04">
        <w:rPr>
          <w:szCs w:val="28"/>
        </w:rPr>
        <w:t>Medi</w:t>
      </w:r>
      <w:proofErr w:type="spellEnd"/>
      <w:r w:rsidR="00C66B04">
        <w:rPr>
          <w:szCs w:val="28"/>
        </w:rPr>
        <w:t>-Cal.  OCRA contacted the</w:t>
      </w:r>
      <w:r w:rsidRPr="00443A65">
        <w:rPr>
          <w:szCs w:val="28"/>
        </w:rPr>
        <w:t xml:space="preserve"> medical provider to make sure they had Carl’s correct insurance information</w:t>
      </w:r>
      <w:r w:rsidR="00C66B04">
        <w:rPr>
          <w:szCs w:val="28"/>
        </w:rPr>
        <w:t xml:space="preserve"> and had properly billed</w:t>
      </w:r>
      <w:r w:rsidRPr="00443A65">
        <w:rPr>
          <w:szCs w:val="28"/>
        </w:rPr>
        <w:t xml:space="preserve">.  OCRA also told the provider that state and federal law prevents them from “balance billing” because it accepted Carl as a </w:t>
      </w:r>
      <w:proofErr w:type="spellStart"/>
      <w:r w:rsidRPr="00443A65">
        <w:rPr>
          <w:szCs w:val="28"/>
        </w:rPr>
        <w:t>Medi</w:t>
      </w:r>
      <w:proofErr w:type="spellEnd"/>
      <w:r w:rsidRPr="00443A65">
        <w:rPr>
          <w:szCs w:val="28"/>
        </w:rPr>
        <w:t>-Cal beneficiary when it provided the medical treatment to him.  OCRA discovered that the medical provider simply ha</w:t>
      </w:r>
      <w:r w:rsidR="00C66B04">
        <w:rPr>
          <w:szCs w:val="28"/>
        </w:rPr>
        <w:t xml:space="preserve">d the wrong address for </w:t>
      </w:r>
      <w:r w:rsidRPr="00443A65">
        <w:rPr>
          <w:szCs w:val="28"/>
        </w:rPr>
        <w:t xml:space="preserve">Medicare and </w:t>
      </w:r>
      <w:proofErr w:type="spellStart"/>
      <w:r w:rsidRPr="00443A65">
        <w:rPr>
          <w:szCs w:val="28"/>
        </w:rPr>
        <w:t>Medi</w:t>
      </w:r>
      <w:proofErr w:type="spellEnd"/>
      <w:r w:rsidRPr="00443A65">
        <w:rPr>
          <w:szCs w:val="28"/>
        </w:rPr>
        <w:t xml:space="preserve">-Cal.  OCRA and Carl gave the provider the correct address and all of Carl’s insurance </w:t>
      </w:r>
      <w:r w:rsidRPr="00443A65">
        <w:rPr>
          <w:szCs w:val="28"/>
        </w:rPr>
        <w:lastRenderedPageBreak/>
        <w:t xml:space="preserve">information.  To date, Carl has not received any additional bills </w:t>
      </w:r>
      <w:r w:rsidR="005B661A">
        <w:rPr>
          <w:szCs w:val="28"/>
        </w:rPr>
        <w:t xml:space="preserve">regarding this service.  </w:t>
      </w:r>
    </w:p>
    <w:p w:rsidR="00197F20" w:rsidRPr="00197F20" w:rsidRDefault="005F7A8B" w:rsidP="00DE2E79">
      <w:pPr>
        <w:pStyle w:val="Heading2"/>
        <w:rPr>
          <w:rFonts w:eastAsia="Calibri"/>
        </w:rPr>
      </w:pPr>
      <w:r>
        <w:rPr>
          <w:rFonts w:eastAsia="Calibri"/>
        </w:rPr>
        <w:t>Hector</w:t>
      </w:r>
      <w:r w:rsidR="00197F20" w:rsidRPr="00197F20">
        <w:rPr>
          <w:rFonts w:eastAsia="Calibri"/>
        </w:rPr>
        <w:t xml:space="preserve"> Gets a New Speech Device.</w:t>
      </w:r>
    </w:p>
    <w:p w:rsidR="00197F20" w:rsidRDefault="005F7A8B" w:rsidP="00197F20">
      <w:pPr>
        <w:rPr>
          <w:rFonts w:eastAsia="Calibri" w:cs="Arial"/>
          <w:szCs w:val="28"/>
        </w:rPr>
      </w:pPr>
      <w:r>
        <w:rPr>
          <w:rFonts w:eastAsia="Calibri" w:cs="Arial"/>
          <w:szCs w:val="28"/>
        </w:rPr>
        <w:t>Hector</w:t>
      </w:r>
      <w:r w:rsidR="00197F20" w:rsidRPr="00197F20">
        <w:rPr>
          <w:rFonts w:eastAsia="Calibri" w:cs="Arial"/>
          <w:szCs w:val="28"/>
        </w:rPr>
        <w:t xml:space="preserve"> has </w:t>
      </w:r>
      <w:proofErr w:type="spellStart"/>
      <w:r w:rsidR="00197F20" w:rsidRPr="00197F20">
        <w:rPr>
          <w:rFonts w:eastAsia="Calibri" w:cs="Arial"/>
          <w:szCs w:val="28"/>
        </w:rPr>
        <w:t>Medi</w:t>
      </w:r>
      <w:proofErr w:type="spellEnd"/>
      <w:r w:rsidR="00197F20" w:rsidRPr="00197F20">
        <w:rPr>
          <w:rFonts w:eastAsia="Calibri" w:cs="Arial"/>
          <w:szCs w:val="28"/>
        </w:rPr>
        <w:t xml:space="preserve">-Cal through a managed care </w:t>
      </w:r>
      <w:r w:rsidR="008C424F">
        <w:rPr>
          <w:rFonts w:eastAsia="Calibri" w:cs="Arial"/>
          <w:szCs w:val="28"/>
        </w:rPr>
        <w:t>plan</w:t>
      </w:r>
      <w:r w:rsidR="00197F20" w:rsidRPr="00197F20">
        <w:rPr>
          <w:rFonts w:eastAsia="Calibri" w:cs="Arial"/>
          <w:szCs w:val="28"/>
        </w:rPr>
        <w:t xml:space="preserve"> (MCP).  </w:t>
      </w:r>
      <w:r>
        <w:rPr>
          <w:rFonts w:eastAsia="Calibri" w:cs="Arial"/>
          <w:szCs w:val="28"/>
        </w:rPr>
        <w:t>Hector’s doctor requested a speech-generating device for him, which t</w:t>
      </w:r>
      <w:r w:rsidR="00197F20">
        <w:rPr>
          <w:rFonts w:eastAsia="Calibri" w:cs="Arial"/>
          <w:szCs w:val="28"/>
        </w:rPr>
        <w:t>he MCP</w:t>
      </w:r>
      <w:r w:rsidR="00197F20" w:rsidRPr="00197F20">
        <w:rPr>
          <w:rFonts w:eastAsia="Calibri" w:cs="Arial"/>
          <w:szCs w:val="28"/>
        </w:rPr>
        <w:t xml:space="preserve"> denied.  OCRA </w:t>
      </w:r>
      <w:r>
        <w:rPr>
          <w:rFonts w:eastAsia="Calibri" w:cs="Arial"/>
          <w:szCs w:val="28"/>
        </w:rPr>
        <w:t>researched</w:t>
      </w:r>
      <w:r w:rsidR="00197F20" w:rsidRPr="00197F20">
        <w:rPr>
          <w:rFonts w:eastAsia="Calibri" w:cs="Arial"/>
          <w:szCs w:val="28"/>
        </w:rPr>
        <w:t xml:space="preserve"> </w:t>
      </w:r>
      <w:r>
        <w:rPr>
          <w:rFonts w:eastAsia="Calibri" w:cs="Arial"/>
          <w:szCs w:val="28"/>
        </w:rPr>
        <w:t xml:space="preserve">Hector’s right to have </w:t>
      </w:r>
      <w:proofErr w:type="spellStart"/>
      <w:r>
        <w:rPr>
          <w:rFonts w:eastAsia="Calibri" w:cs="Arial"/>
          <w:szCs w:val="28"/>
        </w:rPr>
        <w:t>Medi</w:t>
      </w:r>
      <w:proofErr w:type="spellEnd"/>
      <w:r>
        <w:rPr>
          <w:rFonts w:eastAsia="Calibri" w:cs="Arial"/>
          <w:szCs w:val="28"/>
        </w:rPr>
        <w:t xml:space="preserve">-Cal fund the speech device and </w:t>
      </w:r>
      <w:r w:rsidR="00197F20" w:rsidRPr="00197F20">
        <w:rPr>
          <w:rFonts w:eastAsia="Calibri" w:cs="Arial"/>
          <w:szCs w:val="28"/>
        </w:rPr>
        <w:t xml:space="preserve">advised </w:t>
      </w:r>
      <w:r>
        <w:rPr>
          <w:rFonts w:eastAsia="Calibri" w:cs="Arial"/>
          <w:szCs w:val="28"/>
        </w:rPr>
        <w:t>his</w:t>
      </w:r>
      <w:r w:rsidR="00197F20" w:rsidRPr="00197F20">
        <w:rPr>
          <w:rFonts w:eastAsia="Calibri" w:cs="Arial"/>
          <w:szCs w:val="28"/>
        </w:rPr>
        <w:t xml:space="preserve"> mother </w:t>
      </w:r>
      <w:r w:rsidR="00197F20">
        <w:rPr>
          <w:rFonts w:eastAsia="Calibri" w:cs="Arial"/>
          <w:szCs w:val="28"/>
        </w:rPr>
        <w:t xml:space="preserve">to </w:t>
      </w:r>
      <w:r w:rsidR="00197F20" w:rsidRPr="00197F20">
        <w:rPr>
          <w:rFonts w:eastAsia="Calibri" w:cs="Arial"/>
          <w:szCs w:val="28"/>
        </w:rPr>
        <w:t xml:space="preserve">file an appeal.  OCRA negotiated with </w:t>
      </w:r>
      <w:r w:rsidR="00197F20">
        <w:rPr>
          <w:rFonts w:eastAsia="Calibri" w:cs="Arial"/>
          <w:szCs w:val="28"/>
        </w:rPr>
        <w:t xml:space="preserve">the </w:t>
      </w:r>
      <w:r w:rsidR="00197F20" w:rsidRPr="00197F20">
        <w:rPr>
          <w:rFonts w:eastAsia="Calibri" w:cs="Arial"/>
          <w:szCs w:val="28"/>
        </w:rPr>
        <w:t xml:space="preserve">MCP to determine </w:t>
      </w:r>
      <w:r>
        <w:rPr>
          <w:rFonts w:eastAsia="Calibri" w:cs="Arial"/>
          <w:szCs w:val="28"/>
        </w:rPr>
        <w:t xml:space="preserve">which </w:t>
      </w:r>
      <w:r w:rsidR="00197F20" w:rsidRPr="00197F20">
        <w:rPr>
          <w:rFonts w:eastAsia="Calibri" w:cs="Arial"/>
          <w:szCs w:val="28"/>
        </w:rPr>
        <w:t xml:space="preserve">speech device </w:t>
      </w:r>
      <w:r>
        <w:rPr>
          <w:rFonts w:eastAsia="Calibri" w:cs="Arial"/>
          <w:szCs w:val="28"/>
        </w:rPr>
        <w:t xml:space="preserve">would be appropriate </w:t>
      </w:r>
      <w:r w:rsidR="00197F20" w:rsidRPr="00197F20">
        <w:rPr>
          <w:rFonts w:eastAsia="Calibri" w:cs="Arial"/>
          <w:szCs w:val="28"/>
        </w:rPr>
        <w:t xml:space="preserve">to meet </w:t>
      </w:r>
      <w:r>
        <w:rPr>
          <w:rFonts w:eastAsia="Calibri" w:cs="Arial"/>
          <w:szCs w:val="28"/>
        </w:rPr>
        <w:t>Hector</w:t>
      </w:r>
      <w:r w:rsidR="00197F20" w:rsidRPr="00197F20">
        <w:rPr>
          <w:rFonts w:eastAsia="Calibri" w:cs="Arial"/>
          <w:szCs w:val="28"/>
        </w:rPr>
        <w:t xml:space="preserve">’s needs.  </w:t>
      </w:r>
      <w:r>
        <w:rPr>
          <w:rFonts w:eastAsia="Calibri" w:cs="Arial"/>
          <w:szCs w:val="28"/>
        </w:rPr>
        <w:t>After</w:t>
      </w:r>
      <w:r w:rsidR="00197F20" w:rsidRPr="00197F20">
        <w:rPr>
          <w:rFonts w:eastAsia="Calibri" w:cs="Arial"/>
          <w:szCs w:val="28"/>
        </w:rPr>
        <w:t xml:space="preserve"> </w:t>
      </w:r>
      <w:r>
        <w:rPr>
          <w:rFonts w:eastAsia="Calibri" w:cs="Arial"/>
          <w:szCs w:val="28"/>
        </w:rPr>
        <w:t>many</w:t>
      </w:r>
      <w:r w:rsidR="00197F20" w:rsidRPr="00197F20">
        <w:rPr>
          <w:rFonts w:eastAsia="Calibri" w:cs="Arial"/>
          <w:szCs w:val="28"/>
        </w:rPr>
        <w:t xml:space="preserve"> conversations with </w:t>
      </w:r>
      <w:r>
        <w:rPr>
          <w:rFonts w:eastAsia="Calibri" w:cs="Arial"/>
          <w:szCs w:val="28"/>
        </w:rPr>
        <w:t>Hector</w:t>
      </w:r>
      <w:r w:rsidR="00197F20" w:rsidRPr="00197F20">
        <w:rPr>
          <w:rFonts w:eastAsia="Calibri" w:cs="Arial"/>
          <w:szCs w:val="28"/>
        </w:rPr>
        <w:t>’s educational speech and language pathologist and the MCP</w:t>
      </w:r>
      <w:r>
        <w:rPr>
          <w:rFonts w:eastAsia="Calibri" w:cs="Arial"/>
          <w:szCs w:val="28"/>
        </w:rPr>
        <w:t xml:space="preserve"> hearing</w:t>
      </w:r>
      <w:r w:rsidR="00197F20">
        <w:rPr>
          <w:rFonts w:eastAsia="Calibri" w:cs="Arial"/>
          <w:szCs w:val="28"/>
        </w:rPr>
        <w:t xml:space="preserve"> representative, </w:t>
      </w:r>
      <w:r>
        <w:rPr>
          <w:rFonts w:eastAsia="Calibri" w:cs="Arial"/>
          <w:szCs w:val="28"/>
        </w:rPr>
        <w:t>the MCP</w:t>
      </w:r>
      <w:r w:rsidR="00197F20" w:rsidRPr="00197F20">
        <w:rPr>
          <w:rFonts w:eastAsia="Calibri" w:cs="Arial"/>
          <w:szCs w:val="28"/>
        </w:rPr>
        <w:t xml:space="preserve"> agreed </w:t>
      </w:r>
      <w:r>
        <w:rPr>
          <w:rFonts w:eastAsia="Calibri" w:cs="Arial"/>
          <w:szCs w:val="28"/>
        </w:rPr>
        <w:t>to fund</w:t>
      </w:r>
      <w:r w:rsidR="00197F20" w:rsidRPr="00197F20">
        <w:rPr>
          <w:rFonts w:eastAsia="Calibri" w:cs="Arial"/>
          <w:szCs w:val="28"/>
        </w:rPr>
        <w:t xml:space="preserve"> an iPad with the appropriate software to meet </w:t>
      </w:r>
      <w:r>
        <w:rPr>
          <w:rFonts w:eastAsia="Calibri" w:cs="Arial"/>
          <w:szCs w:val="28"/>
        </w:rPr>
        <w:t>Hector’s</w:t>
      </w:r>
      <w:r w:rsidR="00197F20" w:rsidRPr="00197F20">
        <w:rPr>
          <w:rFonts w:eastAsia="Calibri" w:cs="Arial"/>
          <w:szCs w:val="28"/>
        </w:rPr>
        <w:t xml:space="preserve"> needs.  </w:t>
      </w:r>
      <w:r>
        <w:rPr>
          <w:rFonts w:eastAsia="Calibri" w:cs="Arial"/>
          <w:szCs w:val="28"/>
        </w:rPr>
        <w:t>Hector</w:t>
      </w:r>
      <w:r w:rsidR="00197F20" w:rsidRPr="00197F20">
        <w:rPr>
          <w:rFonts w:eastAsia="Calibri" w:cs="Arial"/>
          <w:szCs w:val="28"/>
        </w:rPr>
        <w:t xml:space="preserve"> has </w:t>
      </w:r>
      <w:r>
        <w:rPr>
          <w:rFonts w:eastAsia="Calibri" w:cs="Arial"/>
          <w:szCs w:val="28"/>
        </w:rPr>
        <w:t>already</w:t>
      </w:r>
      <w:r w:rsidR="00197F20" w:rsidRPr="00197F20">
        <w:rPr>
          <w:rFonts w:eastAsia="Calibri" w:cs="Arial"/>
          <w:szCs w:val="28"/>
        </w:rPr>
        <w:t xml:space="preserve"> received his new device and is learning to use it </w:t>
      </w:r>
      <w:r>
        <w:rPr>
          <w:rFonts w:eastAsia="Calibri" w:cs="Arial"/>
          <w:szCs w:val="28"/>
        </w:rPr>
        <w:t>to communicate</w:t>
      </w:r>
      <w:r w:rsidR="00197F20" w:rsidRPr="00197F20">
        <w:rPr>
          <w:rFonts w:eastAsia="Calibri" w:cs="Arial"/>
          <w:szCs w:val="28"/>
        </w:rPr>
        <w:t>.</w:t>
      </w:r>
      <w:r w:rsidR="005B661A">
        <w:rPr>
          <w:rFonts w:eastAsia="Calibri" w:cs="Arial"/>
          <w:szCs w:val="28"/>
        </w:rPr>
        <w:t xml:space="preserve"> </w:t>
      </w:r>
    </w:p>
    <w:p w:rsidR="00E51BCD" w:rsidRPr="00E51BCD" w:rsidRDefault="00E51BCD" w:rsidP="00DE2E79">
      <w:pPr>
        <w:pStyle w:val="Heading2"/>
        <w:rPr>
          <w:rFonts w:eastAsia="Calibri"/>
        </w:rPr>
      </w:pPr>
      <w:r w:rsidRPr="00E51BCD">
        <w:rPr>
          <w:rFonts w:eastAsia="Calibri"/>
        </w:rPr>
        <w:t xml:space="preserve">Satoshi Gets </w:t>
      </w:r>
      <w:proofErr w:type="spellStart"/>
      <w:r w:rsidRPr="00E51BCD">
        <w:rPr>
          <w:rFonts w:eastAsia="Calibri"/>
        </w:rPr>
        <w:t>Medi</w:t>
      </w:r>
      <w:proofErr w:type="spellEnd"/>
      <w:r w:rsidRPr="00E51BCD">
        <w:rPr>
          <w:rFonts w:eastAsia="Calibri"/>
        </w:rPr>
        <w:t>-Cal Eligibility and Therapy Services.</w:t>
      </w:r>
    </w:p>
    <w:p w:rsidR="00E51BCD" w:rsidRDefault="00E51BCD" w:rsidP="00197F20">
      <w:pPr>
        <w:rPr>
          <w:rFonts w:eastAsia="Calibri" w:cs="Arial"/>
          <w:szCs w:val="28"/>
        </w:rPr>
      </w:pPr>
      <w:r w:rsidRPr="00E51BCD">
        <w:rPr>
          <w:rFonts w:eastAsia="Calibri" w:cs="Arial"/>
          <w:szCs w:val="28"/>
        </w:rPr>
        <w:t xml:space="preserve">Satoshi is a young child who comes from a monolingual Japanese-speaking family.  His parents applied for </w:t>
      </w:r>
      <w:proofErr w:type="spellStart"/>
      <w:r w:rsidRPr="00E51BCD">
        <w:rPr>
          <w:rFonts w:eastAsia="Calibri" w:cs="Arial"/>
          <w:szCs w:val="28"/>
        </w:rPr>
        <w:t>Medi</w:t>
      </w:r>
      <w:proofErr w:type="spellEnd"/>
      <w:r w:rsidRPr="00E51BCD">
        <w:rPr>
          <w:rFonts w:eastAsia="Calibri" w:cs="Arial"/>
          <w:szCs w:val="28"/>
        </w:rPr>
        <w:t xml:space="preserve">-Cal on his behalf.  The application was denied multiple times due to errors and incorrect information.  OCRA appealed all of the notices and contacted the </w:t>
      </w:r>
      <w:proofErr w:type="spellStart"/>
      <w:r w:rsidRPr="00E51BCD">
        <w:rPr>
          <w:rFonts w:eastAsia="Calibri" w:cs="Arial"/>
          <w:szCs w:val="28"/>
        </w:rPr>
        <w:t>Medi</w:t>
      </w:r>
      <w:proofErr w:type="spellEnd"/>
      <w:r w:rsidRPr="00E51BCD">
        <w:rPr>
          <w:rFonts w:eastAsia="Calibri" w:cs="Arial"/>
          <w:szCs w:val="28"/>
        </w:rPr>
        <w:t xml:space="preserve">-Cal eligibility worker to correct the errors and misinformation that had triggered the denials of eligibility.  Within a week, Satoshi received his notice of eligibility and </w:t>
      </w:r>
      <w:proofErr w:type="spellStart"/>
      <w:r w:rsidRPr="00E51BCD">
        <w:rPr>
          <w:rFonts w:eastAsia="Calibri" w:cs="Arial"/>
          <w:szCs w:val="28"/>
        </w:rPr>
        <w:t>Medi</w:t>
      </w:r>
      <w:proofErr w:type="spellEnd"/>
      <w:r w:rsidRPr="00E51BCD">
        <w:rPr>
          <w:rFonts w:eastAsia="Calibri" w:cs="Arial"/>
          <w:szCs w:val="28"/>
        </w:rPr>
        <w:t xml:space="preserve">-Cal card.  Satoshi is now able to access the </w:t>
      </w:r>
      <w:proofErr w:type="spellStart"/>
      <w:r w:rsidRPr="00E51BCD">
        <w:rPr>
          <w:rFonts w:eastAsia="Calibri" w:cs="Arial"/>
          <w:szCs w:val="28"/>
        </w:rPr>
        <w:t>Medi</w:t>
      </w:r>
      <w:proofErr w:type="spellEnd"/>
      <w:r w:rsidRPr="00E51BCD">
        <w:rPr>
          <w:rFonts w:eastAsia="Calibri" w:cs="Arial"/>
          <w:szCs w:val="28"/>
        </w:rPr>
        <w:t>-Cal therapy s</w:t>
      </w:r>
      <w:r w:rsidR="005B661A">
        <w:rPr>
          <w:rFonts w:eastAsia="Calibri" w:cs="Arial"/>
          <w:szCs w:val="28"/>
        </w:rPr>
        <w:t>ervices he needs.</w:t>
      </w:r>
    </w:p>
    <w:p w:rsidR="00DF2D26" w:rsidRDefault="00DF2D26" w:rsidP="00DE2E79">
      <w:pPr>
        <w:pStyle w:val="Heading1"/>
      </w:pPr>
      <w:r>
        <w:t>BENEFITS – MEDICARE</w:t>
      </w:r>
    </w:p>
    <w:p w:rsidR="00DF2D26" w:rsidRPr="00952107" w:rsidRDefault="00DF2D26" w:rsidP="00DE2E79">
      <w:pPr>
        <w:pStyle w:val="Heading2"/>
        <w:rPr>
          <w:bCs/>
        </w:rPr>
      </w:pPr>
      <w:r>
        <w:t>Anthony</w:t>
      </w:r>
      <w:r w:rsidRPr="00952107">
        <w:t xml:space="preserve"> Gets </w:t>
      </w:r>
      <w:r w:rsidR="00933BE3">
        <w:t>Much-</w:t>
      </w:r>
      <w:r w:rsidRPr="00952107">
        <w:t xml:space="preserve">Needed Medical </w:t>
      </w:r>
      <w:r>
        <w:t>Equipment</w:t>
      </w:r>
      <w:r w:rsidRPr="00952107">
        <w:t xml:space="preserve"> from a New Provider</w:t>
      </w:r>
      <w:r w:rsidRPr="00952107">
        <w:rPr>
          <w:bCs/>
        </w:rPr>
        <w:t>.</w:t>
      </w:r>
    </w:p>
    <w:p w:rsidR="00DF2D26" w:rsidRPr="00952107" w:rsidRDefault="00DF2D26" w:rsidP="00DF2D26">
      <w:pPr>
        <w:rPr>
          <w:rFonts w:cs="Arial"/>
          <w:szCs w:val="28"/>
        </w:rPr>
      </w:pPr>
      <w:r>
        <w:rPr>
          <w:rFonts w:cs="Arial"/>
          <w:bCs/>
          <w:szCs w:val="28"/>
        </w:rPr>
        <w:t>Anthony</w:t>
      </w:r>
      <w:r w:rsidRPr="00952107">
        <w:rPr>
          <w:rFonts w:cs="Arial"/>
          <w:bCs/>
          <w:szCs w:val="28"/>
        </w:rPr>
        <w:t xml:space="preserve"> has significant medical needs that require the use of oxygen tanks and catheters for his trach</w:t>
      </w:r>
      <w:r>
        <w:rPr>
          <w:rFonts w:cs="Arial"/>
          <w:bCs/>
          <w:szCs w:val="28"/>
        </w:rPr>
        <w:t>eostomy</w:t>
      </w:r>
      <w:r w:rsidRPr="00952107">
        <w:rPr>
          <w:rFonts w:cs="Arial"/>
          <w:bCs/>
          <w:szCs w:val="28"/>
        </w:rPr>
        <w:t xml:space="preserve"> tube.  His durable medical equipment provider began sending incomplete deliveries of his equipment over several months and then suddenly stop</w:t>
      </w:r>
      <w:r>
        <w:rPr>
          <w:rFonts w:cs="Arial"/>
          <w:bCs/>
          <w:szCs w:val="28"/>
        </w:rPr>
        <w:t>ped</w:t>
      </w:r>
      <w:r w:rsidRPr="00952107">
        <w:rPr>
          <w:rFonts w:cs="Arial"/>
          <w:bCs/>
          <w:szCs w:val="28"/>
        </w:rPr>
        <w:t xml:space="preserve"> delivering </w:t>
      </w:r>
      <w:r w:rsidR="00876993">
        <w:rPr>
          <w:rFonts w:cs="Arial"/>
          <w:bCs/>
          <w:szCs w:val="28"/>
        </w:rPr>
        <w:t>any</w:t>
      </w:r>
      <w:r>
        <w:rPr>
          <w:rFonts w:cs="Arial"/>
          <w:bCs/>
          <w:szCs w:val="28"/>
        </w:rPr>
        <w:t xml:space="preserve"> </w:t>
      </w:r>
      <w:r w:rsidRPr="00952107">
        <w:rPr>
          <w:rFonts w:cs="Arial"/>
          <w:bCs/>
          <w:szCs w:val="28"/>
        </w:rPr>
        <w:t xml:space="preserve">equipment.  </w:t>
      </w:r>
      <w:r>
        <w:rPr>
          <w:rFonts w:cs="Arial"/>
          <w:bCs/>
          <w:szCs w:val="28"/>
        </w:rPr>
        <w:t>Anthony</w:t>
      </w:r>
      <w:r w:rsidRPr="00952107">
        <w:rPr>
          <w:rFonts w:cs="Arial"/>
          <w:bCs/>
          <w:szCs w:val="28"/>
        </w:rPr>
        <w:t xml:space="preserve"> did not receive any notice that the delivery of the equipment would stop</w:t>
      </w:r>
      <w:r w:rsidR="00876993">
        <w:rPr>
          <w:rFonts w:cs="Arial"/>
          <w:bCs/>
          <w:szCs w:val="28"/>
        </w:rPr>
        <w:t xml:space="preserve">.  </w:t>
      </w:r>
      <w:r>
        <w:rPr>
          <w:rFonts w:cs="Arial"/>
          <w:bCs/>
          <w:szCs w:val="28"/>
        </w:rPr>
        <w:t xml:space="preserve">OCRA advised Anthony to contact Medicare, </w:t>
      </w:r>
      <w:r w:rsidRPr="00952107">
        <w:rPr>
          <w:rFonts w:cs="Arial"/>
          <w:bCs/>
          <w:szCs w:val="28"/>
        </w:rPr>
        <w:t>his medical insurance</w:t>
      </w:r>
      <w:r>
        <w:rPr>
          <w:rFonts w:cs="Arial"/>
          <w:bCs/>
          <w:szCs w:val="28"/>
        </w:rPr>
        <w:t>,</w:t>
      </w:r>
      <w:r w:rsidRPr="00952107">
        <w:rPr>
          <w:rFonts w:cs="Arial"/>
          <w:bCs/>
          <w:szCs w:val="28"/>
        </w:rPr>
        <w:t xml:space="preserve"> </w:t>
      </w:r>
      <w:r w:rsidR="00933BE3">
        <w:rPr>
          <w:rFonts w:cs="Arial"/>
          <w:bCs/>
          <w:szCs w:val="28"/>
        </w:rPr>
        <w:t xml:space="preserve">and ask them </w:t>
      </w:r>
      <w:r w:rsidRPr="00952107">
        <w:rPr>
          <w:rFonts w:cs="Arial"/>
          <w:bCs/>
          <w:szCs w:val="28"/>
        </w:rPr>
        <w:t xml:space="preserve">to assign a new </w:t>
      </w:r>
      <w:r>
        <w:rPr>
          <w:rFonts w:cs="Arial"/>
          <w:bCs/>
          <w:szCs w:val="28"/>
        </w:rPr>
        <w:t>durable medical equipment</w:t>
      </w:r>
      <w:r w:rsidRPr="00952107">
        <w:rPr>
          <w:rFonts w:cs="Arial"/>
          <w:bCs/>
          <w:szCs w:val="28"/>
        </w:rPr>
        <w:t xml:space="preserve"> prov</w:t>
      </w:r>
      <w:r>
        <w:rPr>
          <w:rFonts w:cs="Arial"/>
          <w:bCs/>
          <w:szCs w:val="28"/>
        </w:rPr>
        <w:t>ider.  Anthony</w:t>
      </w:r>
      <w:r w:rsidRPr="00952107">
        <w:rPr>
          <w:rFonts w:cs="Arial"/>
          <w:bCs/>
          <w:szCs w:val="28"/>
        </w:rPr>
        <w:t xml:space="preserve">’s parent contacted </w:t>
      </w:r>
      <w:r>
        <w:rPr>
          <w:rFonts w:cs="Arial"/>
          <w:bCs/>
          <w:szCs w:val="28"/>
        </w:rPr>
        <w:t>Medicare</w:t>
      </w:r>
      <w:r w:rsidR="005B661A">
        <w:rPr>
          <w:rFonts w:cs="Arial"/>
          <w:bCs/>
          <w:szCs w:val="28"/>
        </w:rPr>
        <w:t xml:space="preserve"> and immediately</w:t>
      </w:r>
      <w:r w:rsidRPr="00952107">
        <w:rPr>
          <w:rFonts w:cs="Arial"/>
          <w:bCs/>
          <w:szCs w:val="28"/>
        </w:rPr>
        <w:t xml:space="preserve"> transfer</w:t>
      </w:r>
      <w:r w:rsidR="00876993">
        <w:rPr>
          <w:rFonts w:cs="Arial"/>
          <w:bCs/>
          <w:szCs w:val="28"/>
        </w:rPr>
        <w:t>r</w:t>
      </w:r>
      <w:r w:rsidR="005B661A">
        <w:rPr>
          <w:rFonts w:cs="Arial"/>
          <w:bCs/>
          <w:szCs w:val="28"/>
        </w:rPr>
        <w:t>ed</w:t>
      </w:r>
      <w:r w:rsidRPr="00952107">
        <w:rPr>
          <w:rFonts w:cs="Arial"/>
          <w:bCs/>
          <w:szCs w:val="28"/>
        </w:rPr>
        <w:t xml:space="preserve"> the services to</w:t>
      </w:r>
      <w:r w:rsidR="005B661A">
        <w:rPr>
          <w:rFonts w:cs="Arial"/>
          <w:bCs/>
          <w:szCs w:val="28"/>
        </w:rPr>
        <w:t xml:space="preserve"> the new provider.</w:t>
      </w:r>
    </w:p>
    <w:p w:rsidR="00DF2D26" w:rsidRDefault="00DF2D26" w:rsidP="005A213E">
      <w:pPr>
        <w:jc w:val="center"/>
        <w:rPr>
          <w:rFonts w:cs="Arial"/>
          <w:b/>
          <w:szCs w:val="28"/>
          <w:u w:val="single"/>
        </w:rPr>
      </w:pPr>
    </w:p>
    <w:p w:rsidR="005A213E" w:rsidRPr="00CA47E6" w:rsidRDefault="004E7F85" w:rsidP="00DE2E79">
      <w:pPr>
        <w:pStyle w:val="Heading1"/>
      </w:pPr>
      <w:r>
        <w:lastRenderedPageBreak/>
        <w:t xml:space="preserve">BENEFITS - </w:t>
      </w:r>
      <w:r w:rsidR="005A213E" w:rsidRPr="00CA47E6">
        <w:t>SSDI</w:t>
      </w:r>
    </w:p>
    <w:p w:rsidR="005A213E" w:rsidRPr="003B3DBF" w:rsidRDefault="005A213E" w:rsidP="00DE2E79">
      <w:pPr>
        <w:pStyle w:val="Heading2"/>
      </w:pPr>
      <w:r>
        <w:t xml:space="preserve">SSDI is </w:t>
      </w:r>
      <w:proofErr w:type="gramStart"/>
      <w:r>
        <w:t>Reinstated</w:t>
      </w:r>
      <w:proofErr w:type="gramEnd"/>
      <w:r>
        <w:t xml:space="preserve"> and </w:t>
      </w:r>
      <w:r w:rsidR="00933BE3">
        <w:t xml:space="preserve">a </w:t>
      </w:r>
      <w:r w:rsidRPr="003B3DBF">
        <w:t>$45,000 Overpayment</w:t>
      </w:r>
      <w:r>
        <w:t xml:space="preserve"> is Cleared.</w:t>
      </w:r>
    </w:p>
    <w:p w:rsidR="005A213E" w:rsidRDefault="000E0E31" w:rsidP="005A213E">
      <w:pPr>
        <w:rPr>
          <w:rFonts w:cs="Arial"/>
          <w:szCs w:val="28"/>
        </w:rPr>
      </w:pPr>
      <w:r>
        <w:rPr>
          <w:rFonts w:cs="Arial"/>
          <w:szCs w:val="28"/>
        </w:rPr>
        <w:t>Joe</w:t>
      </w:r>
      <w:r w:rsidR="005A213E">
        <w:rPr>
          <w:rFonts w:cs="Arial"/>
          <w:szCs w:val="28"/>
        </w:rPr>
        <w:t xml:space="preserve"> contacted OCRA when he received an overpayment notice </w:t>
      </w:r>
      <w:r w:rsidR="00933BE3">
        <w:rPr>
          <w:rFonts w:cs="Arial"/>
          <w:szCs w:val="28"/>
        </w:rPr>
        <w:t>that said he owes</w:t>
      </w:r>
      <w:r w:rsidR="005A213E">
        <w:rPr>
          <w:rFonts w:cs="Arial"/>
          <w:szCs w:val="28"/>
        </w:rPr>
        <w:t xml:space="preserve"> Social Security </w:t>
      </w:r>
      <w:r w:rsidR="00933BE3">
        <w:rPr>
          <w:rFonts w:cs="Arial"/>
          <w:szCs w:val="28"/>
        </w:rPr>
        <w:t>more than</w:t>
      </w:r>
      <w:r w:rsidR="005A213E">
        <w:rPr>
          <w:rFonts w:cs="Arial"/>
          <w:szCs w:val="28"/>
        </w:rPr>
        <w:t xml:space="preserve"> $45,000.  Although </w:t>
      </w:r>
      <w:r>
        <w:rPr>
          <w:rFonts w:cs="Arial"/>
          <w:szCs w:val="28"/>
        </w:rPr>
        <w:t>Joe</w:t>
      </w:r>
      <w:r w:rsidR="005A213E">
        <w:rPr>
          <w:rFonts w:cs="Arial"/>
          <w:szCs w:val="28"/>
        </w:rPr>
        <w:t xml:space="preserve"> has been a regional center consumer for most of his life, Social Security determined that his disability had ended because he earned too much money in certain months.  Because Social Security had already paid him for all of those months, </w:t>
      </w:r>
      <w:r w:rsidR="007B4C71">
        <w:rPr>
          <w:rFonts w:cs="Arial"/>
          <w:szCs w:val="28"/>
        </w:rPr>
        <w:t>he was</w:t>
      </w:r>
      <w:r w:rsidR="005A213E">
        <w:rPr>
          <w:rFonts w:cs="Arial"/>
          <w:szCs w:val="28"/>
        </w:rPr>
        <w:t xml:space="preserve"> overpaid $45,000 in SSDI benefits.  OCRA assisted </w:t>
      </w:r>
      <w:r>
        <w:rPr>
          <w:rFonts w:cs="Arial"/>
          <w:szCs w:val="28"/>
        </w:rPr>
        <w:t xml:space="preserve">Joe </w:t>
      </w:r>
      <w:r w:rsidR="005A213E">
        <w:rPr>
          <w:rFonts w:cs="Arial"/>
          <w:szCs w:val="28"/>
        </w:rPr>
        <w:t xml:space="preserve">in completing forms to show that he had subsidies in his past employment that should have been considered when determining the total amount of his earnings.  If Social Security had factored in his subsidy, then his benefits would not have been terminated and he would not have been overpaid.  OCRA asked Social Security to reopen </w:t>
      </w:r>
      <w:r>
        <w:rPr>
          <w:rFonts w:cs="Arial"/>
          <w:szCs w:val="28"/>
        </w:rPr>
        <w:t>Joe</w:t>
      </w:r>
      <w:r w:rsidR="005A213E">
        <w:rPr>
          <w:rFonts w:cs="Arial"/>
          <w:szCs w:val="28"/>
        </w:rPr>
        <w:t>’s benefit termination case, apply the subsidy information, reinstate his benefits, and clea</w:t>
      </w:r>
      <w:r w:rsidR="005B661A">
        <w:rPr>
          <w:rFonts w:cs="Arial"/>
          <w:szCs w:val="28"/>
        </w:rPr>
        <w:t xml:space="preserve">r his overpayment.  </w:t>
      </w:r>
      <w:r w:rsidR="005A213E">
        <w:rPr>
          <w:rFonts w:cs="Arial"/>
          <w:szCs w:val="28"/>
        </w:rPr>
        <w:t>Soc</w:t>
      </w:r>
      <w:r>
        <w:rPr>
          <w:rFonts w:cs="Arial"/>
          <w:szCs w:val="28"/>
        </w:rPr>
        <w:t>ial Security found that Joe</w:t>
      </w:r>
      <w:r w:rsidR="005A213E">
        <w:rPr>
          <w:rFonts w:cs="Arial"/>
          <w:szCs w:val="28"/>
        </w:rPr>
        <w:t>’s disability never ended and cleared his overpayment</w:t>
      </w:r>
      <w:r w:rsidR="005B661A">
        <w:rPr>
          <w:rFonts w:cs="Arial"/>
          <w:szCs w:val="28"/>
        </w:rPr>
        <w:t xml:space="preserve"> within a few weeks</w:t>
      </w:r>
      <w:r w:rsidR="005A213E">
        <w:rPr>
          <w:rFonts w:cs="Arial"/>
          <w:szCs w:val="28"/>
        </w:rPr>
        <w:t xml:space="preserve">.  </w:t>
      </w:r>
      <w:r w:rsidR="00933BE3">
        <w:rPr>
          <w:rFonts w:cs="Arial"/>
          <w:szCs w:val="28"/>
        </w:rPr>
        <w:t xml:space="preserve">Joe also began to </w:t>
      </w:r>
      <w:r w:rsidR="005B661A">
        <w:rPr>
          <w:rFonts w:cs="Arial"/>
          <w:szCs w:val="28"/>
        </w:rPr>
        <w:t xml:space="preserve">receive his SSDI checks again. </w:t>
      </w:r>
    </w:p>
    <w:p w:rsidR="00423B6A" w:rsidRPr="00423B6A" w:rsidRDefault="00423B6A" w:rsidP="00DE2E79">
      <w:pPr>
        <w:pStyle w:val="Heading1"/>
        <w:rPr>
          <w:rFonts w:eastAsia="Calibri"/>
        </w:rPr>
      </w:pPr>
      <w:r>
        <w:rPr>
          <w:rFonts w:eastAsia="Calibri"/>
        </w:rPr>
        <w:t>BENEFITS - SSI</w:t>
      </w:r>
    </w:p>
    <w:p w:rsidR="00DE13AA" w:rsidRPr="00DE13AA" w:rsidRDefault="00DE13AA" w:rsidP="00DE2E79">
      <w:pPr>
        <w:pStyle w:val="Heading2"/>
      </w:pPr>
      <w:r>
        <w:t>Owen Gets H</w:t>
      </w:r>
      <w:r w:rsidRPr="00DE13AA">
        <w:t>is SSI B</w:t>
      </w:r>
      <w:r>
        <w:t xml:space="preserve">ack and Is Reinstated in the </w:t>
      </w:r>
      <w:r w:rsidR="008661CA">
        <w:t xml:space="preserve">Ticket to </w:t>
      </w:r>
      <w:r w:rsidRPr="00DE13AA">
        <w:t>Work</w:t>
      </w:r>
      <w:r w:rsidR="00933BE3">
        <w:t xml:space="preserve"> Program</w:t>
      </w:r>
      <w:r>
        <w:t>.</w:t>
      </w:r>
    </w:p>
    <w:p w:rsidR="00112E39" w:rsidRPr="00DF2D26" w:rsidRDefault="00DE13AA" w:rsidP="00DF2D26">
      <w:pPr>
        <w:autoSpaceDE w:val="0"/>
        <w:autoSpaceDN w:val="0"/>
        <w:adjustRightInd w:val="0"/>
        <w:rPr>
          <w:rFonts w:cs="Arial"/>
          <w:bCs/>
          <w:iCs/>
          <w:szCs w:val="28"/>
        </w:rPr>
      </w:pPr>
      <w:r>
        <w:rPr>
          <w:rFonts w:cs="Arial"/>
          <w:bCs/>
          <w:iCs/>
          <w:szCs w:val="28"/>
        </w:rPr>
        <w:t>Owen</w:t>
      </w:r>
      <w:r w:rsidRPr="00DE13AA">
        <w:rPr>
          <w:rFonts w:cs="Arial"/>
          <w:bCs/>
          <w:iCs/>
          <w:szCs w:val="28"/>
        </w:rPr>
        <w:t xml:space="preserve"> is a young adult who attends junior college.  He is a very talented computer artist and hopes </w:t>
      </w:r>
      <w:r>
        <w:rPr>
          <w:rFonts w:cs="Arial"/>
          <w:bCs/>
          <w:iCs/>
          <w:szCs w:val="28"/>
        </w:rPr>
        <w:t>to eventually</w:t>
      </w:r>
      <w:r w:rsidRPr="00DE13AA">
        <w:rPr>
          <w:rFonts w:cs="Arial"/>
          <w:bCs/>
          <w:iCs/>
          <w:szCs w:val="28"/>
        </w:rPr>
        <w:t xml:space="preserve"> get a job in computer graphics and be self-supporting.  He was receiving SSI and </w:t>
      </w:r>
      <w:r>
        <w:rPr>
          <w:rFonts w:cs="Arial"/>
          <w:bCs/>
          <w:iCs/>
          <w:szCs w:val="28"/>
        </w:rPr>
        <w:t>signed up for the SSI Ticket</w:t>
      </w:r>
      <w:r w:rsidR="008661CA">
        <w:rPr>
          <w:rFonts w:cs="Arial"/>
          <w:bCs/>
          <w:iCs/>
          <w:szCs w:val="28"/>
        </w:rPr>
        <w:t xml:space="preserve"> to </w:t>
      </w:r>
      <w:r w:rsidRPr="00DE13AA">
        <w:rPr>
          <w:rFonts w:cs="Arial"/>
          <w:bCs/>
          <w:iCs/>
          <w:szCs w:val="28"/>
        </w:rPr>
        <w:t>Work program with the Department</w:t>
      </w:r>
      <w:r w:rsidR="008661CA">
        <w:rPr>
          <w:rFonts w:cs="Arial"/>
          <w:bCs/>
          <w:iCs/>
          <w:szCs w:val="28"/>
        </w:rPr>
        <w:t xml:space="preserve"> of Rehabilitation.  The Ticket </w:t>
      </w:r>
      <w:r w:rsidRPr="00DE13AA">
        <w:rPr>
          <w:rFonts w:cs="Arial"/>
          <w:bCs/>
          <w:iCs/>
          <w:szCs w:val="28"/>
        </w:rPr>
        <w:t>to Work program allows recipients to postpone the SSI eligibility redetermination process during the time they are training f</w:t>
      </w:r>
      <w:r w:rsidR="008661CA">
        <w:rPr>
          <w:rFonts w:cs="Arial"/>
          <w:bCs/>
          <w:iCs/>
          <w:szCs w:val="28"/>
        </w:rPr>
        <w:t>or the work which will make them</w:t>
      </w:r>
      <w:r w:rsidRPr="00DE13AA">
        <w:rPr>
          <w:rFonts w:cs="Arial"/>
          <w:bCs/>
          <w:iCs/>
          <w:szCs w:val="28"/>
        </w:rPr>
        <w:t xml:space="preserve"> s</w:t>
      </w:r>
      <w:r w:rsidR="008661CA">
        <w:rPr>
          <w:rFonts w:cs="Arial"/>
          <w:bCs/>
          <w:iCs/>
          <w:szCs w:val="28"/>
        </w:rPr>
        <w:t>elf-supporting.  T</w:t>
      </w:r>
      <w:r w:rsidRPr="00DE13AA">
        <w:rPr>
          <w:rFonts w:cs="Arial"/>
          <w:bCs/>
          <w:iCs/>
          <w:szCs w:val="28"/>
        </w:rPr>
        <w:t xml:space="preserve">here was a typographical error in </w:t>
      </w:r>
      <w:r w:rsidR="008661CA">
        <w:rPr>
          <w:rFonts w:cs="Arial"/>
          <w:bCs/>
          <w:iCs/>
          <w:szCs w:val="28"/>
        </w:rPr>
        <w:t>Owen’s Social S</w:t>
      </w:r>
      <w:r w:rsidRPr="00DE13AA">
        <w:rPr>
          <w:rFonts w:cs="Arial"/>
          <w:bCs/>
          <w:iCs/>
          <w:szCs w:val="28"/>
        </w:rPr>
        <w:t xml:space="preserve">ecurity number on the original DOR application.  Because of this mistake, SSI reevaluated him and terminated his SSI because he was doing so well in school.  </w:t>
      </w:r>
      <w:r w:rsidR="008661CA">
        <w:rPr>
          <w:rFonts w:cs="Arial"/>
          <w:bCs/>
          <w:iCs/>
          <w:szCs w:val="28"/>
        </w:rPr>
        <w:t>Owen</w:t>
      </w:r>
      <w:r w:rsidRPr="00DE13AA">
        <w:rPr>
          <w:rFonts w:cs="Arial"/>
          <w:bCs/>
          <w:iCs/>
          <w:szCs w:val="28"/>
        </w:rPr>
        <w:t xml:space="preserve"> and his mother were unsuccessful in getting this corrected</w:t>
      </w:r>
      <w:r w:rsidR="008661CA">
        <w:rPr>
          <w:rFonts w:cs="Arial"/>
          <w:bCs/>
          <w:iCs/>
          <w:szCs w:val="28"/>
        </w:rPr>
        <w:t xml:space="preserve"> on their own,</w:t>
      </w:r>
      <w:r w:rsidRPr="00DE13AA">
        <w:rPr>
          <w:rFonts w:cs="Arial"/>
          <w:bCs/>
          <w:iCs/>
          <w:szCs w:val="28"/>
        </w:rPr>
        <w:t xml:space="preserve"> so they called OCRA for assistance.  OCRA contacted the loca</w:t>
      </w:r>
      <w:r w:rsidR="008661CA">
        <w:rPr>
          <w:rFonts w:cs="Arial"/>
          <w:bCs/>
          <w:iCs/>
          <w:szCs w:val="28"/>
        </w:rPr>
        <w:t>l Social Security</w:t>
      </w:r>
      <w:r w:rsidRPr="00DE13AA">
        <w:rPr>
          <w:rFonts w:cs="Arial"/>
          <w:bCs/>
          <w:iCs/>
          <w:szCs w:val="28"/>
        </w:rPr>
        <w:t xml:space="preserve"> Ticket to Work program representative who was extremely helpful and followed the case through several adminis</w:t>
      </w:r>
      <w:r w:rsidR="008661CA">
        <w:rPr>
          <w:rFonts w:cs="Arial"/>
          <w:bCs/>
          <w:iCs/>
          <w:szCs w:val="28"/>
        </w:rPr>
        <w:t xml:space="preserve">trative hurdles over </w:t>
      </w:r>
      <w:r w:rsidR="00AB50BB">
        <w:rPr>
          <w:rFonts w:cs="Arial"/>
          <w:bCs/>
          <w:iCs/>
          <w:szCs w:val="28"/>
        </w:rPr>
        <w:t xml:space="preserve">a </w:t>
      </w:r>
      <w:r w:rsidR="008661CA">
        <w:rPr>
          <w:rFonts w:cs="Arial"/>
          <w:bCs/>
          <w:iCs/>
          <w:szCs w:val="28"/>
        </w:rPr>
        <w:t>six</w:t>
      </w:r>
      <w:r w:rsidR="00AB50BB">
        <w:rPr>
          <w:rFonts w:cs="Arial"/>
          <w:bCs/>
          <w:iCs/>
          <w:szCs w:val="28"/>
        </w:rPr>
        <w:t xml:space="preserve"> month period</w:t>
      </w:r>
      <w:r w:rsidRPr="00DE13AA">
        <w:rPr>
          <w:rFonts w:cs="Arial"/>
          <w:bCs/>
          <w:iCs/>
          <w:szCs w:val="28"/>
        </w:rPr>
        <w:t>.  Eventually</w:t>
      </w:r>
      <w:r w:rsidR="008661CA">
        <w:rPr>
          <w:rFonts w:cs="Arial"/>
          <w:bCs/>
          <w:iCs/>
          <w:szCs w:val="28"/>
        </w:rPr>
        <w:t>,</w:t>
      </w:r>
      <w:r w:rsidRPr="00DE13AA">
        <w:rPr>
          <w:rFonts w:cs="Arial"/>
          <w:bCs/>
          <w:iCs/>
          <w:szCs w:val="28"/>
        </w:rPr>
        <w:t xml:space="preserve"> </w:t>
      </w:r>
      <w:r w:rsidR="008661CA">
        <w:rPr>
          <w:rFonts w:cs="Arial"/>
          <w:bCs/>
          <w:iCs/>
          <w:szCs w:val="28"/>
        </w:rPr>
        <w:t xml:space="preserve">Social Security corrected the </w:t>
      </w:r>
      <w:r w:rsidR="008661CA">
        <w:rPr>
          <w:rFonts w:cs="Arial"/>
          <w:bCs/>
          <w:iCs/>
          <w:szCs w:val="28"/>
        </w:rPr>
        <w:lastRenderedPageBreak/>
        <w:t>mistake and reinstated Owen</w:t>
      </w:r>
      <w:r w:rsidRPr="00DE13AA">
        <w:rPr>
          <w:rFonts w:cs="Arial"/>
          <w:bCs/>
          <w:iCs/>
          <w:szCs w:val="28"/>
        </w:rPr>
        <w:t xml:space="preserve">’s SSI and Ticket to Work so he can continue his education. </w:t>
      </w:r>
    </w:p>
    <w:p w:rsidR="007359A9" w:rsidRPr="003A0226" w:rsidRDefault="003A0226" w:rsidP="00DE2E79">
      <w:pPr>
        <w:pStyle w:val="Heading2"/>
      </w:pPr>
      <w:r>
        <w:t>Mauricio</w:t>
      </w:r>
      <w:r w:rsidR="007359A9" w:rsidRPr="003A0226">
        <w:t xml:space="preserve">’s Family Gets </w:t>
      </w:r>
      <w:r w:rsidR="000C345D">
        <w:t>SSI</w:t>
      </w:r>
      <w:r w:rsidR="007359A9" w:rsidRPr="003A0226">
        <w:t xml:space="preserve"> Income Due.</w:t>
      </w:r>
    </w:p>
    <w:p w:rsidR="007359A9" w:rsidRDefault="003A0226" w:rsidP="007359A9">
      <w:pPr>
        <w:rPr>
          <w:rFonts w:cs="Arial"/>
          <w:szCs w:val="28"/>
        </w:rPr>
      </w:pPr>
      <w:r>
        <w:rPr>
          <w:rFonts w:cs="Arial"/>
          <w:szCs w:val="28"/>
        </w:rPr>
        <w:t>Mauricio</w:t>
      </w:r>
      <w:r w:rsidR="00AB50BB">
        <w:rPr>
          <w:rFonts w:cs="Arial"/>
          <w:szCs w:val="28"/>
        </w:rPr>
        <w:t>’s</w:t>
      </w:r>
      <w:r w:rsidR="005B661A">
        <w:rPr>
          <w:rFonts w:cs="Arial"/>
          <w:szCs w:val="28"/>
        </w:rPr>
        <w:t xml:space="preserve"> </w:t>
      </w:r>
      <w:r w:rsidR="00AB50BB">
        <w:rPr>
          <w:rFonts w:cs="Arial"/>
          <w:szCs w:val="28"/>
        </w:rPr>
        <w:t>SSI</w:t>
      </w:r>
      <w:r w:rsidR="007359A9" w:rsidRPr="003A0226">
        <w:rPr>
          <w:rFonts w:cs="Arial"/>
          <w:szCs w:val="28"/>
        </w:rPr>
        <w:t xml:space="preserve"> benefits</w:t>
      </w:r>
      <w:r>
        <w:rPr>
          <w:rFonts w:cs="Arial"/>
          <w:szCs w:val="28"/>
        </w:rPr>
        <w:t xml:space="preserve"> were terminated.  </w:t>
      </w:r>
      <w:r w:rsidR="00AB50BB">
        <w:rPr>
          <w:rFonts w:cs="Arial"/>
          <w:szCs w:val="28"/>
        </w:rPr>
        <w:t>During the time that</w:t>
      </w:r>
      <w:r w:rsidR="007359A9" w:rsidRPr="003A0226">
        <w:rPr>
          <w:rFonts w:cs="Arial"/>
          <w:szCs w:val="28"/>
        </w:rPr>
        <w:t xml:space="preserve"> </w:t>
      </w:r>
      <w:r w:rsidR="00AB50BB">
        <w:rPr>
          <w:rFonts w:cs="Arial"/>
          <w:szCs w:val="28"/>
        </w:rPr>
        <w:t>5-year-old Mauricio did not receive his SSI check</w:t>
      </w:r>
      <w:r w:rsidR="007359A9" w:rsidRPr="003A0226">
        <w:rPr>
          <w:rFonts w:cs="Arial"/>
          <w:szCs w:val="28"/>
        </w:rPr>
        <w:t xml:space="preserve">, </w:t>
      </w:r>
      <w:r w:rsidR="00AB50BB">
        <w:rPr>
          <w:rFonts w:cs="Arial"/>
          <w:szCs w:val="28"/>
        </w:rPr>
        <w:t>his mother</w:t>
      </w:r>
      <w:r w:rsidR="007359A9" w:rsidRPr="003A0226">
        <w:rPr>
          <w:rFonts w:cs="Arial"/>
          <w:szCs w:val="28"/>
        </w:rPr>
        <w:t xml:space="preserve"> had to </w:t>
      </w:r>
      <w:r>
        <w:rPr>
          <w:rFonts w:cs="Arial"/>
          <w:szCs w:val="28"/>
        </w:rPr>
        <w:t xml:space="preserve">borrow money from acquaintances and </w:t>
      </w:r>
      <w:r w:rsidR="007359A9" w:rsidRPr="003A0226">
        <w:rPr>
          <w:rFonts w:cs="Arial"/>
          <w:szCs w:val="28"/>
        </w:rPr>
        <w:t>go i</w:t>
      </w:r>
      <w:r w:rsidR="005B661A">
        <w:rPr>
          <w:rFonts w:cs="Arial"/>
          <w:szCs w:val="28"/>
        </w:rPr>
        <w:t>nto debt to pay the rent and purchase</w:t>
      </w:r>
      <w:r w:rsidR="007359A9" w:rsidRPr="003A0226">
        <w:rPr>
          <w:rFonts w:cs="Arial"/>
          <w:szCs w:val="28"/>
        </w:rPr>
        <w:t xml:space="preserve"> basic necessities for </w:t>
      </w:r>
      <w:r>
        <w:rPr>
          <w:rFonts w:cs="Arial"/>
          <w:szCs w:val="28"/>
        </w:rPr>
        <w:t>Mauricio</w:t>
      </w:r>
      <w:r w:rsidR="007359A9" w:rsidRPr="003A0226">
        <w:rPr>
          <w:rFonts w:cs="Arial"/>
          <w:szCs w:val="28"/>
        </w:rPr>
        <w:t xml:space="preserve">.  Social Security </w:t>
      </w:r>
      <w:r>
        <w:rPr>
          <w:rFonts w:cs="Arial"/>
          <w:szCs w:val="28"/>
        </w:rPr>
        <w:t xml:space="preserve">eventually reinstated </w:t>
      </w:r>
      <w:r w:rsidR="00AB50BB">
        <w:rPr>
          <w:rFonts w:cs="Arial"/>
          <w:szCs w:val="28"/>
        </w:rPr>
        <w:t>his</w:t>
      </w:r>
      <w:r>
        <w:rPr>
          <w:rFonts w:cs="Arial"/>
          <w:szCs w:val="28"/>
        </w:rPr>
        <w:t xml:space="preserve"> benefits and paid</w:t>
      </w:r>
      <w:r w:rsidR="007359A9" w:rsidRPr="003A0226">
        <w:rPr>
          <w:rFonts w:cs="Arial"/>
          <w:szCs w:val="28"/>
        </w:rPr>
        <w:t xml:space="preserve"> the money owed, but </w:t>
      </w:r>
      <w:r>
        <w:rPr>
          <w:rFonts w:cs="Arial"/>
          <w:szCs w:val="28"/>
        </w:rPr>
        <w:t xml:space="preserve">a representative payee </w:t>
      </w:r>
      <w:r w:rsidR="00AB50BB">
        <w:rPr>
          <w:rFonts w:cs="Arial"/>
          <w:szCs w:val="28"/>
        </w:rPr>
        <w:t>held the</w:t>
      </w:r>
      <w:r w:rsidR="007359A9" w:rsidRPr="003A0226">
        <w:rPr>
          <w:rFonts w:cs="Arial"/>
          <w:szCs w:val="28"/>
        </w:rPr>
        <w:t xml:space="preserve"> account for </w:t>
      </w:r>
      <w:r w:rsidR="00AB50BB">
        <w:rPr>
          <w:rFonts w:cs="Arial"/>
          <w:szCs w:val="28"/>
        </w:rPr>
        <w:t>Mauricio and w</w:t>
      </w:r>
      <w:r>
        <w:rPr>
          <w:rFonts w:cs="Arial"/>
          <w:szCs w:val="28"/>
        </w:rPr>
        <w:t>ould not release any funds</w:t>
      </w:r>
      <w:r w:rsidR="007359A9" w:rsidRPr="003A0226">
        <w:rPr>
          <w:rFonts w:cs="Arial"/>
          <w:szCs w:val="28"/>
        </w:rPr>
        <w:t xml:space="preserve"> to pay the debts </w:t>
      </w:r>
      <w:r>
        <w:rPr>
          <w:rFonts w:cs="Arial"/>
          <w:szCs w:val="28"/>
        </w:rPr>
        <w:t>that Mauricio’s mother</w:t>
      </w:r>
      <w:r w:rsidR="007359A9" w:rsidRPr="003A0226">
        <w:rPr>
          <w:rFonts w:cs="Arial"/>
          <w:szCs w:val="28"/>
        </w:rPr>
        <w:t xml:space="preserve"> still owed.  OCRA reviewed </w:t>
      </w:r>
      <w:r>
        <w:rPr>
          <w:rFonts w:cs="Arial"/>
          <w:szCs w:val="28"/>
        </w:rPr>
        <w:t>Mauricio’s mother’s</w:t>
      </w:r>
      <w:r w:rsidR="007359A9" w:rsidRPr="003A0226">
        <w:rPr>
          <w:rFonts w:cs="Arial"/>
          <w:szCs w:val="28"/>
        </w:rPr>
        <w:t xml:space="preserve"> receipts, contacted </w:t>
      </w:r>
      <w:r>
        <w:rPr>
          <w:rFonts w:cs="Arial"/>
          <w:szCs w:val="28"/>
        </w:rPr>
        <w:t>the representative</w:t>
      </w:r>
      <w:r w:rsidR="007359A9" w:rsidRPr="003A0226">
        <w:rPr>
          <w:rFonts w:cs="Arial"/>
          <w:szCs w:val="28"/>
        </w:rPr>
        <w:t xml:space="preserve"> payee, and wrote a l</w:t>
      </w:r>
      <w:r>
        <w:rPr>
          <w:rFonts w:cs="Arial"/>
          <w:szCs w:val="28"/>
        </w:rPr>
        <w:t>etter explaining how the funds sh</w:t>
      </w:r>
      <w:r w:rsidR="007359A9" w:rsidRPr="003A0226">
        <w:rPr>
          <w:rFonts w:cs="Arial"/>
          <w:szCs w:val="28"/>
        </w:rPr>
        <w:t>ould be release</w:t>
      </w:r>
      <w:r>
        <w:rPr>
          <w:rFonts w:cs="Arial"/>
          <w:szCs w:val="28"/>
        </w:rPr>
        <w:t>d</w:t>
      </w:r>
      <w:r w:rsidR="007359A9" w:rsidRPr="003A0226">
        <w:rPr>
          <w:rFonts w:cs="Arial"/>
          <w:szCs w:val="28"/>
        </w:rPr>
        <w:t xml:space="preserve"> to pay </w:t>
      </w:r>
      <w:r>
        <w:rPr>
          <w:rFonts w:cs="Arial"/>
          <w:szCs w:val="28"/>
        </w:rPr>
        <w:t>the</w:t>
      </w:r>
      <w:r w:rsidR="007359A9" w:rsidRPr="003A0226">
        <w:rPr>
          <w:rFonts w:cs="Arial"/>
          <w:szCs w:val="28"/>
        </w:rPr>
        <w:t xml:space="preserve"> debts for </w:t>
      </w:r>
      <w:r>
        <w:rPr>
          <w:rFonts w:cs="Arial"/>
          <w:szCs w:val="28"/>
        </w:rPr>
        <w:t xml:space="preserve">Mauricio’s expenses.  OCRA also helped </w:t>
      </w:r>
      <w:r w:rsidR="007359A9" w:rsidRPr="003A0226">
        <w:rPr>
          <w:rFonts w:cs="Arial"/>
          <w:szCs w:val="28"/>
        </w:rPr>
        <w:t>set up a plan to pay</w:t>
      </w:r>
      <w:r>
        <w:rPr>
          <w:rFonts w:cs="Arial"/>
          <w:szCs w:val="28"/>
        </w:rPr>
        <w:t xml:space="preserve"> for socialization training for Mauricio.  Thanks to OCRA’s intervention, Mauricio’</w:t>
      </w:r>
      <w:r w:rsidR="007359A9" w:rsidRPr="003A0226">
        <w:rPr>
          <w:rFonts w:cs="Arial"/>
          <w:szCs w:val="28"/>
        </w:rPr>
        <w:t xml:space="preserve">s family </w:t>
      </w:r>
      <w:r>
        <w:rPr>
          <w:rFonts w:cs="Arial"/>
          <w:szCs w:val="28"/>
        </w:rPr>
        <w:t>received</w:t>
      </w:r>
      <w:r w:rsidR="007359A9" w:rsidRPr="003A0226">
        <w:rPr>
          <w:rFonts w:cs="Arial"/>
          <w:szCs w:val="28"/>
        </w:rPr>
        <w:t xml:space="preserve"> $6,500 </w:t>
      </w:r>
      <w:r>
        <w:rPr>
          <w:rFonts w:cs="Arial"/>
          <w:szCs w:val="28"/>
        </w:rPr>
        <w:t xml:space="preserve">to </w:t>
      </w:r>
      <w:r w:rsidR="00876993">
        <w:rPr>
          <w:rFonts w:cs="Arial"/>
          <w:szCs w:val="28"/>
        </w:rPr>
        <w:t>pay off</w:t>
      </w:r>
      <w:r>
        <w:rPr>
          <w:rFonts w:cs="Arial"/>
          <w:szCs w:val="28"/>
        </w:rPr>
        <w:t xml:space="preserve"> their current debt</w:t>
      </w:r>
      <w:r w:rsidR="007359A9" w:rsidRPr="003A0226">
        <w:rPr>
          <w:rFonts w:cs="Arial"/>
          <w:szCs w:val="28"/>
        </w:rPr>
        <w:t xml:space="preserve"> and the rest will be going to</w:t>
      </w:r>
      <w:r>
        <w:rPr>
          <w:rFonts w:cs="Arial"/>
          <w:szCs w:val="28"/>
        </w:rPr>
        <w:t>ward his living expenses</w:t>
      </w:r>
      <w:r w:rsidR="007359A9" w:rsidRPr="003A0226">
        <w:rPr>
          <w:rFonts w:cs="Arial"/>
          <w:szCs w:val="28"/>
        </w:rPr>
        <w:t xml:space="preserve"> and ongoing care.</w:t>
      </w:r>
      <w:r w:rsidR="005B661A">
        <w:rPr>
          <w:rFonts w:cs="Arial"/>
          <w:szCs w:val="28"/>
        </w:rPr>
        <w:t xml:space="preserve"> </w:t>
      </w:r>
    </w:p>
    <w:p w:rsidR="008E1495" w:rsidRDefault="008E1495" w:rsidP="00DE2E79">
      <w:pPr>
        <w:pStyle w:val="Heading1"/>
      </w:pPr>
      <w:r>
        <w:t>HOUSING</w:t>
      </w:r>
    </w:p>
    <w:p w:rsidR="00F307D9" w:rsidRPr="00F307D9" w:rsidRDefault="00F307D9" w:rsidP="00DE2E79">
      <w:pPr>
        <w:pStyle w:val="Heading2"/>
        <w:rPr>
          <w:lang w:eastAsia="zh-CN"/>
        </w:rPr>
      </w:pPr>
      <w:r>
        <w:rPr>
          <w:lang w:eastAsia="zh-CN"/>
        </w:rPr>
        <w:t xml:space="preserve">OCRA Negotiates </w:t>
      </w:r>
      <w:r w:rsidR="00AB50BB">
        <w:rPr>
          <w:lang w:eastAsia="zh-CN"/>
        </w:rPr>
        <w:t xml:space="preserve">a </w:t>
      </w:r>
      <w:r>
        <w:rPr>
          <w:lang w:eastAsia="zh-CN"/>
        </w:rPr>
        <w:t xml:space="preserve">Large Rent </w:t>
      </w:r>
      <w:r w:rsidRPr="00F307D9">
        <w:rPr>
          <w:lang w:eastAsia="zh-CN"/>
        </w:rPr>
        <w:t xml:space="preserve">Increase </w:t>
      </w:r>
      <w:r w:rsidR="00AB50BB">
        <w:rPr>
          <w:lang w:eastAsia="zh-CN"/>
        </w:rPr>
        <w:t xml:space="preserve">Down </w:t>
      </w:r>
      <w:r w:rsidRPr="00F307D9">
        <w:rPr>
          <w:lang w:eastAsia="zh-CN"/>
        </w:rPr>
        <w:t xml:space="preserve">to a Gradual Increase.  </w:t>
      </w:r>
    </w:p>
    <w:p w:rsidR="00F307D9" w:rsidRDefault="00F307D9" w:rsidP="00F307D9">
      <w:pPr>
        <w:rPr>
          <w:rFonts w:cs="Arial"/>
          <w:szCs w:val="28"/>
          <w:lang w:eastAsia="zh-CN"/>
        </w:rPr>
      </w:pPr>
      <w:r>
        <w:rPr>
          <w:rFonts w:cs="Arial"/>
          <w:szCs w:val="28"/>
          <w:lang w:eastAsia="zh-CN"/>
        </w:rPr>
        <w:t>Maxine</w:t>
      </w:r>
      <w:r w:rsidRPr="00F307D9">
        <w:rPr>
          <w:rFonts w:cs="Arial"/>
          <w:szCs w:val="28"/>
          <w:lang w:eastAsia="zh-CN"/>
        </w:rPr>
        <w:t xml:space="preserve"> has lived in a HUD housing unit since 2011.  After moving into the </w:t>
      </w:r>
      <w:r>
        <w:rPr>
          <w:rFonts w:cs="Arial"/>
          <w:szCs w:val="28"/>
          <w:lang w:eastAsia="zh-CN"/>
        </w:rPr>
        <w:t>unit, Maxine</w:t>
      </w:r>
      <w:r w:rsidRPr="00F307D9">
        <w:rPr>
          <w:rFonts w:cs="Arial"/>
          <w:szCs w:val="28"/>
          <w:lang w:eastAsia="zh-CN"/>
        </w:rPr>
        <w:t xml:space="preserve"> started working.  Each year</w:t>
      </w:r>
      <w:r>
        <w:rPr>
          <w:rFonts w:cs="Arial"/>
          <w:szCs w:val="28"/>
          <w:lang w:eastAsia="zh-CN"/>
        </w:rPr>
        <w:t>, Maxine</w:t>
      </w:r>
      <w:r w:rsidRPr="00F307D9">
        <w:rPr>
          <w:rFonts w:cs="Arial"/>
          <w:szCs w:val="28"/>
          <w:lang w:eastAsia="zh-CN"/>
        </w:rPr>
        <w:t xml:space="preserve"> reported her income to her </w:t>
      </w:r>
      <w:r w:rsidR="00AB50BB">
        <w:rPr>
          <w:rFonts w:cs="Arial"/>
          <w:szCs w:val="28"/>
          <w:lang w:eastAsia="zh-CN"/>
        </w:rPr>
        <w:t>non-profit agency landlord,</w:t>
      </w:r>
      <w:r w:rsidRPr="00F307D9">
        <w:rPr>
          <w:rFonts w:cs="Arial"/>
          <w:szCs w:val="28"/>
          <w:lang w:eastAsia="zh-CN"/>
        </w:rPr>
        <w:t xml:space="preserve"> as required by HUD.  </w:t>
      </w:r>
      <w:r>
        <w:rPr>
          <w:rFonts w:cs="Arial"/>
          <w:szCs w:val="28"/>
          <w:lang w:eastAsia="zh-CN"/>
        </w:rPr>
        <w:t>Although Maxine</w:t>
      </w:r>
      <w:r w:rsidRPr="00F307D9">
        <w:rPr>
          <w:rFonts w:cs="Arial"/>
          <w:szCs w:val="28"/>
          <w:lang w:eastAsia="zh-CN"/>
        </w:rPr>
        <w:t xml:space="preserve">’s rent increased slightly over the years, in March 2016, </w:t>
      </w:r>
      <w:r>
        <w:rPr>
          <w:rFonts w:cs="Arial"/>
          <w:szCs w:val="28"/>
          <w:lang w:eastAsia="zh-CN"/>
        </w:rPr>
        <w:t>she</w:t>
      </w:r>
      <w:r w:rsidRPr="00F307D9">
        <w:rPr>
          <w:rFonts w:cs="Arial"/>
          <w:szCs w:val="28"/>
          <w:lang w:eastAsia="zh-CN"/>
        </w:rPr>
        <w:t xml:space="preserve"> received a notice that her rent was doubling from $</w:t>
      </w:r>
      <w:r w:rsidR="00AB50BB">
        <w:rPr>
          <w:rFonts w:cs="Arial"/>
          <w:szCs w:val="28"/>
          <w:lang w:eastAsia="zh-CN"/>
        </w:rPr>
        <w:t>409 per month to $819 per month.</w:t>
      </w:r>
      <w:r w:rsidRPr="00F307D9">
        <w:rPr>
          <w:rFonts w:cs="Arial"/>
          <w:szCs w:val="28"/>
          <w:lang w:eastAsia="zh-CN"/>
        </w:rPr>
        <w:t xml:space="preserve">  OCRA contacted the landlord to discuss the rent increase and their notice. </w:t>
      </w:r>
      <w:r>
        <w:rPr>
          <w:rFonts w:cs="Arial"/>
          <w:szCs w:val="28"/>
          <w:lang w:eastAsia="zh-CN"/>
        </w:rPr>
        <w:t xml:space="preserve"> The landlord reported </w:t>
      </w:r>
      <w:r w:rsidRPr="00F307D9">
        <w:rPr>
          <w:rFonts w:cs="Arial"/>
          <w:szCs w:val="28"/>
          <w:lang w:eastAsia="zh-CN"/>
        </w:rPr>
        <w:t xml:space="preserve">that the HUD rent and income formula was programed incorrectly into the computer in 2011.  </w:t>
      </w:r>
      <w:r>
        <w:rPr>
          <w:rFonts w:cs="Arial"/>
          <w:szCs w:val="28"/>
          <w:lang w:eastAsia="zh-CN"/>
        </w:rPr>
        <w:t>Maxine</w:t>
      </w:r>
      <w:r w:rsidRPr="00F307D9">
        <w:rPr>
          <w:rFonts w:cs="Arial"/>
          <w:szCs w:val="28"/>
          <w:lang w:eastAsia="zh-CN"/>
        </w:rPr>
        <w:t xml:space="preserve"> was </w:t>
      </w:r>
      <w:r>
        <w:rPr>
          <w:rFonts w:cs="Arial"/>
          <w:szCs w:val="28"/>
          <w:lang w:eastAsia="zh-CN"/>
        </w:rPr>
        <w:t xml:space="preserve">therefore </w:t>
      </w:r>
      <w:r w:rsidRPr="00F307D9">
        <w:rPr>
          <w:rFonts w:cs="Arial"/>
          <w:szCs w:val="28"/>
          <w:lang w:eastAsia="zh-CN"/>
        </w:rPr>
        <w:t xml:space="preserve">only paying 15% of her income towards rent, not the required HUD amount of 30%.  The landlord issued the notice in March 2016 </w:t>
      </w:r>
      <w:r w:rsidR="00281C31">
        <w:rPr>
          <w:rFonts w:cs="Arial"/>
          <w:szCs w:val="28"/>
          <w:lang w:eastAsia="zh-CN"/>
        </w:rPr>
        <w:t>after correcting</w:t>
      </w:r>
      <w:r w:rsidRPr="00F307D9">
        <w:rPr>
          <w:rFonts w:cs="Arial"/>
          <w:szCs w:val="28"/>
          <w:lang w:eastAsia="zh-CN"/>
        </w:rPr>
        <w:t xml:space="preserve"> this error.</w:t>
      </w:r>
      <w:r>
        <w:rPr>
          <w:rFonts w:cs="Arial"/>
          <w:szCs w:val="28"/>
          <w:lang w:eastAsia="zh-CN"/>
        </w:rPr>
        <w:t xml:space="preserve">  </w:t>
      </w:r>
      <w:r w:rsidRPr="00F307D9">
        <w:rPr>
          <w:rFonts w:cs="Arial"/>
          <w:szCs w:val="28"/>
          <w:lang w:eastAsia="zh-CN"/>
        </w:rPr>
        <w:t>OCRA confirmed with</w:t>
      </w:r>
      <w:r>
        <w:rPr>
          <w:rFonts w:cs="Arial"/>
          <w:szCs w:val="28"/>
          <w:lang w:eastAsia="zh-CN"/>
        </w:rPr>
        <w:t xml:space="preserve"> HUD housing experts that Maxine would not be successful if she</w:t>
      </w:r>
      <w:r w:rsidRPr="00F307D9">
        <w:rPr>
          <w:rFonts w:cs="Arial"/>
          <w:szCs w:val="28"/>
          <w:lang w:eastAsia="zh-CN"/>
        </w:rPr>
        <w:t xml:space="preserve"> appealed the rent increase decision.  A judge would in fact </w:t>
      </w:r>
      <w:r>
        <w:rPr>
          <w:rFonts w:cs="Arial"/>
          <w:szCs w:val="28"/>
          <w:lang w:eastAsia="zh-CN"/>
        </w:rPr>
        <w:t>order Maxine</w:t>
      </w:r>
      <w:r w:rsidRPr="00F307D9">
        <w:rPr>
          <w:rFonts w:cs="Arial"/>
          <w:szCs w:val="28"/>
          <w:lang w:eastAsia="zh-CN"/>
        </w:rPr>
        <w:t xml:space="preserve"> to pay the entire amount of the rent increase pursuant </w:t>
      </w:r>
      <w:r w:rsidR="00FB049D">
        <w:rPr>
          <w:rFonts w:cs="Arial"/>
          <w:szCs w:val="28"/>
          <w:lang w:eastAsia="zh-CN"/>
        </w:rPr>
        <w:t xml:space="preserve">to </w:t>
      </w:r>
      <w:r w:rsidRPr="00F307D9">
        <w:rPr>
          <w:rFonts w:cs="Arial"/>
          <w:szCs w:val="28"/>
          <w:lang w:eastAsia="zh-CN"/>
        </w:rPr>
        <w:t>the notice.</w:t>
      </w:r>
      <w:r>
        <w:rPr>
          <w:rFonts w:cs="Arial"/>
          <w:szCs w:val="28"/>
          <w:lang w:eastAsia="zh-CN"/>
        </w:rPr>
        <w:t xml:space="preserve">  </w:t>
      </w:r>
      <w:r w:rsidRPr="00F307D9">
        <w:rPr>
          <w:rFonts w:cs="Arial"/>
          <w:szCs w:val="28"/>
          <w:lang w:eastAsia="zh-CN"/>
        </w:rPr>
        <w:t xml:space="preserve">OCRA knew that landlords often negotiate with tenants </w:t>
      </w:r>
      <w:r w:rsidR="00FB049D">
        <w:rPr>
          <w:rFonts w:cs="Arial"/>
          <w:szCs w:val="28"/>
          <w:lang w:eastAsia="zh-CN"/>
        </w:rPr>
        <w:t xml:space="preserve">when there is a rent increase, so </w:t>
      </w:r>
      <w:r w:rsidRPr="00F307D9">
        <w:rPr>
          <w:rFonts w:cs="Arial"/>
          <w:szCs w:val="28"/>
          <w:lang w:eastAsia="zh-CN"/>
        </w:rPr>
        <w:t xml:space="preserve">OCRA </w:t>
      </w:r>
      <w:r w:rsidR="00FB049D">
        <w:rPr>
          <w:rFonts w:cs="Arial"/>
          <w:szCs w:val="28"/>
          <w:lang w:eastAsia="zh-CN"/>
        </w:rPr>
        <w:t>began</w:t>
      </w:r>
      <w:r w:rsidRPr="00F307D9">
        <w:rPr>
          <w:rFonts w:cs="Arial"/>
          <w:szCs w:val="28"/>
          <w:lang w:eastAsia="zh-CN"/>
        </w:rPr>
        <w:t xml:space="preserve"> negotiation</w:t>
      </w:r>
      <w:r w:rsidR="00FB049D">
        <w:rPr>
          <w:rFonts w:cs="Arial"/>
          <w:szCs w:val="28"/>
          <w:lang w:eastAsia="zh-CN"/>
        </w:rPr>
        <w:t>s</w:t>
      </w:r>
      <w:r w:rsidRPr="00F307D9">
        <w:rPr>
          <w:rFonts w:cs="Arial"/>
          <w:szCs w:val="28"/>
          <w:lang w:eastAsia="zh-CN"/>
        </w:rPr>
        <w:t xml:space="preserve"> with the landlord.  The landlord said that it was not their fault for </w:t>
      </w:r>
      <w:r>
        <w:rPr>
          <w:rFonts w:cs="Arial"/>
          <w:szCs w:val="28"/>
          <w:lang w:eastAsia="zh-CN"/>
        </w:rPr>
        <w:t>the increase and Maxine</w:t>
      </w:r>
      <w:r w:rsidR="00FB049D">
        <w:rPr>
          <w:rFonts w:cs="Arial"/>
          <w:szCs w:val="28"/>
          <w:lang w:eastAsia="zh-CN"/>
        </w:rPr>
        <w:t xml:space="preserve"> had</w:t>
      </w:r>
      <w:r w:rsidR="00281C31">
        <w:rPr>
          <w:rFonts w:cs="Arial"/>
          <w:szCs w:val="28"/>
          <w:lang w:eastAsia="zh-CN"/>
        </w:rPr>
        <w:t xml:space="preserve"> been under</w:t>
      </w:r>
      <w:r w:rsidRPr="00F307D9">
        <w:rPr>
          <w:rFonts w:cs="Arial"/>
          <w:szCs w:val="28"/>
          <w:lang w:eastAsia="zh-CN"/>
        </w:rPr>
        <w:t xml:space="preserve">paying </w:t>
      </w:r>
      <w:r w:rsidR="00FB049D">
        <w:rPr>
          <w:rFonts w:cs="Arial"/>
          <w:szCs w:val="28"/>
          <w:lang w:eastAsia="zh-CN"/>
        </w:rPr>
        <w:t>the rent for years which caused the landlord to lose money</w:t>
      </w:r>
      <w:r w:rsidRPr="00F307D9">
        <w:rPr>
          <w:rFonts w:cs="Arial"/>
          <w:szCs w:val="28"/>
          <w:lang w:eastAsia="zh-CN"/>
        </w:rPr>
        <w:t xml:space="preserve">.  </w:t>
      </w:r>
      <w:r>
        <w:rPr>
          <w:rFonts w:cs="Arial"/>
          <w:szCs w:val="28"/>
          <w:lang w:eastAsia="zh-CN"/>
        </w:rPr>
        <w:t xml:space="preserve">OCRA proposed </w:t>
      </w:r>
      <w:r w:rsidR="00FB049D">
        <w:rPr>
          <w:rFonts w:cs="Arial"/>
          <w:szCs w:val="28"/>
          <w:lang w:eastAsia="zh-CN"/>
        </w:rPr>
        <w:t xml:space="preserve">the landlord could </w:t>
      </w:r>
      <w:r>
        <w:rPr>
          <w:rFonts w:cs="Arial"/>
          <w:szCs w:val="28"/>
          <w:lang w:eastAsia="zh-CN"/>
        </w:rPr>
        <w:t>increase Maxine</w:t>
      </w:r>
      <w:r w:rsidRPr="00F307D9">
        <w:rPr>
          <w:rFonts w:cs="Arial"/>
          <w:szCs w:val="28"/>
          <w:lang w:eastAsia="zh-CN"/>
        </w:rPr>
        <w:t xml:space="preserve">’s rent </w:t>
      </w:r>
      <w:r w:rsidR="00FB049D">
        <w:rPr>
          <w:rFonts w:cs="Arial"/>
          <w:szCs w:val="28"/>
          <w:lang w:eastAsia="zh-CN"/>
        </w:rPr>
        <w:t xml:space="preserve">by </w:t>
      </w:r>
      <w:r w:rsidRPr="00F307D9">
        <w:rPr>
          <w:rFonts w:cs="Arial"/>
          <w:szCs w:val="28"/>
          <w:lang w:eastAsia="zh-CN"/>
        </w:rPr>
        <w:t xml:space="preserve">$50 </w:t>
      </w:r>
      <w:r w:rsidRPr="00F307D9">
        <w:rPr>
          <w:rFonts w:cs="Arial"/>
          <w:szCs w:val="28"/>
          <w:lang w:eastAsia="zh-CN"/>
        </w:rPr>
        <w:lastRenderedPageBreak/>
        <w:t>e</w:t>
      </w:r>
      <w:r>
        <w:rPr>
          <w:rFonts w:cs="Arial"/>
          <w:szCs w:val="28"/>
          <w:lang w:eastAsia="zh-CN"/>
        </w:rPr>
        <w:t xml:space="preserve">ach month until </w:t>
      </w:r>
      <w:r w:rsidR="00FB049D">
        <w:rPr>
          <w:rFonts w:cs="Arial"/>
          <w:szCs w:val="28"/>
          <w:lang w:eastAsia="zh-CN"/>
        </w:rPr>
        <w:t>her</w:t>
      </w:r>
      <w:r w:rsidRPr="00F307D9">
        <w:rPr>
          <w:rFonts w:cs="Arial"/>
          <w:szCs w:val="28"/>
          <w:lang w:eastAsia="zh-CN"/>
        </w:rPr>
        <w:t xml:space="preserve"> rent matches the amount in the notice.  The landlord accepted this proposal an</w:t>
      </w:r>
      <w:r>
        <w:rPr>
          <w:rFonts w:cs="Arial"/>
          <w:szCs w:val="28"/>
          <w:lang w:eastAsia="zh-CN"/>
        </w:rPr>
        <w:t>d drafted an agreement that Maxine</w:t>
      </w:r>
      <w:r w:rsidRPr="00F307D9">
        <w:rPr>
          <w:rFonts w:cs="Arial"/>
          <w:szCs w:val="28"/>
          <w:lang w:eastAsia="zh-CN"/>
        </w:rPr>
        <w:t xml:space="preserve"> signed.  </w:t>
      </w:r>
      <w:r>
        <w:rPr>
          <w:rFonts w:cs="Arial"/>
          <w:szCs w:val="28"/>
          <w:lang w:eastAsia="zh-CN"/>
        </w:rPr>
        <w:t>Maxine</w:t>
      </w:r>
      <w:r w:rsidRPr="00F307D9">
        <w:rPr>
          <w:rFonts w:cs="Arial"/>
          <w:szCs w:val="28"/>
          <w:lang w:eastAsia="zh-CN"/>
        </w:rPr>
        <w:t>’s rent will increase gradually over seven months, allow</w:t>
      </w:r>
      <w:r>
        <w:rPr>
          <w:rFonts w:cs="Arial"/>
          <w:szCs w:val="28"/>
          <w:lang w:eastAsia="zh-CN"/>
        </w:rPr>
        <w:t xml:space="preserve">ing </w:t>
      </w:r>
      <w:r w:rsidR="00FB049D">
        <w:rPr>
          <w:rFonts w:cs="Arial"/>
          <w:szCs w:val="28"/>
          <w:lang w:eastAsia="zh-CN"/>
        </w:rPr>
        <w:t>her</w:t>
      </w:r>
      <w:r w:rsidRPr="00F307D9">
        <w:rPr>
          <w:rFonts w:cs="Arial"/>
          <w:szCs w:val="28"/>
          <w:lang w:eastAsia="zh-CN"/>
        </w:rPr>
        <w:t xml:space="preserve"> to </w:t>
      </w:r>
      <w:r w:rsidR="00FB049D">
        <w:rPr>
          <w:rFonts w:cs="Arial"/>
          <w:szCs w:val="28"/>
          <w:lang w:eastAsia="zh-CN"/>
        </w:rPr>
        <w:t>stay</w:t>
      </w:r>
      <w:r w:rsidRPr="00F307D9">
        <w:rPr>
          <w:rFonts w:cs="Arial"/>
          <w:szCs w:val="28"/>
          <w:lang w:eastAsia="zh-CN"/>
        </w:rPr>
        <w:t xml:space="preserve"> in her home and </w:t>
      </w:r>
      <w:r w:rsidR="00FB049D">
        <w:rPr>
          <w:rFonts w:cs="Arial"/>
          <w:szCs w:val="28"/>
          <w:lang w:eastAsia="zh-CN"/>
        </w:rPr>
        <w:t xml:space="preserve">be </w:t>
      </w:r>
      <w:r w:rsidRPr="00F307D9">
        <w:rPr>
          <w:rFonts w:cs="Arial"/>
          <w:szCs w:val="28"/>
          <w:lang w:eastAsia="zh-CN"/>
        </w:rPr>
        <w:t xml:space="preserve">able to pay </w:t>
      </w:r>
      <w:r w:rsidR="00F9232E">
        <w:rPr>
          <w:rFonts w:cs="Arial"/>
          <w:szCs w:val="28"/>
          <w:lang w:eastAsia="zh-CN"/>
        </w:rPr>
        <w:t xml:space="preserve">her </w:t>
      </w:r>
      <w:r w:rsidRPr="00F307D9">
        <w:rPr>
          <w:rFonts w:cs="Arial"/>
          <w:szCs w:val="28"/>
          <w:lang w:eastAsia="zh-CN"/>
        </w:rPr>
        <w:t>rent.</w:t>
      </w:r>
      <w:r w:rsidR="005B661A">
        <w:rPr>
          <w:rFonts w:cs="Arial"/>
          <w:szCs w:val="28"/>
          <w:lang w:eastAsia="zh-CN"/>
        </w:rPr>
        <w:t xml:space="preserve"> </w:t>
      </w:r>
    </w:p>
    <w:p w:rsidR="00F76ECB" w:rsidRPr="008E1495" w:rsidRDefault="00F76ECB" w:rsidP="00DE2E79">
      <w:pPr>
        <w:pStyle w:val="Heading2"/>
      </w:pPr>
      <w:r>
        <w:t xml:space="preserve">Harvey </w:t>
      </w:r>
      <w:r w:rsidRPr="008E1495">
        <w:t>Will Not Be Evicted From His Home.</w:t>
      </w:r>
    </w:p>
    <w:p w:rsidR="00F76ECB" w:rsidRDefault="00F76ECB" w:rsidP="00F76ECB">
      <w:pPr>
        <w:rPr>
          <w:szCs w:val="20"/>
        </w:rPr>
      </w:pPr>
      <w:r>
        <w:rPr>
          <w:szCs w:val="20"/>
        </w:rPr>
        <w:t xml:space="preserve">Harvey is an </w:t>
      </w:r>
      <w:r w:rsidRPr="008E1495">
        <w:rPr>
          <w:szCs w:val="20"/>
        </w:rPr>
        <w:t>old</w:t>
      </w:r>
      <w:r>
        <w:rPr>
          <w:szCs w:val="20"/>
        </w:rPr>
        <w:t>er</w:t>
      </w:r>
      <w:r w:rsidRPr="008E1495">
        <w:rPr>
          <w:szCs w:val="20"/>
        </w:rPr>
        <w:t xml:space="preserve"> man with a signific</w:t>
      </w:r>
      <w:r>
        <w:rPr>
          <w:szCs w:val="20"/>
        </w:rPr>
        <w:t xml:space="preserve">ant cognitive disability.  He has lived his entire life in </w:t>
      </w:r>
      <w:r w:rsidRPr="00934C69">
        <w:rPr>
          <w:szCs w:val="20"/>
        </w:rPr>
        <w:t>his home with his mother a</w:t>
      </w:r>
      <w:r>
        <w:rPr>
          <w:szCs w:val="20"/>
        </w:rPr>
        <w:t>nd two siblings.  Harvey’s mother has</w:t>
      </w:r>
      <w:r w:rsidRPr="00934C69">
        <w:rPr>
          <w:szCs w:val="20"/>
        </w:rPr>
        <w:t xml:space="preserve"> Alzheimer’s disease, and was being</w:t>
      </w:r>
      <w:r>
        <w:rPr>
          <w:szCs w:val="20"/>
        </w:rPr>
        <w:t xml:space="preserve"> cared for at home by Harvey</w:t>
      </w:r>
      <w:r w:rsidRPr="00934C69">
        <w:rPr>
          <w:szCs w:val="20"/>
        </w:rPr>
        <w:t xml:space="preserve">’s siblings until her condition worsened and the County Public Guardian stepped in.  The Public Guardian </w:t>
      </w:r>
      <w:r>
        <w:rPr>
          <w:szCs w:val="20"/>
        </w:rPr>
        <w:t>became conservator of Harvey</w:t>
      </w:r>
      <w:r w:rsidRPr="00934C69">
        <w:rPr>
          <w:szCs w:val="20"/>
        </w:rPr>
        <w:t xml:space="preserve">’s mother and her estate, </w:t>
      </w:r>
      <w:r>
        <w:rPr>
          <w:szCs w:val="20"/>
        </w:rPr>
        <w:t xml:space="preserve">removed her from her home, </w:t>
      </w:r>
      <w:r w:rsidRPr="00934C69">
        <w:rPr>
          <w:szCs w:val="20"/>
        </w:rPr>
        <w:t xml:space="preserve">placed her in a care facility, and intended to sell the home.  </w:t>
      </w:r>
      <w:r>
        <w:rPr>
          <w:szCs w:val="20"/>
        </w:rPr>
        <w:t>The Public Guardian sent Harvey an eviction notice and his regional center case m</w:t>
      </w:r>
      <w:r w:rsidRPr="008E1495">
        <w:rPr>
          <w:szCs w:val="20"/>
        </w:rPr>
        <w:t xml:space="preserve">anager </w:t>
      </w:r>
      <w:r>
        <w:rPr>
          <w:szCs w:val="20"/>
        </w:rPr>
        <w:t>asked OCRA to assist him</w:t>
      </w:r>
      <w:r w:rsidRPr="008E1495">
        <w:rPr>
          <w:szCs w:val="20"/>
        </w:rPr>
        <w:t>.  The situation seemed at first to be a co</w:t>
      </w:r>
      <w:r>
        <w:rPr>
          <w:szCs w:val="20"/>
        </w:rPr>
        <w:t>mplicated e</w:t>
      </w:r>
      <w:r w:rsidR="005B661A">
        <w:rPr>
          <w:szCs w:val="20"/>
        </w:rPr>
        <w:t>state planning issue until an</w:t>
      </w:r>
      <w:r>
        <w:rPr>
          <w:szCs w:val="20"/>
        </w:rPr>
        <w:t xml:space="preserve"> attorney</w:t>
      </w:r>
      <w:r w:rsidRPr="008E1495">
        <w:rPr>
          <w:szCs w:val="20"/>
        </w:rPr>
        <w:t xml:space="preserve"> </w:t>
      </w:r>
      <w:r>
        <w:rPr>
          <w:szCs w:val="20"/>
        </w:rPr>
        <w:t xml:space="preserve">from the regional office, </w:t>
      </w:r>
      <w:r w:rsidRPr="008E1495">
        <w:rPr>
          <w:szCs w:val="20"/>
        </w:rPr>
        <w:t>with a background i</w:t>
      </w:r>
      <w:r>
        <w:rPr>
          <w:szCs w:val="20"/>
        </w:rPr>
        <w:t xml:space="preserve">n housing, </w:t>
      </w:r>
      <w:r w:rsidR="00BC2163">
        <w:rPr>
          <w:szCs w:val="20"/>
        </w:rPr>
        <w:t>got involved</w:t>
      </w:r>
      <w:r>
        <w:rPr>
          <w:szCs w:val="20"/>
        </w:rPr>
        <w:t>.  After determining that the regional c</w:t>
      </w:r>
      <w:r w:rsidRPr="008E1495">
        <w:rPr>
          <w:szCs w:val="20"/>
        </w:rPr>
        <w:t xml:space="preserve">enter, as </w:t>
      </w:r>
      <w:r>
        <w:rPr>
          <w:szCs w:val="20"/>
        </w:rPr>
        <w:t>Harvey’s</w:t>
      </w:r>
      <w:r w:rsidRPr="008E1495">
        <w:rPr>
          <w:szCs w:val="20"/>
        </w:rPr>
        <w:t xml:space="preserve"> representative payee, had been paying </w:t>
      </w:r>
      <w:r>
        <w:rPr>
          <w:szCs w:val="20"/>
        </w:rPr>
        <w:t>his</w:t>
      </w:r>
      <w:r w:rsidRPr="008E1495">
        <w:rPr>
          <w:szCs w:val="20"/>
        </w:rPr>
        <w:t xml:space="preserve"> rent </w:t>
      </w:r>
      <w:r>
        <w:rPr>
          <w:szCs w:val="20"/>
        </w:rPr>
        <w:t xml:space="preserve">timely </w:t>
      </w:r>
      <w:r w:rsidRPr="008E1495">
        <w:rPr>
          <w:szCs w:val="20"/>
        </w:rPr>
        <w:t xml:space="preserve">to the Public Guardian, </w:t>
      </w:r>
      <w:r w:rsidR="005B661A">
        <w:rPr>
          <w:szCs w:val="20"/>
        </w:rPr>
        <w:t>OCRA</w:t>
      </w:r>
      <w:r w:rsidRPr="008E1495">
        <w:rPr>
          <w:szCs w:val="20"/>
        </w:rPr>
        <w:t xml:space="preserve"> informed their attorney that the eviction notice was unlawful under </w:t>
      </w:r>
      <w:r w:rsidR="00BC2163">
        <w:rPr>
          <w:szCs w:val="20"/>
        </w:rPr>
        <w:t>the city</w:t>
      </w:r>
      <w:r w:rsidRPr="008E1495">
        <w:rPr>
          <w:szCs w:val="20"/>
        </w:rPr>
        <w:t xml:space="preserve">’s Just Cause for Eviction Ordinance.  As a result, the </w:t>
      </w:r>
      <w:r>
        <w:rPr>
          <w:szCs w:val="20"/>
        </w:rPr>
        <w:t xml:space="preserve">attorney for the Public Guardian rescinded the </w:t>
      </w:r>
      <w:r w:rsidRPr="008E1495">
        <w:rPr>
          <w:szCs w:val="20"/>
        </w:rPr>
        <w:t>evictio</w:t>
      </w:r>
      <w:r>
        <w:rPr>
          <w:szCs w:val="20"/>
        </w:rPr>
        <w:t>n notice and Harvey</w:t>
      </w:r>
      <w:r w:rsidRPr="008E1495">
        <w:rPr>
          <w:szCs w:val="20"/>
        </w:rPr>
        <w:t xml:space="preserve"> continues to live in his lifetime home.</w:t>
      </w:r>
    </w:p>
    <w:p w:rsidR="000E525F" w:rsidRDefault="000E525F" w:rsidP="00DE2E79">
      <w:pPr>
        <w:pStyle w:val="Heading1"/>
      </w:pPr>
      <w:r>
        <w:t>NON-DISCRIMINATION</w:t>
      </w:r>
    </w:p>
    <w:p w:rsidR="000E525F" w:rsidRPr="00545ACF" w:rsidRDefault="00545ACF" w:rsidP="00DE2E79">
      <w:pPr>
        <w:pStyle w:val="Heading2"/>
        <w:rPr>
          <w:rFonts w:eastAsia="Calibri"/>
          <w:color w:val="0D0D0D"/>
        </w:rPr>
      </w:pPr>
      <w:r>
        <w:rPr>
          <w:rFonts w:eastAsia="Calibri"/>
        </w:rPr>
        <w:t>Dustin</w:t>
      </w:r>
      <w:r w:rsidR="000E525F" w:rsidRPr="00545ACF">
        <w:rPr>
          <w:rFonts w:eastAsia="Calibri"/>
        </w:rPr>
        <w:t xml:space="preserve"> Receives Approval to Make Reasonable Modifications</w:t>
      </w:r>
      <w:r>
        <w:rPr>
          <w:rFonts w:eastAsia="Calibri"/>
        </w:rPr>
        <w:t>.</w:t>
      </w:r>
      <w:r w:rsidR="000E525F" w:rsidRPr="00545ACF">
        <w:rPr>
          <w:rFonts w:eastAsia="Calibri"/>
        </w:rPr>
        <w:t xml:space="preserve"> </w:t>
      </w:r>
    </w:p>
    <w:p w:rsidR="00BC2163" w:rsidRPr="009878A9" w:rsidRDefault="00545ACF" w:rsidP="009878A9">
      <w:pPr>
        <w:autoSpaceDE w:val="0"/>
        <w:autoSpaceDN w:val="0"/>
        <w:rPr>
          <w:rFonts w:eastAsia="Calibri" w:cs="Arial"/>
          <w:color w:val="0D0D0D"/>
          <w:szCs w:val="28"/>
        </w:rPr>
      </w:pPr>
      <w:r>
        <w:rPr>
          <w:rFonts w:eastAsia="Calibri" w:cs="Arial"/>
          <w:color w:val="0D0D0D"/>
          <w:szCs w:val="28"/>
        </w:rPr>
        <w:t>For several months, Dustin</w:t>
      </w:r>
      <w:r w:rsidR="000E525F" w:rsidRPr="00545ACF">
        <w:rPr>
          <w:rFonts w:eastAsia="Calibri" w:cs="Arial"/>
          <w:color w:val="0D0D0D"/>
          <w:szCs w:val="28"/>
        </w:rPr>
        <w:t xml:space="preserve"> </w:t>
      </w:r>
      <w:r>
        <w:rPr>
          <w:rFonts w:eastAsia="Calibri" w:cs="Arial"/>
          <w:color w:val="0D0D0D"/>
          <w:szCs w:val="28"/>
        </w:rPr>
        <w:t xml:space="preserve">experienced resistance from his Section </w:t>
      </w:r>
      <w:r w:rsidR="000E525F" w:rsidRPr="00545ACF">
        <w:rPr>
          <w:rFonts w:eastAsia="Calibri" w:cs="Arial"/>
          <w:color w:val="0D0D0D"/>
          <w:szCs w:val="28"/>
        </w:rPr>
        <w:t xml:space="preserve">8 voucher landlord in making reasonable modifications to his apartment so he could continue to live safely and independently.  OCRA sent </w:t>
      </w:r>
      <w:r w:rsidR="00BC2163">
        <w:rPr>
          <w:rFonts w:eastAsia="Calibri" w:cs="Arial"/>
          <w:color w:val="0D0D0D"/>
          <w:szCs w:val="28"/>
        </w:rPr>
        <w:t>Dustin’s</w:t>
      </w:r>
      <w:r w:rsidR="000E525F" w:rsidRPr="00545ACF">
        <w:rPr>
          <w:rFonts w:eastAsia="Calibri" w:cs="Arial"/>
          <w:color w:val="0D0D0D"/>
          <w:szCs w:val="28"/>
        </w:rPr>
        <w:t xml:space="preserve"> landlord a demand letter </w:t>
      </w:r>
      <w:r w:rsidR="00BC2163">
        <w:rPr>
          <w:rFonts w:eastAsia="Calibri" w:cs="Arial"/>
          <w:color w:val="0D0D0D"/>
          <w:szCs w:val="28"/>
        </w:rPr>
        <w:t>explaining</w:t>
      </w:r>
      <w:r w:rsidR="000E525F" w:rsidRPr="00545ACF">
        <w:rPr>
          <w:rFonts w:eastAsia="Calibri" w:cs="Arial"/>
          <w:color w:val="0D0D0D"/>
          <w:szCs w:val="28"/>
        </w:rPr>
        <w:t xml:space="preserve"> </w:t>
      </w:r>
      <w:r w:rsidR="00BC2163">
        <w:rPr>
          <w:rFonts w:eastAsia="Calibri" w:cs="Arial"/>
          <w:color w:val="0D0D0D"/>
          <w:szCs w:val="28"/>
        </w:rPr>
        <w:t>his disability and</w:t>
      </w:r>
      <w:r>
        <w:rPr>
          <w:rFonts w:eastAsia="Calibri" w:cs="Arial"/>
          <w:color w:val="0D0D0D"/>
          <w:szCs w:val="28"/>
        </w:rPr>
        <w:t xml:space="preserve"> new </w:t>
      </w:r>
      <w:r w:rsidR="00BC2163">
        <w:rPr>
          <w:rFonts w:eastAsia="Calibri" w:cs="Arial"/>
          <w:color w:val="0D0D0D"/>
          <w:szCs w:val="28"/>
        </w:rPr>
        <w:t xml:space="preserve">health issues.  The letter clarified how Dustin’s health concerns </w:t>
      </w:r>
      <w:r>
        <w:rPr>
          <w:rFonts w:eastAsia="Calibri" w:cs="Arial"/>
          <w:color w:val="0D0D0D"/>
          <w:szCs w:val="28"/>
        </w:rPr>
        <w:t>require</w:t>
      </w:r>
      <w:r w:rsidR="000E525F" w:rsidRPr="00545ACF">
        <w:rPr>
          <w:rFonts w:eastAsia="Calibri" w:cs="Arial"/>
          <w:color w:val="0D0D0D"/>
          <w:szCs w:val="28"/>
        </w:rPr>
        <w:t xml:space="preserve"> railings </w:t>
      </w:r>
      <w:r w:rsidR="00BC2163">
        <w:rPr>
          <w:rFonts w:eastAsia="Calibri" w:cs="Arial"/>
          <w:color w:val="0D0D0D"/>
          <w:szCs w:val="28"/>
        </w:rPr>
        <w:t xml:space="preserve">to be installed </w:t>
      </w:r>
      <w:r w:rsidR="000E525F" w:rsidRPr="00545ACF">
        <w:rPr>
          <w:rFonts w:eastAsia="Calibri" w:cs="Arial"/>
          <w:color w:val="0D0D0D"/>
          <w:szCs w:val="28"/>
        </w:rPr>
        <w:t xml:space="preserve">at his apartment’s front steps and grab bars </w:t>
      </w:r>
      <w:r w:rsidR="00BC2163">
        <w:rPr>
          <w:rFonts w:eastAsia="Calibri" w:cs="Arial"/>
          <w:color w:val="0D0D0D"/>
          <w:szCs w:val="28"/>
        </w:rPr>
        <w:t xml:space="preserve">added to the inside of </w:t>
      </w:r>
      <w:r w:rsidR="000E525F" w:rsidRPr="00545ACF">
        <w:rPr>
          <w:rFonts w:eastAsia="Calibri" w:cs="Arial"/>
          <w:color w:val="0D0D0D"/>
          <w:szCs w:val="28"/>
        </w:rPr>
        <w:t>his shower.  The</w:t>
      </w:r>
      <w:r>
        <w:rPr>
          <w:rFonts w:eastAsia="Calibri" w:cs="Arial"/>
          <w:color w:val="0D0D0D"/>
          <w:szCs w:val="28"/>
        </w:rPr>
        <w:t xml:space="preserve"> letter also explained that Dustin requires</w:t>
      </w:r>
      <w:r w:rsidR="000E525F" w:rsidRPr="00545ACF">
        <w:rPr>
          <w:rFonts w:eastAsia="Calibri" w:cs="Arial"/>
          <w:color w:val="0D0D0D"/>
          <w:szCs w:val="28"/>
        </w:rPr>
        <w:t xml:space="preserve"> the removal of his glass shower door and the installation of a shower curtain rod for safety reasons. </w:t>
      </w:r>
      <w:r>
        <w:rPr>
          <w:rFonts w:eastAsia="Calibri" w:cs="Arial"/>
          <w:color w:val="0D0D0D"/>
          <w:szCs w:val="28"/>
        </w:rPr>
        <w:t xml:space="preserve"> The law requires a landlord to permit the modifications, but does not require the landlord to pay for them.  </w:t>
      </w:r>
      <w:r w:rsidRPr="00545ACF">
        <w:rPr>
          <w:rFonts w:eastAsia="Calibri" w:cs="Arial"/>
          <w:color w:val="0D0D0D"/>
          <w:szCs w:val="28"/>
        </w:rPr>
        <w:t xml:space="preserve">OCRA obtained funding for the installation work from Dustin’s regional center.  </w:t>
      </w:r>
      <w:r w:rsidR="00BC2163">
        <w:rPr>
          <w:rFonts w:eastAsia="Calibri" w:cs="Arial"/>
          <w:color w:val="0D0D0D"/>
          <w:szCs w:val="28"/>
        </w:rPr>
        <w:t xml:space="preserve">In response to OCRA’s letter, </w:t>
      </w:r>
      <w:r>
        <w:rPr>
          <w:rFonts w:eastAsia="Calibri" w:cs="Arial"/>
          <w:color w:val="0D0D0D"/>
          <w:szCs w:val="28"/>
        </w:rPr>
        <w:t>Dustin</w:t>
      </w:r>
      <w:r w:rsidR="000E525F" w:rsidRPr="00545ACF">
        <w:rPr>
          <w:rFonts w:eastAsia="Calibri" w:cs="Arial"/>
          <w:color w:val="0D0D0D"/>
          <w:szCs w:val="28"/>
        </w:rPr>
        <w:t xml:space="preserve">’s landlord agreed to permit most of the reasonable </w:t>
      </w:r>
      <w:r w:rsidR="000E525F" w:rsidRPr="00545ACF">
        <w:rPr>
          <w:rFonts w:eastAsia="Calibri" w:cs="Arial"/>
          <w:color w:val="0D0D0D"/>
          <w:szCs w:val="28"/>
        </w:rPr>
        <w:lastRenderedPageBreak/>
        <w:t xml:space="preserve">modifications.  OCRA is filing a formal complaint with HUD to order that the landlord permit the </w:t>
      </w:r>
      <w:r>
        <w:rPr>
          <w:rFonts w:eastAsia="Calibri" w:cs="Arial"/>
          <w:color w:val="0D0D0D"/>
          <w:szCs w:val="28"/>
        </w:rPr>
        <w:t>remaining needed</w:t>
      </w:r>
      <w:r w:rsidR="000E525F" w:rsidRPr="00545ACF">
        <w:rPr>
          <w:rFonts w:eastAsia="Calibri" w:cs="Arial"/>
          <w:color w:val="0D0D0D"/>
          <w:szCs w:val="28"/>
        </w:rPr>
        <w:t xml:space="preserve"> reasonable modifications.</w:t>
      </w:r>
      <w:r w:rsidR="000E525F" w:rsidRPr="000E525F">
        <w:rPr>
          <w:rFonts w:eastAsia="Calibri" w:cs="Arial"/>
          <w:color w:val="0D0D0D"/>
          <w:szCs w:val="28"/>
        </w:rPr>
        <w:t xml:space="preserve"> </w:t>
      </w:r>
    </w:p>
    <w:p w:rsidR="004B1DD1" w:rsidRPr="00545ACF" w:rsidRDefault="00BC2163" w:rsidP="00DE2E79">
      <w:pPr>
        <w:pStyle w:val="Heading2"/>
        <w:rPr>
          <w:lang w:val="en" w:eastAsia="zh-CN"/>
        </w:rPr>
      </w:pPr>
      <w:r>
        <w:rPr>
          <w:lang w:val="en" w:eastAsia="zh-CN"/>
        </w:rPr>
        <w:t xml:space="preserve">A </w:t>
      </w:r>
      <w:r w:rsidR="004B1DD1" w:rsidRPr="00545ACF">
        <w:rPr>
          <w:lang w:val="en" w:eastAsia="zh-CN"/>
        </w:rPr>
        <w:t xml:space="preserve">College Student Remains in </w:t>
      </w:r>
      <w:r>
        <w:rPr>
          <w:lang w:val="en" w:eastAsia="zh-CN"/>
        </w:rPr>
        <w:t xml:space="preserve">Her </w:t>
      </w:r>
      <w:r w:rsidR="004B1DD1" w:rsidRPr="00545ACF">
        <w:rPr>
          <w:lang w:val="en" w:eastAsia="zh-CN"/>
        </w:rPr>
        <w:t>Classroom.</w:t>
      </w:r>
    </w:p>
    <w:p w:rsidR="000E525F" w:rsidRDefault="00545ACF" w:rsidP="00DE2E79">
      <w:pPr>
        <w:rPr>
          <w:rFonts w:cs="Arial"/>
          <w:b/>
          <w:bCs/>
          <w:iCs/>
          <w:color w:val="0D0D0D"/>
          <w:szCs w:val="28"/>
          <w:u w:val="single"/>
        </w:rPr>
      </w:pPr>
      <w:r>
        <w:rPr>
          <w:rFonts w:cs="Arial"/>
          <w:szCs w:val="28"/>
          <w:lang w:val="en" w:eastAsia="zh-CN"/>
        </w:rPr>
        <w:t>Ariana i</w:t>
      </w:r>
      <w:r w:rsidR="004B1DD1" w:rsidRPr="00545ACF">
        <w:rPr>
          <w:rFonts w:cs="Arial"/>
          <w:szCs w:val="28"/>
          <w:lang w:val="en" w:eastAsia="zh-CN"/>
        </w:rPr>
        <w:t>s a first-year college student who frequently had seizures during class.  One of her professors found her seizures to be distracting</w:t>
      </w:r>
      <w:r>
        <w:rPr>
          <w:rFonts w:cs="Arial"/>
          <w:szCs w:val="28"/>
          <w:lang w:val="en" w:eastAsia="zh-CN"/>
        </w:rPr>
        <w:t>,</w:t>
      </w:r>
      <w:r w:rsidR="004B1DD1" w:rsidRPr="00545ACF">
        <w:rPr>
          <w:rFonts w:cs="Arial"/>
          <w:szCs w:val="28"/>
          <w:lang w:val="en" w:eastAsia="zh-CN"/>
        </w:rPr>
        <w:t xml:space="preserve"> so he insisted that she leave every class early, sit in the hallway, and return at the end of class for the homework assignment.  </w:t>
      </w:r>
      <w:r>
        <w:rPr>
          <w:rFonts w:cs="Arial"/>
          <w:szCs w:val="28"/>
          <w:lang w:val="en" w:eastAsia="zh-CN"/>
        </w:rPr>
        <w:t>Ariana</w:t>
      </w:r>
      <w:r w:rsidR="004B1DD1" w:rsidRPr="00545ACF">
        <w:rPr>
          <w:rFonts w:cs="Arial"/>
          <w:szCs w:val="28"/>
          <w:lang w:val="en" w:eastAsia="zh-CN"/>
        </w:rPr>
        <w:t>’s grades began to suffer as she missed more than half</w:t>
      </w:r>
      <w:r>
        <w:rPr>
          <w:rFonts w:cs="Arial"/>
          <w:szCs w:val="28"/>
          <w:lang w:val="en" w:eastAsia="zh-CN"/>
        </w:rPr>
        <w:t xml:space="preserve"> of every class.  OCRA advised Ariana </w:t>
      </w:r>
      <w:r w:rsidR="004B1DD1" w:rsidRPr="00545ACF">
        <w:rPr>
          <w:rFonts w:cs="Arial"/>
          <w:szCs w:val="28"/>
          <w:lang w:val="en" w:eastAsia="zh-CN"/>
        </w:rPr>
        <w:t xml:space="preserve">that her college must make reasonable accommodations for students with disabilities.  OCRA advised </w:t>
      </w:r>
      <w:r>
        <w:rPr>
          <w:rFonts w:cs="Arial"/>
          <w:szCs w:val="28"/>
          <w:lang w:val="en" w:eastAsia="zh-CN"/>
        </w:rPr>
        <w:t>Ariana</w:t>
      </w:r>
      <w:r w:rsidR="004B1DD1" w:rsidRPr="00545ACF">
        <w:rPr>
          <w:rFonts w:cs="Arial"/>
          <w:szCs w:val="28"/>
          <w:lang w:val="en" w:eastAsia="zh-CN"/>
        </w:rPr>
        <w:t xml:space="preserve"> that she cannot be asked to leave class because she has a disability.  OCRA helped </w:t>
      </w:r>
      <w:r>
        <w:rPr>
          <w:rFonts w:cs="Arial"/>
          <w:szCs w:val="28"/>
          <w:lang w:val="en" w:eastAsia="zh-CN"/>
        </w:rPr>
        <w:t>Ariana</w:t>
      </w:r>
      <w:r w:rsidR="004B1DD1" w:rsidRPr="00545ACF">
        <w:rPr>
          <w:rFonts w:cs="Arial"/>
          <w:szCs w:val="28"/>
          <w:lang w:val="en" w:eastAsia="zh-CN"/>
        </w:rPr>
        <w:t xml:space="preserve"> prepare for a Section 504 meeting with her college</w:t>
      </w:r>
      <w:r>
        <w:rPr>
          <w:rFonts w:cs="Arial"/>
          <w:szCs w:val="28"/>
          <w:lang w:val="en" w:eastAsia="zh-CN"/>
        </w:rPr>
        <w:t>,</w:t>
      </w:r>
      <w:r w:rsidR="004B1DD1" w:rsidRPr="00545ACF">
        <w:rPr>
          <w:rFonts w:cs="Arial"/>
          <w:szCs w:val="28"/>
          <w:lang w:val="en" w:eastAsia="zh-CN"/>
        </w:rPr>
        <w:t xml:space="preserve"> where she advocated for her right to stay in the classroom.  At the 504 planning meeting</w:t>
      </w:r>
      <w:r>
        <w:rPr>
          <w:rFonts w:cs="Arial"/>
          <w:szCs w:val="28"/>
          <w:lang w:val="en" w:eastAsia="zh-CN"/>
        </w:rPr>
        <w:t>, the team agreed that Ariana</w:t>
      </w:r>
      <w:r w:rsidR="004B1DD1" w:rsidRPr="00545ACF">
        <w:rPr>
          <w:rFonts w:cs="Arial"/>
          <w:szCs w:val="28"/>
          <w:lang w:val="en" w:eastAsia="zh-CN"/>
        </w:rPr>
        <w:t xml:space="preserve"> could not be kicked out of class becaus</w:t>
      </w:r>
      <w:r>
        <w:rPr>
          <w:rFonts w:cs="Arial"/>
          <w:szCs w:val="28"/>
          <w:lang w:val="en" w:eastAsia="zh-CN"/>
        </w:rPr>
        <w:t xml:space="preserve">e she has seizures.  Since then, Ariana </w:t>
      </w:r>
      <w:r w:rsidR="00BC2163">
        <w:rPr>
          <w:rFonts w:cs="Arial"/>
          <w:szCs w:val="28"/>
          <w:lang w:val="en" w:eastAsia="zh-CN"/>
        </w:rPr>
        <w:t>has been</w:t>
      </w:r>
      <w:r w:rsidR="004B1DD1" w:rsidRPr="00545ACF">
        <w:rPr>
          <w:rFonts w:cs="Arial"/>
          <w:szCs w:val="28"/>
          <w:lang w:val="en" w:eastAsia="zh-CN"/>
        </w:rPr>
        <w:t xml:space="preserve"> able to attend the entire class session for</w:t>
      </w:r>
      <w:r w:rsidR="005B661A">
        <w:rPr>
          <w:rFonts w:cs="Arial"/>
          <w:szCs w:val="28"/>
          <w:lang w:val="en" w:eastAsia="zh-CN"/>
        </w:rPr>
        <w:t xml:space="preserve"> the rest of the semester. </w:t>
      </w:r>
    </w:p>
    <w:p w:rsidR="00B2157E" w:rsidRDefault="00B2157E" w:rsidP="00DE2E79">
      <w:pPr>
        <w:pStyle w:val="Heading1"/>
      </w:pPr>
      <w:r>
        <w:t>OUTREACH AND TRAINING</w:t>
      </w:r>
    </w:p>
    <w:p w:rsidR="009B3DF2" w:rsidRPr="009B3DF2" w:rsidRDefault="009B3DF2" w:rsidP="00DE2E79">
      <w:pPr>
        <w:pStyle w:val="Heading2"/>
      </w:pPr>
      <w:r>
        <w:t>A New Partnership Forms with the Southeast Asian Community.</w:t>
      </w:r>
    </w:p>
    <w:p w:rsidR="009B3DF2" w:rsidRDefault="009B3DF2" w:rsidP="009B3DF2">
      <w:pPr>
        <w:rPr>
          <w:rFonts w:cs="Arial"/>
          <w:szCs w:val="28"/>
        </w:rPr>
      </w:pPr>
      <w:r w:rsidRPr="009B3DF2">
        <w:rPr>
          <w:rFonts w:cs="Arial"/>
          <w:szCs w:val="28"/>
        </w:rPr>
        <w:t xml:space="preserve">OCRA forged a new partnership with a local Southeast Asian Community Center.  The Bridge of Modesto </w:t>
      </w:r>
      <w:r>
        <w:rPr>
          <w:rFonts w:cs="Arial"/>
          <w:szCs w:val="28"/>
        </w:rPr>
        <w:t>is located inside a county-</w:t>
      </w:r>
      <w:r w:rsidRPr="009B3DF2">
        <w:rPr>
          <w:rFonts w:cs="Arial"/>
          <w:szCs w:val="28"/>
        </w:rPr>
        <w:t>owned neighborhood home and from this location, families from the Hmong, Laotian</w:t>
      </w:r>
      <w:r>
        <w:rPr>
          <w:rFonts w:cs="Arial"/>
          <w:szCs w:val="28"/>
        </w:rPr>
        <w:t>,</w:t>
      </w:r>
      <w:r w:rsidRPr="009B3DF2">
        <w:rPr>
          <w:rFonts w:cs="Arial"/>
          <w:szCs w:val="28"/>
        </w:rPr>
        <w:t xml:space="preserve"> and Cambodian communities are served regularly.  The Bridge offers services and supports in the areas of advocacy, housing, public benefits, education, healthcare</w:t>
      </w:r>
      <w:r>
        <w:rPr>
          <w:rFonts w:cs="Arial"/>
          <w:szCs w:val="28"/>
        </w:rPr>
        <w:t>,</w:t>
      </w:r>
      <w:r w:rsidRPr="009B3DF2">
        <w:rPr>
          <w:rFonts w:cs="Arial"/>
          <w:szCs w:val="28"/>
        </w:rPr>
        <w:t xml:space="preserve"> and many other county and state services.  With simultaneous translations </w:t>
      </w:r>
      <w:r w:rsidR="00BC2163">
        <w:rPr>
          <w:rFonts w:cs="Arial"/>
          <w:szCs w:val="28"/>
        </w:rPr>
        <w:t>into</w:t>
      </w:r>
      <w:r w:rsidRPr="009B3DF2">
        <w:rPr>
          <w:rFonts w:cs="Arial"/>
          <w:szCs w:val="28"/>
        </w:rPr>
        <w:t xml:space="preserve"> </w:t>
      </w:r>
      <w:r>
        <w:rPr>
          <w:rFonts w:cs="Arial"/>
          <w:szCs w:val="28"/>
        </w:rPr>
        <w:t xml:space="preserve">the </w:t>
      </w:r>
      <w:r w:rsidRPr="009B3DF2">
        <w:rPr>
          <w:rFonts w:cs="Arial"/>
          <w:szCs w:val="28"/>
        </w:rPr>
        <w:t xml:space="preserve">Hmong, Laotian and Cambodian languages, OCRA provided an introduction to OCRA and a substantive legal training </w:t>
      </w:r>
      <w:r w:rsidR="00BC2163">
        <w:rPr>
          <w:rFonts w:cs="Arial"/>
          <w:szCs w:val="28"/>
        </w:rPr>
        <w:t>about</w:t>
      </w:r>
      <w:r w:rsidRPr="009B3DF2">
        <w:rPr>
          <w:rFonts w:cs="Arial"/>
          <w:szCs w:val="28"/>
        </w:rPr>
        <w:t xml:space="preserve"> Social Security eligibility.  OCRA has already scheduled additional legal trainings this summer </w:t>
      </w:r>
      <w:r>
        <w:rPr>
          <w:rFonts w:cs="Arial"/>
          <w:szCs w:val="28"/>
        </w:rPr>
        <w:t>on</w:t>
      </w:r>
      <w:r w:rsidRPr="009B3DF2">
        <w:rPr>
          <w:rFonts w:cs="Arial"/>
          <w:szCs w:val="28"/>
        </w:rPr>
        <w:t xml:space="preserve"> regional center services for Bridge Families.</w:t>
      </w:r>
      <w:r w:rsidR="005B661A">
        <w:rPr>
          <w:rFonts w:cs="Arial"/>
          <w:szCs w:val="28"/>
        </w:rPr>
        <w:t xml:space="preserve">  </w:t>
      </w:r>
    </w:p>
    <w:p w:rsidR="00BA1090" w:rsidRPr="00256F3D" w:rsidRDefault="00BA1090" w:rsidP="00DE2E79">
      <w:pPr>
        <w:pStyle w:val="Heading2"/>
      </w:pPr>
      <w:r w:rsidRPr="00256F3D">
        <w:t>School Psychologists Learn About Alternatives to Conservatorship.</w:t>
      </w:r>
    </w:p>
    <w:p w:rsidR="00D309C2" w:rsidRPr="00BA1090" w:rsidRDefault="00BA1090" w:rsidP="000C345D">
      <w:pPr>
        <w:rPr>
          <w:rFonts w:cs="Arial"/>
          <w:color w:val="000000"/>
          <w:szCs w:val="28"/>
        </w:rPr>
      </w:pPr>
      <w:r w:rsidRPr="00256F3D">
        <w:rPr>
          <w:rFonts w:cs="Arial"/>
          <w:color w:val="000000"/>
          <w:szCs w:val="28"/>
        </w:rPr>
        <w:t>OCRA has worked closely with a large high school district over several years to educate families of transition-age regional center c</w:t>
      </w:r>
      <w:r w:rsidR="005B661A">
        <w:rPr>
          <w:rFonts w:cs="Arial"/>
          <w:color w:val="000000"/>
          <w:szCs w:val="28"/>
        </w:rPr>
        <w:t xml:space="preserve">onsumers about </w:t>
      </w:r>
      <w:r w:rsidRPr="00256F3D">
        <w:rPr>
          <w:rFonts w:cs="Arial"/>
          <w:color w:val="000000"/>
          <w:szCs w:val="28"/>
        </w:rPr>
        <w:t xml:space="preserve">alternatives to conservatorship.  </w:t>
      </w:r>
      <w:r w:rsidR="00F76ECB">
        <w:rPr>
          <w:rFonts w:cs="Arial"/>
          <w:color w:val="000000"/>
          <w:szCs w:val="28"/>
        </w:rPr>
        <w:t xml:space="preserve">The </w:t>
      </w:r>
      <w:r w:rsidRPr="00256F3D">
        <w:rPr>
          <w:rFonts w:cs="Arial"/>
          <w:color w:val="000000"/>
          <w:szCs w:val="28"/>
        </w:rPr>
        <w:t xml:space="preserve">district </w:t>
      </w:r>
      <w:r w:rsidR="00F76ECB">
        <w:rPr>
          <w:rFonts w:cs="Arial"/>
          <w:color w:val="000000"/>
          <w:szCs w:val="28"/>
        </w:rPr>
        <w:t xml:space="preserve">representative </w:t>
      </w:r>
      <w:r w:rsidRPr="00256F3D">
        <w:rPr>
          <w:rFonts w:cs="Arial"/>
          <w:color w:val="000000"/>
          <w:szCs w:val="28"/>
        </w:rPr>
        <w:t xml:space="preserve">shared that she has seen a shift in the attitudes of parents and staff about conservatorship </w:t>
      </w:r>
      <w:r w:rsidRPr="00256F3D">
        <w:rPr>
          <w:rFonts w:cs="Arial"/>
          <w:color w:val="000000"/>
          <w:szCs w:val="28"/>
        </w:rPr>
        <w:lastRenderedPageBreak/>
        <w:t xml:space="preserve">as a result of OCRA’s </w:t>
      </w:r>
      <w:r w:rsidR="00EF7AD8">
        <w:rPr>
          <w:rFonts w:cs="Arial"/>
          <w:color w:val="000000"/>
          <w:szCs w:val="28"/>
        </w:rPr>
        <w:t>outreach over the years.  P</w:t>
      </w:r>
      <w:r w:rsidRPr="00256F3D">
        <w:rPr>
          <w:rFonts w:cs="Arial"/>
          <w:color w:val="000000"/>
          <w:szCs w:val="28"/>
        </w:rPr>
        <w:t xml:space="preserve">arents and district staff shared that school psychologists </w:t>
      </w:r>
      <w:r w:rsidR="008D12E5">
        <w:rPr>
          <w:rFonts w:cs="Arial"/>
          <w:color w:val="000000"/>
          <w:szCs w:val="28"/>
        </w:rPr>
        <w:t>speak of</w:t>
      </w:r>
      <w:r w:rsidRPr="00256F3D">
        <w:rPr>
          <w:rFonts w:cs="Arial"/>
          <w:color w:val="000000"/>
          <w:szCs w:val="28"/>
        </w:rPr>
        <w:t xml:space="preserve"> conservatorship as a routine or inevitable step for a young person with a disability.</w:t>
      </w:r>
      <w:r w:rsidR="00F76ECB">
        <w:rPr>
          <w:rFonts w:cs="Arial"/>
          <w:color w:val="000000"/>
          <w:szCs w:val="28"/>
        </w:rPr>
        <w:t xml:space="preserve">  </w:t>
      </w:r>
      <w:r w:rsidRPr="00256F3D">
        <w:rPr>
          <w:rFonts w:cs="Arial"/>
          <w:color w:val="000000"/>
          <w:szCs w:val="28"/>
        </w:rPr>
        <w:t xml:space="preserve">OCRA arranged to speak to the </w:t>
      </w:r>
      <w:r w:rsidR="00EF7AD8" w:rsidRPr="00EF7AD8">
        <w:rPr>
          <w:rFonts w:cs="Arial"/>
          <w:color w:val="000000"/>
          <w:szCs w:val="28"/>
        </w:rPr>
        <w:t xml:space="preserve">school psychologists </w:t>
      </w:r>
      <w:r w:rsidR="00EF7AD8">
        <w:rPr>
          <w:rFonts w:cs="Arial"/>
          <w:color w:val="000000"/>
          <w:szCs w:val="28"/>
        </w:rPr>
        <w:t>in the special education department</w:t>
      </w:r>
      <w:r w:rsidRPr="00256F3D">
        <w:rPr>
          <w:rFonts w:cs="Arial"/>
          <w:color w:val="000000"/>
          <w:szCs w:val="28"/>
        </w:rPr>
        <w:t xml:space="preserve"> at </w:t>
      </w:r>
      <w:r w:rsidR="00EF7AD8">
        <w:rPr>
          <w:rFonts w:cs="Arial"/>
          <w:color w:val="000000"/>
          <w:szCs w:val="28"/>
        </w:rPr>
        <w:t xml:space="preserve">one of their monthly meetings.  </w:t>
      </w:r>
      <w:r w:rsidRPr="00256F3D">
        <w:rPr>
          <w:rFonts w:cs="Arial"/>
          <w:color w:val="000000"/>
          <w:szCs w:val="28"/>
        </w:rPr>
        <w:t xml:space="preserve">OCRA presented </w:t>
      </w:r>
      <w:r w:rsidR="008D12E5" w:rsidRPr="008D12E5">
        <w:rPr>
          <w:rFonts w:cs="Arial"/>
          <w:color w:val="000000"/>
          <w:szCs w:val="28"/>
        </w:rPr>
        <w:t xml:space="preserve">a brief overview of the conservatorship process </w:t>
      </w:r>
      <w:r w:rsidR="008D12E5">
        <w:rPr>
          <w:rFonts w:cs="Arial"/>
          <w:color w:val="000000"/>
          <w:szCs w:val="28"/>
        </w:rPr>
        <w:t xml:space="preserve">and </w:t>
      </w:r>
      <w:r w:rsidRPr="00256F3D">
        <w:rPr>
          <w:rFonts w:cs="Arial"/>
          <w:color w:val="000000"/>
          <w:szCs w:val="28"/>
        </w:rPr>
        <w:t xml:space="preserve">information about alternatives to conservatorship.  The group discussed hypothetical situations to study how the alternatives might help students with different needs, abilities, and family situations.  The psychologists participated in a lively discussion about the alternatives and asked insightful questions.  </w:t>
      </w:r>
      <w:r w:rsidR="008D12E5">
        <w:rPr>
          <w:rFonts w:cs="Arial"/>
          <w:color w:val="000000"/>
          <w:szCs w:val="28"/>
        </w:rPr>
        <w:t>They</w:t>
      </w:r>
      <w:r w:rsidRPr="00256F3D">
        <w:rPr>
          <w:rFonts w:cs="Arial"/>
          <w:color w:val="000000"/>
          <w:szCs w:val="28"/>
        </w:rPr>
        <w:t xml:space="preserve"> provided positive feedback on the training and are now prepared to keep less restrictive alternatives to conservatorship in mind when speaking to families about how to prepare for the transition to adulthood.</w:t>
      </w:r>
      <w:r w:rsidR="009B2EC5">
        <w:rPr>
          <w:rFonts w:cs="Arial"/>
          <w:color w:val="000000"/>
          <w:szCs w:val="28"/>
        </w:rPr>
        <w:t xml:space="preserve"> </w:t>
      </w:r>
    </w:p>
    <w:p w:rsidR="00EF7AD8" w:rsidRPr="00EF7AD8" w:rsidRDefault="009B2EC5" w:rsidP="00DE2E79">
      <w:pPr>
        <w:pStyle w:val="Heading2"/>
      </w:pPr>
      <w:proofErr w:type="spellStart"/>
      <w:r>
        <w:t>Medi</w:t>
      </w:r>
      <w:proofErr w:type="spellEnd"/>
      <w:r>
        <w:t>-Cal in Rural California Forum for Professionals</w:t>
      </w:r>
      <w:r w:rsidR="00EF7AD8" w:rsidRPr="00EF7AD8">
        <w:t>.</w:t>
      </w:r>
    </w:p>
    <w:p w:rsidR="009878A9" w:rsidRDefault="00EF7AD8" w:rsidP="00EF7AD8">
      <w:pPr>
        <w:tabs>
          <w:tab w:val="left" w:pos="1440"/>
        </w:tabs>
        <w:rPr>
          <w:rFonts w:cs="Arial"/>
          <w:color w:val="000000"/>
          <w:szCs w:val="28"/>
          <w:lang w:val="en"/>
        </w:rPr>
      </w:pPr>
      <w:r w:rsidRPr="00EF7AD8">
        <w:rPr>
          <w:rFonts w:cs="Arial"/>
          <w:color w:val="000000"/>
          <w:szCs w:val="28"/>
          <w:lang w:val="en"/>
        </w:rPr>
        <w:t xml:space="preserve">OCRA recently contributed to a community training forum that was attended by 100 medical professionals, social workers, and other service providers.  OCRA is part of The </w:t>
      </w:r>
      <w:proofErr w:type="spellStart"/>
      <w:r w:rsidRPr="00EF7AD8">
        <w:rPr>
          <w:rFonts w:cs="Arial"/>
          <w:color w:val="000000"/>
          <w:szCs w:val="28"/>
          <w:lang w:val="en"/>
        </w:rPr>
        <w:t>Diversability</w:t>
      </w:r>
      <w:proofErr w:type="spellEnd"/>
      <w:r w:rsidRPr="00EF7AD8">
        <w:rPr>
          <w:rFonts w:cs="Arial"/>
          <w:color w:val="000000"/>
          <w:szCs w:val="28"/>
          <w:lang w:val="en"/>
        </w:rPr>
        <w:t xml:space="preserve"> Advocacy Network (DAN), a partnership made up of local organizations in northern California.  DAN’s focus is to provide information regarding health care changes, the shift to managed care, and long-term services and supports (LTSS) in the local rural counties.  DAN advocates on a systemic level for persons with disabilities and older adults to ensure that LTSS systems are accessible.  DAN also advocates for LTSS continuity of care, and engages with county agencies, community-based organizations, and health plans throughout northern California.  Pres</w:t>
      </w:r>
      <w:r w:rsidR="009B2EC5">
        <w:rPr>
          <w:rFonts w:cs="Arial"/>
          <w:color w:val="000000"/>
          <w:szCs w:val="28"/>
          <w:lang w:val="en"/>
        </w:rPr>
        <w:t>enters at this all-day</w:t>
      </w:r>
      <w:r w:rsidRPr="00EF7AD8">
        <w:rPr>
          <w:rFonts w:cs="Arial"/>
          <w:color w:val="000000"/>
          <w:szCs w:val="28"/>
          <w:lang w:val="en"/>
        </w:rPr>
        <w:t xml:space="preserve"> forum included staff from local health plans, health care systems, advocates, and hospital and mental health professionals.  They spoke on</w:t>
      </w:r>
      <w:r>
        <w:rPr>
          <w:rFonts w:cs="Arial"/>
          <w:color w:val="000000"/>
          <w:szCs w:val="28"/>
          <w:lang w:val="en"/>
        </w:rPr>
        <w:t xml:space="preserve"> a variety of topics, including</w:t>
      </w:r>
      <w:r w:rsidRPr="00EF7AD8">
        <w:rPr>
          <w:rFonts w:cs="Arial"/>
          <w:color w:val="000000"/>
          <w:szCs w:val="28"/>
          <w:lang w:val="en"/>
        </w:rPr>
        <w:t xml:space="preserve"> the “Future of </w:t>
      </w:r>
      <w:proofErr w:type="spellStart"/>
      <w:r w:rsidRPr="00EF7AD8">
        <w:rPr>
          <w:rFonts w:cs="Arial"/>
          <w:color w:val="000000"/>
          <w:szCs w:val="28"/>
          <w:lang w:val="en"/>
        </w:rPr>
        <w:t>Medi</w:t>
      </w:r>
      <w:proofErr w:type="spellEnd"/>
      <w:r w:rsidRPr="00EF7AD8">
        <w:rPr>
          <w:rFonts w:cs="Arial"/>
          <w:color w:val="000000"/>
          <w:szCs w:val="28"/>
          <w:lang w:val="en"/>
        </w:rPr>
        <w:t xml:space="preserve">-Cal Managed Care in Rural California,” and a panel discussion </w:t>
      </w:r>
      <w:r w:rsidR="008D12E5">
        <w:rPr>
          <w:rFonts w:cs="Arial"/>
          <w:color w:val="000000"/>
          <w:szCs w:val="28"/>
          <w:lang w:val="en"/>
        </w:rPr>
        <w:t>on “Models of Integrated Care.”</w:t>
      </w:r>
      <w:r w:rsidRPr="00EF7AD8">
        <w:rPr>
          <w:rFonts w:cs="Arial"/>
          <w:color w:val="000000"/>
          <w:szCs w:val="28"/>
          <w:lang w:val="en"/>
        </w:rPr>
        <w:t xml:space="preserve">  </w:t>
      </w:r>
      <w:r w:rsidR="007A79B6">
        <w:rPr>
          <w:rFonts w:cs="Arial"/>
          <w:color w:val="000000"/>
          <w:szCs w:val="28"/>
          <w:lang w:val="en"/>
        </w:rPr>
        <w:t>Participants</w:t>
      </w:r>
      <w:r w:rsidR="008D12E5">
        <w:rPr>
          <w:rFonts w:cs="Arial"/>
          <w:color w:val="000000"/>
          <w:szCs w:val="28"/>
          <w:lang w:val="en"/>
        </w:rPr>
        <w:t>’</w:t>
      </w:r>
      <w:r w:rsidR="007A79B6">
        <w:rPr>
          <w:rFonts w:cs="Arial"/>
          <w:color w:val="000000"/>
          <w:szCs w:val="28"/>
          <w:lang w:val="en"/>
        </w:rPr>
        <w:t xml:space="preserve"> surveys at the end of the day </w:t>
      </w:r>
      <w:r w:rsidRPr="00EF7AD8">
        <w:rPr>
          <w:rFonts w:cs="Arial"/>
          <w:color w:val="000000"/>
          <w:szCs w:val="28"/>
          <w:lang w:val="en"/>
        </w:rPr>
        <w:t>awarded the semina</w:t>
      </w:r>
      <w:r w:rsidR="00BC2163">
        <w:rPr>
          <w:rFonts w:cs="Arial"/>
          <w:color w:val="000000"/>
          <w:szCs w:val="28"/>
          <w:lang w:val="en"/>
        </w:rPr>
        <w:t xml:space="preserve">r high marks across the </w:t>
      </w:r>
      <w:r w:rsidR="009878A9">
        <w:rPr>
          <w:rFonts w:cs="Arial"/>
          <w:color w:val="000000"/>
          <w:szCs w:val="28"/>
          <w:lang w:val="en"/>
        </w:rPr>
        <w:t>board.</w:t>
      </w:r>
    </w:p>
    <w:p w:rsidR="00EA476A" w:rsidRDefault="00EA476A" w:rsidP="00DE2E79">
      <w:pPr>
        <w:pStyle w:val="Heading1"/>
      </w:pPr>
      <w:r w:rsidRPr="00EA476A">
        <w:t>PERSONAL AUTONOMY</w:t>
      </w:r>
    </w:p>
    <w:p w:rsidR="00EA476A" w:rsidRPr="00EA476A" w:rsidRDefault="00745892" w:rsidP="00DE2E79">
      <w:pPr>
        <w:pStyle w:val="Heading2"/>
        <w:rPr>
          <w:rFonts w:eastAsia="Calibri"/>
        </w:rPr>
      </w:pPr>
      <w:r w:rsidRPr="00745892">
        <w:rPr>
          <w:rFonts w:eastAsia="Calibri"/>
        </w:rPr>
        <w:t>Peer Advocate Encourages Client with Diabetes to Use</w:t>
      </w:r>
      <w:r w:rsidR="00EA476A" w:rsidRPr="00EA476A">
        <w:rPr>
          <w:rFonts w:eastAsia="Calibri"/>
        </w:rPr>
        <w:t xml:space="preserve"> Self-Advocacy Skills and Technology.</w:t>
      </w:r>
    </w:p>
    <w:p w:rsidR="000E64D8" w:rsidRDefault="00145E1D" w:rsidP="00EA476A">
      <w:pPr>
        <w:rPr>
          <w:rFonts w:eastAsia="Calibri"/>
          <w:szCs w:val="22"/>
        </w:rPr>
      </w:pPr>
      <w:r>
        <w:rPr>
          <w:rFonts w:eastAsia="Calibri"/>
          <w:szCs w:val="22"/>
        </w:rPr>
        <w:t>Walter</w:t>
      </w:r>
      <w:r w:rsidR="00745892" w:rsidRPr="00745892">
        <w:rPr>
          <w:rFonts w:eastAsia="Calibri"/>
          <w:szCs w:val="22"/>
        </w:rPr>
        <w:t xml:space="preserve"> </w:t>
      </w:r>
      <w:r w:rsidR="00EA476A" w:rsidRPr="00EA476A">
        <w:rPr>
          <w:rFonts w:eastAsia="Calibri"/>
          <w:szCs w:val="22"/>
        </w:rPr>
        <w:t>called OCRA for information on how to get help using his new glucometer and managing his health needs after his recent diabetes diagnosis.  He stated that his i</w:t>
      </w:r>
      <w:r w:rsidR="00745892" w:rsidRPr="00745892">
        <w:rPr>
          <w:rFonts w:eastAsia="Calibri"/>
          <w:szCs w:val="22"/>
        </w:rPr>
        <w:t>ndependent living skills (ILS)</w:t>
      </w:r>
      <w:r w:rsidR="00EA476A" w:rsidRPr="00EA476A">
        <w:rPr>
          <w:rFonts w:eastAsia="Calibri"/>
          <w:szCs w:val="22"/>
        </w:rPr>
        <w:t xml:space="preserve"> worker would </w:t>
      </w:r>
      <w:r w:rsidR="00EA476A" w:rsidRPr="00EA476A">
        <w:rPr>
          <w:rFonts w:eastAsia="Calibri"/>
          <w:szCs w:val="22"/>
        </w:rPr>
        <w:lastRenderedPageBreak/>
        <w:t>not assist him because she was not certified or trained.  He also thought it was too difficult for him to use the glucometer by himself.  He was frustrated with his ILS worker for not being able to help him che</w:t>
      </w:r>
      <w:r w:rsidR="00745892" w:rsidRPr="00745892">
        <w:rPr>
          <w:rFonts w:eastAsia="Calibri"/>
          <w:szCs w:val="22"/>
        </w:rPr>
        <w:t xml:space="preserve">ck his blood sugar levels.  </w:t>
      </w:r>
      <w:r>
        <w:rPr>
          <w:rFonts w:eastAsia="Calibri"/>
          <w:szCs w:val="22"/>
        </w:rPr>
        <w:t>Walter</w:t>
      </w:r>
      <w:r w:rsidR="00EA476A" w:rsidRPr="00EA476A">
        <w:rPr>
          <w:rFonts w:eastAsia="Calibri"/>
          <w:szCs w:val="22"/>
        </w:rPr>
        <w:t xml:space="preserve"> thought he needed nursing services to monitor his diabetes</w:t>
      </w:r>
      <w:r w:rsidR="00745892" w:rsidRPr="00745892">
        <w:rPr>
          <w:rFonts w:eastAsia="Calibri"/>
          <w:szCs w:val="22"/>
        </w:rPr>
        <w:t xml:space="preserve">.  OCRA advised </w:t>
      </w:r>
      <w:r>
        <w:rPr>
          <w:rFonts w:eastAsia="Calibri"/>
          <w:szCs w:val="22"/>
        </w:rPr>
        <w:t>Walter</w:t>
      </w:r>
      <w:r w:rsidR="00EA476A" w:rsidRPr="00EA476A">
        <w:rPr>
          <w:rFonts w:eastAsia="Calibri"/>
          <w:szCs w:val="22"/>
        </w:rPr>
        <w:t xml:space="preserve"> that many people monitor their blood sugar levels without need</w:t>
      </w:r>
      <w:r w:rsidR="00745892" w:rsidRPr="00745892">
        <w:rPr>
          <w:rFonts w:eastAsia="Calibri"/>
          <w:szCs w:val="22"/>
        </w:rPr>
        <w:t xml:space="preserve"> for a nurse.  OCRA advised </w:t>
      </w:r>
      <w:r>
        <w:rPr>
          <w:rFonts w:eastAsia="Calibri"/>
          <w:szCs w:val="22"/>
        </w:rPr>
        <w:t>Walter</w:t>
      </w:r>
      <w:r w:rsidR="00EA476A" w:rsidRPr="00EA476A">
        <w:rPr>
          <w:rFonts w:eastAsia="Calibri"/>
          <w:szCs w:val="22"/>
        </w:rPr>
        <w:t xml:space="preserve"> to ask for an IPP meeting to see how the regional center could help him and suggested he ask for training from a nurse on how to use the glucometer.  OCRA also found Yo</w:t>
      </w:r>
      <w:r w:rsidR="00745892" w:rsidRPr="00745892">
        <w:rPr>
          <w:rFonts w:eastAsia="Calibri"/>
          <w:szCs w:val="22"/>
        </w:rPr>
        <w:t xml:space="preserve">uTube videos that may guide </w:t>
      </w:r>
      <w:r>
        <w:rPr>
          <w:rFonts w:eastAsia="Calibri"/>
          <w:szCs w:val="22"/>
        </w:rPr>
        <w:t>Walter</w:t>
      </w:r>
      <w:r w:rsidR="00745892" w:rsidRPr="00745892">
        <w:rPr>
          <w:rFonts w:eastAsia="Calibri"/>
          <w:szCs w:val="22"/>
        </w:rPr>
        <w:t xml:space="preserve"> step-by-</w:t>
      </w:r>
      <w:r w:rsidR="00EA476A" w:rsidRPr="00EA476A">
        <w:rPr>
          <w:rFonts w:eastAsia="Calibri"/>
          <w:szCs w:val="22"/>
        </w:rPr>
        <w:t xml:space="preserve">step on how to use the </w:t>
      </w:r>
      <w:r w:rsidR="00745892" w:rsidRPr="00745892">
        <w:rPr>
          <w:rFonts w:eastAsia="Calibri"/>
          <w:szCs w:val="22"/>
        </w:rPr>
        <w:t xml:space="preserve">glucometer.  OCRA reassured </w:t>
      </w:r>
      <w:r>
        <w:rPr>
          <w:rFonts w:eastAsia="Calibri"/>
          <w:szCs w:val="22"/>
        </w:rPr>
        <w:t>Walter</w:t>
      </w:r>
      <w:r w:rsidR="00EA476A" w:rsidRPr="00EA476A">
        <w:rPr>
          <w:rFonts w:eastAsia="Calibri"/>
          <w:szCs w:val="22"/>
        </w:rPr>
        <w:t xml:space="preserve"> that he is a strong self-advocate and will learn to manage his diabetes with a little additional training and support from </w:t>
      </w:r>
      <w:r w:rsidR="0031133E">
        <w:rPr>
          <w:rFonts w:eastAsia="Calibri"/>
          <w:szCs w:val="22"/>
        </w:rPr>
        <w:t xml:space="preserve">the </w:t>
      </w:r>
      <w:r w:rsidR="00EA476A" w:rsidRPr="00EA476A">
        <w:rPr>
          <w:rFonts w:eastAsia="Calibri"/>
          <w:szCs w:val="22"/>
        </w:rPr>
        <w:t xml:space="preserve">regional center.  OCRA </w:t>
      </w:r>
      <w:r w:rsidR="0031133E">
        <w:rPr>
          <w:rFonts w:eastAsia="Calibri"/>
          <w:szCs w:val="22"/>
        </w:rPr>
        <w:t>explained that the</w:t>
      </w:r>
      <w:r w:rsidR="00EA476A" w:rsidRPr="00EA476A">
        <w:rPr>
          <w:rFonts w:eastAsia="Calibri"/>
          <w:szCs w:val="22"/>
        </w:rPr>
        <w:t xml:space="preserve"> regional center can help him develop a plan to support him in managing his </w:t>
      </w:r>
      <w:r w:rsidR="009B2EC5">
        <w:rPr>
          <w:rFonts w:eastAsia="Calibri"/>
          <w:szCs w:val="22"/>
        </w:rPr>
        <w:t xml:space="preserve">diabetes.  OCRA also </w:t>
      </w:r>
      <w:r w:rsidR="00745892" w:rsidRPr="00745892">
        <w:rPr>
          <w:rFonts w:eastAsia="Calibri"/>
          <w:szCs w:val="22"/>
        </w:rPr>
        <w:t>assist</w:t>
      </w:r>
      <w:r w:rsidR="009B2EC5">
        <w:rPr>
          <w:rFonts w:eastAsia="Calibri"/>
          <w:szCs w:val="22"/>
        </w:rPr>
        <w:t>ed</w:t>
      </w:r>
      <w:r w:rsidR="00745892" w:rsidRPr="00745892">
        <w:rPr>
          <w:rFonts w:eastAsia="Calibri"/>
          <w:szCs w:val="22"/>
        </w:rPr>
        <w:t xml:space="preserve"> </w:t>
      </w:r>
      <w:r>
        <w:rPr>
          <w:rFonts w:eastAsia="Calibri"/>
          <w:szCs w:val="22"/>
        </w:rPr>
        <w:t>Walter</w:t>
      </w:r>
      <w:r w:rsidR="00EA476A" w:rsidRPr="00EA476A">
        <w:rPr>
          <w:rFonts w:eastAsia="Calibri"/>
          <w:szCs w:val="22"/>
        </w:rPr>
        <w:t xml:space="preserve"> to format the agenda for his future IPP meeting with the regional center.</w:t>
      </w:r>
    </w:p>
    <w:p w:rsidR="00685C91" w:rsidRPr="00CA47E6" w:rsidRDefault="00685C91" w:rsidP="00DE2E79">
      <w:pPr>
        <w:pStyle w:val="Heading1"/>
      </w:pPr>
      <w:r w:rsidRPr="00CA47E6">
        <w:t>REGIONAL CENTER</w:t>
      </w:r>
      <w:r w:rsidR="00972ABF">
        <w:t xml:space="preserve"> - </w:t>
      </w:r>
      <w:r w:rsidRPr="00CA47E6">
        <w:t>COMMUNITY PLACEMENT</w:t>
      </w:r>
    </w:p>
    <w:p w:rsidR="009878A9" w:rsidRPr="00223234" w:rsidRDefault="009878A9" w:rsidP="00DE2E79">
      <w:pPr>
        <w:pStyle w:val="Heading2"/>
        <w:rPr>
          <w:lang w:val="en"/>
        </w:rPr>
      </w:pPr>
      <w:r w:rsidRPr="00223234">
        <w:rPr>
          <w:lang w:val="en"/>
        </w:rPr>
        <w:t>Shirley Moves to the Community after Decades in a Developmental Center.</w:t>
      </w:r>
    </w:p>
    <w:p w:rsidR="009878A9" w:rsidRPr="00223234" w:rsidRDefault="009878A9" w:rsidP="009878A9">
      <w:pPr>
        <w:autoSpaceDE w:val="0"/>
        <w:autoSpaceDN w:val="0"/>
        <w:adjustRightInd w:val="0"/>
        <w:rPr>
          <w:rFonts w:cs="Arial"/>
          <w:szCs w:val="28"/>
          <w:lang w:val="en"/>
        </w:rPr>
      </w:pPr>
      <w:r w:rsidRPr="00223234">
        <w:rPr>
          <w:rFonts w:cs="Arial"/>
          <w:szCs w:val="28"/>
          <w:lang w:val="en"/>
        </w:rPr>
        <w:t xml:space="preserve">When Shirley was 14 years old, her parents placed her in a developmental center.  This was in the late 1960s, when there were very few community services and supports for people with developmental disabilities.  As time went on, her parents (who became her conservators) felt comfortable with her institutional home and resisted exploring possible community options despite the fact that Shirley does not have significant medical </w:t>
      </w:r>
      <w:r>
        <w:rPr>
          <w:rFonts w:cs="Arial"/>
          <w:szCs w:val="28"/>
          <w:lang w:val="en"/>
        </w:rPr>
        <w:t xml:space="preserve">or behavioral </w:t>
      </w:r>
      <w:r w:rsidRPr="00223234">
        <w:rPr>
          <w:rFonts w:cs="Arial"/>
          <w:szCs w:val="28"/>
          <w:lang w:val="en"/>
        </w:rPr>
        <w:t>needs.  Shirley remained in institutional care for almost 50 years.  With developmental centers closing, Shirley’s conservators</w:t>
      </w:r>
      <w:r>
        <w:rPr>
          <w:rFonts w:cs="Arial"/>
          <w:szCs w:val="28"/>
          <w:lang w:val="en"/>
        </w:rPr>
        <w:t>, now her siblings,</w:t>
      </w:r>
      <w:r w:rsidRPr="00223234">
        <w:rPr>
          <w:rFonts w:cs="Arial"/>
          <w:szCs w:val="28"/>
          <w:lang w:val="en"/>
        </w:rPr>
        <w:t xml:space="preserve"> faced the inevitability of a move.  Still, they resisted community placement, often out of fear. </w:t>
      </w:r>
      <w:r>
        <w:rPr>
          <w:rFonts w:cs="Arial"/>
          <w:szCs w:val="28"/>
          <w:lang w:val="en"/>
        </w:rPr>
        <w:t xml:space="preserve"> </w:t>
      </w:r>
      <w:r w:rsidRPr="00223234">
        <w:rPr>
          <w:rFonts w:cs="Arial"/>
          <w:szCs w:val="28"/>
          <w:lang w:val="en"/>
        </w:rPr>
        <w:t xml:space="preserve">OCRA became involved with </w:t>
      </w:r>
      <w:r>
        <w:rPr>
          <w:rFonts w:cs="Arial"/>
          <w:szCs w:val="28"/>
          <w:lang w:val="en"/>
        </w:rPr>
        <w:t>Shirley</w:t>
      </w:r>
      <w:r w:rsidR="009B2EC5">
        <w:rPr>
          <w:rFonts w:cs="Arial"/>
          <w:szCs w:val="28"/>
          <w:lang w:val="en"/>
        </w:rPr>
        <w:t xml:space="preserve"> </w:t>
      </w:r>
      <w:r w:rsidRPr="00223234">
        <w:rPr>
          <w:rFonts w:cs="Arial"/>
          <w:szCs w:val="28"/>
          <w:lang w:val="en"/>
        </w:rPr>
        <w:t xml:space="preserve">a year before her move to the community, when notified </w:t>
      </w:r>
      <w:r w:rsidR="009B2EC5">
        <w:rPr>
          <w:rFonts w:cs="Arial"/>
          <w:szCs w:val="28"/>
          <w:lang w:val="en"/>
        </w:rPr>
        <w:t xml:space="preserve">of her IPP </w:t>
      </w:r>
      <w:r w:rsidRPr="00223234">
        <w:rPr>
          <w:rFonts w:cs="Arial"/>
          <w:szCs w:val="28"/>
          <w:lang w:val="en"/>
        </w:rPr>
        <w:t xml:space="preserve">as required by statute.  OCRA met with </w:t>
      </w:r>
      <w:r>
        <w:rPr>
          <w:rFonts w:cs="Arial"/>
          <w:szCs w:val="28"/>
          <w:lang w:val="en"/>
        </w:rPr>
        <w:t>Shirley</w:t>
      </w:r>
      <w:r w:rsidRPr="00223234">
        <w:rPr>
          <w:rFonts w:cs="Arial"/>
          <w:szCs w:val="28"/>
          <w:lang w:val="en"/>
        </w:rPr>
        <w:t xml:space="preserve"> and attended meetings at the developmental center.  OCRA also partnered with the </w:t>
      </w:r>
      <w:r>
        <w:rPr>
          <w:rFonts w:cs="Arial"/>
          <w:szCs w:val="28"/>
          <w:lang w:val="en"/>
        </w:rPr>
        <w:t>SLS</w:t>
      </w:r>
      <w:r w:rsidRPr="00223234">
        <w:rPr>
          <w:rFonts w:cs="Arial"/>
          <w:szCs w:val="28"/>
          <w:lang w:val="en"/>
        </w:rPr>
        <w:t xml:space="preserve"> provider and the regional center, attending a number of long, emotional meetings, working to answer the conservators’ questions abou</w:t>
      </w:r>
      <w:r>
        <w:rPr>
          <w:rFonts w:cs="Arial"/>
          <w:szCs w:val="28"/>
          <w:lang w:val="en"/>
        </w:rPr>
        <w:t>t community placement.  When Shirley</w:t>
      </w:r>
      <w:r w:rsidRPr="00223234">
        <w:rPr>
          <w:rFonts w:cs="Arial"/>
          <w:szCs w:val="28"/>
          <w:lang w:val="en"/>
        </w:rPr>
        <w:t xml:space="preserve">’s </w:t>
      </w:r>
      <w:r w:rsidRPr="00223234">
        <w:rPr>
          <w:rFonts w:cs="Arial"/>
          <w:i/>
          <w:szCs w:val="28"/>
          <w:lang w:val="en"/>
        </w:rPr>
        <w:t>In re Hop</w:t>
      </w:r>
      <w:r w:rsidRPr="00223234">
        <w:rPr>
          <w:rFonts w:cs="Arial"/>
          <w:szCs w:val="28"/>
          <w:lang w:val="en"/>
        </w:rPr>
        <w:t xml:space="preserve"> commitment came before the court during this time frame, OCRA wrote a letter brief and advocated in court for a commitment of less than two years.  As a result of OCRA’s advocacy, the judge ordered a </w:t>
      </w:r>
      <w:r w:rsidRPr="00223234">
        <w:rPr>
          <w:rFonts w:cs="Arial"/>
          <w:szCs w:val="28"/>
          <w:lang w:val="en"/>
        </w:rPr>
        <w:lastRenderedPageBreak/>
        <w:t xml:space="preserve">commitment of </w:t>
      </w:r>
      <w:r w:rsidR="009B2EC5">
        <w:rPr>
          <w:rFonts w:cs="Arial"/>
          <w:szCs w:val="28"/>
          <w:lang w:val="en"/>
        </w:rPr>
        <w:t xml:space="preserve">only </w:t>
      </w:r>
      <w:r w:rsidRPr="00223234">
        <w:rPr>
          <w:rFonts w:cs="Arial"/>
          <w:szCs w:val="28"/>
          <w:lang w:val="en"/>
        </w:rPr>
        <w:t xml:space="preserve">months, </w:t>
      </w:r>
      <w:r w:rsidR="009B2EC5">
        <w:rPr>
          <w:rFonts w:cs="Arial"/>
          <w:szCs w:val="28"/>
          <w:lang w:val="en"/>
        </w:rPr>
        <w:t xml:space="preserve">just </w:t>
      </w:r>
      <w:r w:rsidRPr="00223234">
        <w:rPr>
          <w:rFonts w:cs="Arial"/>
          <w:szCs w:val="28"/>
          <w:lang w:val="en"/>
        </w:rPr>
        <w:t xml:space="preserve">enough time to allow for the community placement to be ready.   </w:t>
      </w:r>
    </w:p>
    <w:p w:rsidR="009878A9" w:rsidRPr="00223234" w:rsidRDefault="009878A9" w:rsidP="009878A9">
      <w:pPr>
        <w:autoSpaceDE w:val="0"/>
        <w:autoSpaceDN w:val="0"/>
        <w:adjustRightInd w:val="0"/>
        <w:rPr>
          <w:rFonts w:cs="Arial"/>
          <w:szCs w:val="28"/>
          <w:lang w:val="en"/>
        </w:rPr>
      </w:pPr>
    </w:p>
    <w:p w:rsidR="009878A9" w:rsidRDefault="009878A9" w:rsidP="009878A9">
      <w:pPr>
        <w:rPr>
          <w:rFonts w:cs="Arial"/>
          <w:szCs w:val="28"/>
          <w:lang w:val="en"/>
        </w:rPr>
      </w:pPr>
      <w:r>
        <w:rPr>
          <w:rFonts w:cs="Arial"/>
          <w:szCs w:val="28"/>
          <w:lang w:val="en"/>
        </w:rPr>
        <w:t xml:space="preserve">Shirley </w:t>
      </w:r>
      <w:r w:rsidRPr="00223234">
        <w:rPr>
          <w:rFonts w:cs="Arial"/>
          <w:szCs w:val="28"/>
          <w:lang w:val="en"/>
        </w:rPr>
        <w:t>recently made the move to her new home in the co</w:t>
      </w:r>
      <w:r>
        <w:rPr>
          <w:rFonts w:cs="Arial"/>
          <w:szCs w:val="28"/>
          <w:lang w:val="en"/>
        </w:rPr>
        <w:t xml:space="preserve">mmunity.  She lives in a large </w:t>
      </w:r>
      <w:r w:rsidRPr="00223234">
        <w:rPr>
          <w:rFonts w:cs="Arial"/>
          <w:szCs w:val="28"/>
          <w:lang w:val="en"/>
        </w:rPr>
        <w:t xml:space="preserve">home with a spacious back yard within a few miles of her family.  Eventually, two housemates will join her.  On a recent visit, </w:t>
      </w:r>
      <w:r>
        <w:rPr>
          <w:rFonts w:cs="Arial"/>
          <w:szCs w:val="28"/>
          <w:lang w:val="en"/>
        </w:rPr>
        <w:t>Shirley</w:t>
      </w:r>
      <w:r w:rsidRPr="00223234">
        <w:rPr>
          <w:rFonts w:cs="Arial"/>
          <w:szCs w:val="28"/>
          <w:lang w:val="en"/>
        </w:rPr>
        <w:t xml:space="preserve"> was delighted to show OCRA her new home.  She has the master bedroom with an attached bathroom and a walk-in closet.  </w:t>
      </w:r>
      <w:r>
        <w:rPr>
          <w:rFonts w:cs="Arial"/>
          <w:szCs w:val="28"/>
          <w:lang w:val="en"/>
        </w:rPr>
        <w:t>Shirley</w:t>
      </w:r>
      <w:r w:rsidRPr="00223234">
        <w:rPr>
          <w:rFonts w:cs="Arial"/>
          <w:szCs w:val="28"/>
          <w:lang w:val="en"/>
        </w:rPr>
        <w:t xml:space="preserve"> is very comfortable in her room, which is beautifully furnished with a queen bedroom set and a comfortable recliner that she picked out.  </w:t>
      </w:r>
      <w:r>
        <w:rPr>
          <w:rFonts w:cs="Arial"/>
          <w:szCs w:val="28"/>
          <w:lang w:val="en"/>
        </w:rPr>
        <w:t>Shirley</w:t>
      </w:r>
      <w:r w:rsidRPr="00223234">
        <w:rPr>
          <w:rFonts w:cs="Arial"/>
          <w:szCs w:val="28"/>
          <w:lang w:val="en"/>
        </w:rPr>
        <w:t xml:space="preserve"> has many framed pictures of her family on her wall.  Her SLS staff reports that </w:t>
      </w:r>
      <w:r>
        <w:rPr>
          <w:rFonts w:cs="Arial"/>
          <w:szCs w:val="28"/>
          <w:lang w:val="en"/>
        </w:rPr>
        <w:t>she</w:t>
      </w:r>
      <w:r w:rsidRPr="00223234">
        <w:rPr>
          <w:rFonts w:cs="Arial"/>
          <w:szCs w:val="28"/>
          <w:lang w:val="en"/>
        </w:rPr>
        <w:t xml:space="preserve"> </w:t>
      </w:r>
      <w:r>
        <w:rPr>
          <w:rFonts w:cs="Arial"/>
          <w:szCs w:val="28"/>
          <w:lang w:val="en"/>
        </w:rPr>
        <w:t>loves</w:t>
      </w:r>
      <w:r w:rsidRPr="00223234">
        <w:rPr>
          <w:rFonts w:cs="Arial"/>
          <w:szCs w:val="28"/>
          <w:lang w:val="en"/>
        </w:rPr>
        <w:t xml:space="preserve"> participating in activities of ordinary life which were unavailable to her in the institution, including doing laundry</w:t>
      </w:r>
      <w:r>
        <w:rPr>
          <w:rFonts w:cs="Arial"/>
          <w:szCs w:val="28"/>
          <w:lang w:val="en"/>
        </w:rPr>
        <w:t xml:space="preserve">, </w:t>
      </w:r>
      <w:r w:rsidRPr="00223234">
        <w:rPr>
          <w:rFonts w:cs="Arial"/>
          <w:szCs w:val="28"/>
          <w:lang w:val="en"/>
        </w:rPr>
        <w:t>loading and unloading the dishwasher</w:t>
      </w:r>
      <w:r>
        <w:rPr>
          <w:rFonts w:cs="Arial"/>
          <w:szCs w:val="28"/>
          <w:lang w:val="en"/>
        </w:rPr>
        <w:t>,</w:t>
      </w:r>
      <w:r w:rsidRPr="00223234">
        <w:rPr>
          <w:rFonts w:cs="Arial"/>
          <w:szCs w:val="28"/>
          <w:lang w:val="en"/>
        </w:rPr>
        <w:t xml:space="preserve"> and</w:t>
      </w:r>
      <w:r w:rsidRPr="00223234">
        <w:t xml:space="preserve"> </w:t>
      </w:r>
      <w:r>
        <w:rPr>
          <w:rFonts w:cs="Arial"/>
          <w:szCs w:val="28"/>
          <w:lang w:val="en"/>
        </w:rPr>
        <w:t>assisting with meal preparation</w:t>
      </w:r>
      <w:r w:rsidRPr="00223234">
        <w:rPr>
          <w:rFonts w:cs="Arial"/>
          <w:szCs w:val="28"/>
          <w:lang w:val="en"/>
        </w:rPr>
        <w:t xml:space="preserve">.  </w:t>
      </w:r>
      <w:r>
        <w:rPr>
          <w:rFonts w:cs="Arial"/>
          <w:szCs w:val="28"/>
          <w:lang w:val="en"/>
        </w:rPr>
        <w:t>Shirley</w:t>
      </w:r>
      <w:r w:rsidRPr="00223234">
        <w:rPr>
          <w:rFonts w:cs="Arial"/>
          <w:szCs w:val="28"/>
          <w:lang w:val="en"/>
        </w:rPr>
        <w:t xml:space="preserve"> appreciates getting to know her new community.  She loves to be out and about every day, enjoying grocery shopping and sipping coffee at the local bookstore.  </w:t>
      </w:r>
      <w:r>
        <w:rPr>
          <w:rFonts w:cs="Arial"/>
          <w:szCs w:val="28"/>
          <w:lang w:val="en"/>
        </w:rPr>
        <w:t>Shirley</w:t>
      </w:r>
      <w:r w:rsidRPr="00223234">
        <w:rPr>
          <w:rFonts w:cs="Arial"/>
          <w:szCs w:val="28"/>
          <w:lang w:val="en"/>
        </w:rPr>
        <w:t xml:space="preserve"> particularly enjoys people-watching, especially delighting in children and babies (a rare sight in her time at the developmental center).  By all accounts, </w:t>
      </w:r>
      <w:r>
        <w:rPr>
          <w:rFonts w:cs="Arial"/>
          <w:szCs w:val="28"/>
          <w:lang w:val="en"/>
        </w:rPr>
        <w:t xml:space="preserve">Shirley is living a happier </w:t>
      </w:r>
      <w:r w:rsidRPr="00223234">
        <w:rPr>
          <w:rFonts w:cs="Arial"/>
          <w:szCs w:val="28"/>
          <w:lang w:val="en"/>
        </w:rPr>
        <w:t>and more independent life.</w:t>
      </w:r>
      <w:r w:rsidR="009B2EC5">
        <w:rPr>
          <w:rFonts w:cs="Arial"/>
          <w:szCs w:val="28"/>
          <w:lang w:val="en"/>
        </w:rPr>
        <w:t xml:space="preserve"> </w:t>
      </w:r>
      <w:r w:rsidRPr="00CC0CAB">
        <w:rPr>
          <w:rFonts w:cs="Arial"/>
          <w:szCs w:val="28"/>
          <w:lang w:val="en"/>
        </w:rPr>
        <w:t xml:space="preserve">  </w:t>
      </w:r>
    </w:p>
    <w:p w:rsidR="007130DD" w:rsidRPr="003B286A" w:rsidRDefault="007130DD" w:rsidP="00DE2E79">
      <w:pPr>
        <w:pStyle w:val="Heading2"/>
      </w:pPr>
      <w:r w:rsidRPr="003B286A">
        <w:t xml:space="preserve">Ken Successfully Moves Out of an </w:t>
      </w:r>
      <w:r w:rsidRPr="0031133E">
        <w:t>Institution</w:t>
      </w:r>
      <w:r>
        <w:t xml:space="preserve"> and</w:t>
      </w:r>
      <w:r w:rsidRPr="0031133E">
        <w:t xml:space="preserve"> Into</w:t>
      </w:r>
      <w:r>
        <w:t xml:space="preserve"> His Own Home</w:t>
      </w:r>
      <w:r w:rsidRPr="003B286A">
        <w:t>.</w:t>
      </w:r>
    </w:p>
    <w:p w:rsidR="007130DD" w:rsidRPr="009878A9" w:rsidRDefault="007130DD" w:rsidP="007130DD">
      <w:pPr>
        <w:rPr>
          <w:rFonts w:cs="Arial"/>
          <w:szCs w:val="20"/>
        </w:rPr>
      </w:pPr>
      <w:r w:rsidRPr="003B286A">
        <w:rPr>
          <w:rFonts w:cs="Arial"/>
          <w:szCs w:val="20"/>
        </w:rPr>
        <w:t xml:space="preserve">Ken was initially placed in an IMD by the regional center on an emergency basis </w:t>
      </w:r>
      <w:r>
        <w:rPr>
          <w:rFonts w:cs="Arial"/>
          <w:szCs w:val="20"/>
        </w:rPr>
        <w:t>when the regional center could not</w:t>
      </w:r>
      <w:r w:rsidRPr="003B286A">
        <w:rPr>
          <w:rFonts w:cs="Arial"/>
          <w:szCs w:val="20"/>
        </w:rPr>
        <w:t xml:space="preserve"> locate </w:t>
      </w:r>
      <w:r>
        <w:rPr>
          <w:rFonts w:cs="Arial"/>
          <w:szCs w:val="20"/>
        </w:rPr>
        <w:t xml:space="preserve">a </w:t>
      </w:r>
      <w:r w:rsidRPr="003B286A">
        <w:rPr>
          <w:rFonts w:cs="Arial"/>
          <w:szCs w:val="20"/>
        </w:rPr>
        <w:t xml:space="preserve">community placement that met his behavioral needs.  OCRA worked closely with the IPP team to identify the necessary services and supports Ken </w:t>
      </w:r>
      <w:r>
        <w:rPr>
          <w:rFonts w:cs="Arial"/>
          <w:szCs w:val="20"/>
        </w:rPr>
        <w:t>would need</w:t>
      </w:r>
      <w:r w:rsidRPr="003B286A">
        <w:rPr>
          <w:rFonts w:cs="Arial"/>
          <w:szCs w:val="20"/>
        </w:rPr>
        <w:t xml:space="preserve"> to successfully transition back into the community.  Ken was recently discharged and is thriving, living independently in his own </w:t>
      </w:r>
      <w:r>
        <w:rPr>
          <w:rFonts w:cs="Arial"/>
          <w:szCs w:val="20"/>
        </w:rPr>
        <w:t>apartment</w:t>
      </w:r>
      <w:r w:rsidRPr="003B286A">
        <w:rPr>
          <w:rFonts w:cs="Arial"/>
          <w:szCs w:val="20"/>
        </w:rPr>
        <w:t xml:space="preserve"> with supported living services funded</w:t>
      </w:r>
      <w:r w:rsidR="009B2EC5">
        <w:rPr>
          <w:rFonts w:cs="Arial"/>
          <w:szCs w:val="20"/>
        </w:rPr>
        <w:t xml:space="preserve"> by the regional center. </w:t>
      </w:r>
    </w:p>
    <w:p w:rsidR="00437DB8" w:rsidRPr="00AB7FDA" w:rsidRDefault="00437DB8" w:rsidP="00DE2E79">
      <w:pPr>
        <w:pStyle w:val="Heading2"/>
      </w:pPr>
      <w:r>
        <w:t>Sam Moves from a Developmental Center to a Community Home.</w:t>
      </w:r>
    </w:p>
    <w:p w:rsidR="00437DB8" w:rsidRDefault="00437DB8" w:rsidP="00437DB8">
      <w:pPr>
        <w:rPr>
          <w:rFonts w:cs="Arial"/>
          <w:szCs w:val="28"/>
        </w:rPr>
      </w:pPr>
      <w:r>
        <w:rPr>
          <w:rFonts w:cs="Arial"/>
          <w:szCs w:val="28"/>
        </w:rPr>
        <w:t xml:space="preserve">Sam lived in locked institutional settings for much of his life.  On his own, Sam filed a writ of habeas corpus, seeking his release from a developmental center.  Although he was successful in his petition and won his release, his first community placement failed in part because the location and services were not a good match for his needs.  Sam was </w:t>
      </w:r>
      <w:r w:rsidR="0031133E">
        <w:rPr>
          <w:rFonts w:cs="Arial"/>
          <w:szCs w:val="28"/>
        </w:rPr>
        <w:t>again placed in</w:t>
      </w:r>
      <w:r>
        <w:rPr>
          <w:rFonts w:cs="Arial"/>
          <w:szCs w:val="28"/>
        </w:rPr>
        <w:t xml:space="preserve"> a developmental center.  OCRA and DRC’s regional office</w:t>
      </w:r>
      <w:r w:rsidR="0031133E">
        <w:rPr>
          <w:rFonts w:cs="Arial"/>
          <w:szCs w:val="28"/>
        </w:rPr>
        <w:t xml:space="preserve"> staff</w:t>
      </w:r>
      <w:r>
        <w:rPr>
          <w:rFonts w:cs="Arial"/>
          <w:szCs w:val="28"/>
        </w:rPr>
        <w:t xml:space="preserve"> represented Sam at IPP meetings and advocated for an appropriate community placement and community-based services.  A new enhanced behavioral home was developed in Sam’s home community, so he had the </w:t>
      </w:r>
      <w:r>
        <w:rPr>
          <w:rFonts w:cs="Arial"/>
          <w:szCs w:val="28"/>
        </w:rPr>
        <w:lastRenderedPageBreak/>
        <w:t>opportunity to be the first person to move in.  OCRA and DRC advocated for extensive transition planning, including opportunities for Sam to visit his new home and for the group home staff to visit Sam in the developmental center before completing the move in order to build trust and rapport.  The team working with Sam engaged in cross-training with the staff at his new home to share his strengths, preferences, and strategies to help him communicate effectively and manage his behaviors.  Sam moved into his new home, where he is happy and thriving.  He makes coffee for himself in the morning, earns money at his day program, listens to his favorite music, and appreciates having the freedom to make choices</w:t>
      </w:r>
      <w:r w:rsidR="0031133E">
        <w:rPr>
          <w:rFonts w:cs="Arial"/>
          <w:szCs w:val="28"/>
        </w:rPr>
        <w:t xml:space="preserve"> about how and with whom he spends his days</w:t>
      </w:r>
      <w:r>
        <w:rPr>
          <w:rFonts w:cs="Arial"/>
          <w:szCs w:val="28"/>
        </w:rPr>
        <w:t xml:space="preserve">.  </w:t>
      </w:r>
    </w:p>
    <w:p w:rsidR="00437DB8" w:rsidRDefault="00437DB8" w:rsidP="00437DB8">
      <w:pPr>
        <w:rPr>
          <w:rFonts w:cs="Arial"/>
          <w:szCs w:val="28"/>
        </w:rPr>
      </w:pPr>
    </w:p>
    <w:p w:rsidR="00437DB8" w:rsidRDefault="00437DB8" w:rsidP="00437DB8">
      <w:pPr>
        <w:rPr>
          <w:rFonts w:cs="Arial"/>
          <w:szCs w:val="28"/>
        </w:rPr>
      </w:pPr>
      <w:r>
        <w:rPr>
          <w:rFonts w:cs="Arial"/>
          <w:szCs w:val="28"/>
        </w:rPr>
        <w:t xml:space="preserve">When Sam moved into the community, the civil commitment under which he was being held at the developmental center expired.  Even though Sam was doing well at his community placement, his regional center filed a petition to have a new civil commitment put in place that would give the regional center additional control over his living arrangement.  OCRA and DRC </w:t>
      </w:r>
      <w:r w:rsidR="009B2EC5">
        <w:rPr>
          <w:rFonts w:cs="Arial"/>
          <w:szCs w:val="28"/>
        </w:rPr>
        <w:t xml:space="preserve">regional office staff </w:t>
      </w:r>
      <w:r>
        <w:rPr>
          <w:rFonts w:cs="Arial"/>
          <w:szCs w:val="28"/>
        </w:rPr>
        <w:t>asked th</w:t>
      </w:r>
      <w:r w:rsidR="0031133E">
        <w:rPr>
          <w:rFonts w:cs="Arial"/>
          <w:szCs w:val="28"/>
        </w:rPr>
        <w:t>e regional center to withdraw the petition</w:t>
      </w:r>
      <w:r>
        <w:rPr>
          <w:rFonts w:cs="Arial"/>
          <w:szCs w:val="28"/>
        </w:rPr>
        <w:t xml:space="preserve"> in order to preserve Sam’s autonomy, due process rights, and ability to access crisis services in the future if necessary.  OCRA appeared on Sam’s behalf at a hearing regarding the commitment and asked the court to continue the matter so the parties could meet and confer, and to allow Sam to demonstrate success in the community to show that he did not meet the legal standard necessary to support a civil commitment.  The court continued the hearing as requested, and by the time of the next hearing, with Sam thriving in the community, the regional center asked the </w:t>
      </w:r>
      <w:r w:rsidR="0031133E">
        <w:rPr>
          <w:rFonts w:cs="Arial"/>
          <w:szCs w:val="28"/>
        </w:rPr>
        <w:t>co</w:t>
      </w:r>
      <w:r w:rsidR="009B2EC5">
        <w:rPr>
          <w:rFonts w:cs="Arial"/>
          <w:szCs w:val="28"/>
        </w:rPr>
        <w:t>urt to dismiss the petition.</w:t>
      </w:r>
    </w:p>
    <w:p w:rsidR="009878A9" w:rsidRPr="004F1EAC" w:rsidRDefault="009878A9" w:rsidP="00DE2E79">
      <w:pPr>
        <w:pStyle w:val="Heading2"/>
      </w:pPr>
      <w:r>
        <w:t>Reese Will Not Have to Live in</w:t>
      </w:r>
      <w:r w:rsidRPr="004F1EAC">
        <w:t xml:space="preserve"> an IMD with Breast Cancer.</w:t>
      </w:r>
    </w:p>
    <w:p w:rsidR="009878A9" w:rsidRPr="00955505" w:rsidRDefault="009878A9" w:rsidP="009878A9">
      <w:pPr>
        <w:tabs>
          <w:tab w:val="left" w:pos="1440"/>
        </w:tabs>
        <w:rPr>
          <w:rFonts w:cs="Arial"/>
          <w:color w:val="000000"/>
          <w:szCs w:val="28"/>
        </w:rPr>
      </w:pPr>
      <w:r>
        <w:rPr>
          <w:rFonts w:cs="Arial"/>
          <w:color w:val="000000"/>
          <w:szCs w:val="28"/>
        </w:rPr>
        <w:t>Reese had significant behavior issues when she lived</w:t>
      </w:r>
      <w:r w:rsidRPr="004F1EAC">
        <w:rPr>
          <w:rFonts w:cs="Arial"/>
          <w:color w:val="000000"/>
          <w:szCs w:val="28"/>
        </w:rPr>
        <w:t xml:space="preserve"> in the community.  The regional center </w:t>
      </w:r>
      <w:r>
        <w:rPr>
          <w:rFonts w:cs="Arial"/>
          <w:color w:val="000000"/>
          <w:szCs w:val="28"/>
        </w:rPr>
        <w:t>eventually placed Reese in</w:t>
      </w:r>
      <w:r w:rsidRPr="004F1EAC">
        <w:rPr>
          <w:rFonts w:cs="Arial"/>
          <w:color w:val="000000"/>
          <w:szCs w:val="28"/>
        </w:rPr>
        <w:t xml:space="preserve"> an IMD </w:t>
      </w:r>
      <w:r>
        <w:rPr>
          <w:rFonts w:cs="Arial"/>
          <w:color w:val="000000"/>
          <w:szCs w:val="28"/>
        </w:rPr>
        <w:t>that was more than</w:t>
      </w:r>
      <w:r w:rsidRPr="004F1EAC">
        <w:rPr>
          <w:rFonts w:cs="Arial"/>
          <w:color w:val="000000"/>
          <w:szCs w:val="28"/>
        </w:rPr>
        <w:t xml:space="preserve"> 150 miles away from her home community.  The regional center notified OCRA of </w:t>
      </w:r>
      <w:r>
        <w:rPr>
          <w:rFonts w:cs="Arial"/>
          <w:color w:val="000000"/>
          <w:szCs w:val="28"/>
        </w:rPr>
        <w:t>Reese’s</w:t>
      </w:r>
      <w:r w:rsidRPr="004F1EAC">
        <w:rPr>
          <w:rFonts w:cs="Arial"/>
          <w:color w:val="000000"/>
          <w:szCs w:val="28"/>
        </w:rPr>
        <w:t xml:space="preserve"> IMD admission and provided </w:t>
      </w:r>
      <w:r>
        <w:rPr>
          <w:rFonts w:cs="Arial"/>
          <w:color w:val="000000"/>
          <w:szCs w:val="28"/>
        </w:rPr>
        <w:t xml:space="preserve">OCRA with a copy of </w:t>
      </w:r>
      <w:r w:rsidRPr="004F1EAC">
        <w:rPr>
          <w:rFonts w:cs="Arial"/>
          <w:color w:val="000000"/>
          <w:szCs w:val="28"/>
        </w:rPr>
        <w:t xml:space="preserve">her comprehensive assessment.  </w:t>
      </w:r>
      <w:r>
        <w:rPr>
          <w:rFonts w:cs="Arial"/>
          <w:color w:val="000000"/>
          <w:szCs w:val="28"/>
        </w:rPr>
        <w:t>Reese stated clearly that she wanted</w:t>
      </w:r>
      <w:r w:rsidR="009B2EC5">
        <w:rPr>
          <w:rFonts w:cs="Arial"/>
          <w:color w:val="000000"/>
          <w:szCs w:val="28"/>
        </w:rPr>
        <w:t xml:space="preserve"> to return to</w:t>
      </w:r>
      <w:r w:rsidRPr="004F1EAC">
        <w:rPr>
          <w:rFonts w:cs="Arial"/>
          <w:color w:val="000000"/>
          <w:szCs w:val="28"/>
        </w:rPr>
        <w:t xml:space="preserve"> her community. </w:t>
      </w:r>
      <w:r>
        <w:rPr>
          <w:rFonts w:cs="Arial"/>
          <w:color w:val="000000"/>
          <w:szCs w:val="28"/>
        </w:rPr>
        <w:t xml:space="preserve"> While OCRA advocated for Reese to live in the least restrictive environment</w:t>
      </w:r>
      <w:r w:rsidRPr="004F1EAC">
        <w:rPr>
          <w:rFonts w:cs="Arial"/>
          <w:color w:val="000000"/>
          <w:szCs w:val="28"/>
        </w:rPr>
        <w:t>, the regional center attempted to relocate her to another IMD, which allowe</w:t>
      </w:r>
      <w:r>
        <w:rPr>
          <w:rFonts w:cs="Arial"/>
          <w:color w:val="000000"/>
          <w:szCs w:val="28"/>
        </w:rPr>
        <w:t>d outings into the community.  However, t</w:t>
      </w:r>
      <w:r w:rsidRPr="004F1EAC">
        <w:rPr>
          <w:rFonts w:cs="Arial"/>
          <w:color w:val="000000"/>
          <w:szCs w:val="28"/>
        </w:rPr>
        <w:t xml:space="preserve">his other IMD denied her application.  </w:t>
      </w:r>
      <w:r>
        <w:rPr>
          <w:rFonts w:cs="Arial"/>
          <w:color w:val="000000"/>
          <w:szCs w:val="28"/>
        </w:rPr>
        <w:t>During this process, Reese</w:t>
      </w:r>
      <w:r w:rsidRPr="004F1EAC">
        <w:rPr>
          <w:rFonts w:cs="Arial"/>
          <w:color w:val="000000"/>
          <w:szCs w:val="28"/>
        </w:rPr>
        <w:t xml:space="preserve"> was </w:t>
      </w:r>
      <w:r>
        <w:rPr>
          <w:rFonts w:cs="Arial"/>
          <w:color w:val="000000"/>
          <w:szCs w:val="28"/>
        </w:rPr>
        <w:t>diagnosed with breast cancer.  She began to receive</w:t>
      </w:r>
      <w:r w:rsidRPr="004F1EAC">
        <w:rPr>
          <w:rFonts w:cs="Arial"/>
          <w:color w:val="000000"/>
          <w:szCs w:val="28"/>
        </w:rPr>
        <w:t xml:space="preserve"> chemotherapy </w:t>
      </w:r>
      <w:r>
        <w:rPr>
          <w:rFonts w:cs="Arial"/>
          <w:color w:val="000000"/>
          <w:szCs w:val="28"/>
        </w:rPr>
        <w:t xml:space="preserve">and </w:t>
      </w:r>
      <w:r>
        <w:rPr>
          <w:rFonts w:cs="Arial"/>
          <w:color w:val="000000"/>
          <w:szCs w:val="28"/>
        </w:rPr>
        <w:lastRenderedPageBreak/>
        <w:t>may</w:t>
      </w:r>
      <w:r w:rsidRPr="004F1EAC">
        <w:rPr>
          <w:rFonts w:cs="Arial"/>
          <w:color w:val="000000"/>
          <w:szCs w:val="28"/>
        </w:rPr>
        <w:t xml:space="preserve"> </w:t>
      </w:r>
      <w:r>
        <w:rPr>
          <w:rFonts w:cs="Arial"/>
          <w:color w:val="000000"/>
          <w:szCs w:val="28"/>
        </w:rPr>
        <w:t>need</w:t>
      </w:r>
      <w:r w:rsidRPr="004F1EAC">
        <w:rPr>
          <w:rFonts w:cs="Arial"/>
          <w:color w:val="000000"/>
          <w:szCs w:val="28"/>
        </w:rPr>
        <w:t xml:space="preserve"> surgery in the near future.  OCRA and the regional center are working together </w:t>
      </w:r>
      <w:r>
        <w:rPr>
          <w:rFonts w:cs="Arial"/>
          <w:color w:val="000000"/>
          <w:szCs w:val="28"/>
        </w:rPr>
        <w:t>to find</w:t>
      </w:r>
      <w:r w:rsidRPr="004F1EAC">
        <w:rPr>
          <w:rFonts w:cs="Arial"/>
          <w:color w:val="000000"/>
          <w:szCs w:val="28"/>
        </w:rPr>
        <w:t xml:space="preserve"> </w:t>
      </w:r>
      <w:r>
        <w:rPr>
          <w:rFonts w:cs="Arial"/>
          <w:color w:val="000000"/>
          <w:szCs w:val="28"/>
        </w:rPr>
        <w:t xml:space="preserve">a </w:t>
      </w:r>
      <w:r w:rsidRPr="004F1EAC">
        <w:rPr>
          <w:rFonts w:cs="Arial"/>
          <w:color w:val="000000"/>
          <w:szCs w:val="28"/>
        </w:rPr>
        <w:t xml:space="preserve">placement that more appropriately meets </w:t>
      </w:r>
      <w:r>
        <w:rPr>
          <w:rFonts w:cs="Arial"/>
          <w:color w:val="000000"/>
          <w:szCs w:val="28"/>
        </w:rPr>
        <w:t>Reese’s</w:t>
      </w:r>
      <w:r w:rsidRPr="004F1EAC">
        <w:rPr>
          <w:rFonts w:cs="Arial"/>
          <w:color w:val="000000"/>
          <w:szCs w:val="28"/>
        </w:rPr>
        <w:t xml:space="preserve"> medical and behavioral needs</w:t>
      </w:r>
      <w:r>
        <w:rPr>
          <w:rFonts w:cs="Arial"/>
          <w:color w:val="000000"/>
          <w:szCs w:val="28"/>
        </w:rPr>
        <w:t>, so she can continue her breast cancer treatment</w:t>
      </w:r>
      <w:r w:rsidRPr="004F1EAC">
        <w:rPr>
          <w:rFonts w:cs="Arial"/>
          <w:color w:val="000000"/>
          <w:szCs w:val="28"/>
        </w:rPr>
        <w:t xml:space="preserve"> </w:t>
      </w:r>
      <w:r w:rsidR="009B2EC5">
        <w:rPr>
          <w:rFonts w:cs="Arial"/>
          <w:color w:val="000000"/>
          <w:szCs w:val="28"/>
        </w:rPr>
        <w:t>in her home community.</w:t>
      </w:r>
    </w:p>
    <w:p w:rsidR="00C3467A" w:rsidRDefault="00C3467A" w:rsidP="00DE2E79">
      <w:pPr>
        <w:pStyle w:val="Heading1"/>
      </w:pPr>
      <w:r>
        <w:t>REGIONAL CENTER – ELIGIBILITY</w:t>
      </w:r>
    </w:p>
    <w:p w:rsidR="00437DB8" w:rsidRPr="00E82F04" w:rsidRDefault="00437DB8" w:rsidP="00DE2E79">
      <w:pPr>
        <w:pStyle w:val="Heading2"/>
      </w:pPr>
      <w:r w:rsidRPr="00E82F04">
        <w:t>Regional Center Rescinds Eligibility Termination for a Child with ASD.</w:t>
      </w:r>
    </w:p>
    <w:p w:rsidR="00437DB8" w:rsidRDefault="00E82F04" w:rsidP="00437DB8">
      <w:pPr>
        <w:rPr>
          <w:rFonts w:cs="Arial"/>
          <w:bCs/>
          <w:iCs/>
          <w:szCs w:val="28"/>
          <w:highlight w:val="yellow"/>
        </w:rPr>
      </w:pPr>
      <w:r>
        <w:rPr>
          <w:rFonts w:cs="Arial"/>
          <w:bCs/>
          <w:iCs/>
          <w:szCs w:val="28"/>
        </w:rPr>
        <w:t>Alfonso</w:t>
      </w:r>
      <w:r w:rsidR="00437DB8" w:rsidRPr="00E82F04">
        <w:rPr>
          <w:rFonts w:cs="Arial"/>
          <w:bCs/>
          <w:iCs/>
          <w:szCs w:val="28"/>
        </w:rPr>
        <w:t xml:space="preserve"> is an 8-year-old with average cogniti</w:t>
      </w:r>
      <w:r>
        <w:rPr>
          <w:rFonts w:cs="Arial"/>
          <w:bCs/>
          <w:iCs/>
          <w:szCs w:val="28"/>
        </w:rPr>
        <w:t>ve ability and Autism Spectrum Disorder (ASD).  Since age two,</w:t>
      </w:r>
      <w:r w:rsidR="00437DB8" w:rsidRPr="00E82F04">
        <w:rPr>
          <w:rFonts w:cs="Arial"/>
          <w:bCs/>
          <w:iCs/>
          <w:szCs w:val="28"/>
        </w:rPr>
        <w:t xml:space="preserve"> he has received behavioral intervention as a regional center client.  Because of these intensive interventions</w:t>
      </w:r>
      <w:r>
        <w:rPr>
          <w:rFonts w:cs="Arial"/>
          <w:bCs/>
          <w:iCs/>
          <w:szCs w:val="28"/>
        </w:rPr>
        <w:t>,</w:t>
      </w:r>
      <w:r w:rsidR="00437DB8" w:rsidRPr="00E82F04">
        <w:rPr>
          <w:rFonts w:cs="Arial"/>
          <w:bCs/>
          <w:iCs/>
          <w:szCs w:val="28"/>
        </w:rPr>
        <w:t xml:space="preserve"> he has been successful academically in his elementary school classroom, with 504 accommodations instead of an IEP.  However, he still needs substantial </w:t>
      </w:r>
      <w:r w:rsidR="009878A9">
        <w:rPr>
          <w:rFonts w:cs="Arial"/>
          <w:bCs/>
          <w:iCs/>
          <w:szCs w:val="28"/>
        </w:rPr>
        <w:t>social and behavioral assistance</w:t>
      </w:r>
      <w:r w:rsidR="00437DB8" w:rsidRPr="00E82F04">
        <w:rPr>
          <w:rFonts w:cs="Arial"/>
          <w:bCs/>
          <w:iCs/>
          <w:szCs w:val="28"/>
        </w:rPr>
        <w:t xml:space="preserve"> outside </w:t>
      </w:r>
      <w:r>
        <w:rPr>
          <w:rFonts w:cs="Arial"/>
          <w:bCs/>
          <w:iCs/>
          <w:szCs w:val="28"/>
        </w:rPr>
        <w:t xml:space="preserve">of </w:t>
      </w:r>
      <w:r w:rsidR="00437DB8" w:rsidRPr="00E82F04">
        <w:rPr>
          <w:rFonts w:cs="Arial"/>
          <w:bCs/>
          <w:iCs/>
          <w:szCs w:val="28"/>
        </w:rPr>
        <w:t>the classroom.  Due to his academic success</w:t>
      </w:r>
      <w:r w:rsidR="009878A9">
        <w:rPr>
          <w:rFonts w:cs="Arial"/>
          <w:bCs/>
          <w:iCs/>
          <w:szCs w:val="28"/>
        </w:rPr>
        <w:t>,</w:t>
      </w:r>
      <w:r w:rsidR="00437DB8" w:rsidRPr="00E82F04">
        <w:rPr>
          <w:rFonts w:cs="Arial"/>
          <w:bCs/>
          <w:iCs/>
          <w:szCs w:val="28"/>
        </w:rPr>
        <w:t xml:space="preserve"> the regional center reassessed his eligibility and determined that he had been misdiagnose</w:t>
      </w:r>
      <w:r>
        <w:rPr>
          <w:rFonts w:cs="Arial"/>
          <w:bCs/>
          <w:iCs/>
          <w:szCs w:val="28"/>
        </w:rPr>
        <w:t>d and no longer qualified for regional center services.</w:t>
      </w:r>
      <w:r w:rsidR="00437DB8" w:rsidRPr="00E82F04">
        <w:rPr>
          <w:rFonts w:cs="Arial"/>
          <w:bCs/>
          <w:iCs/>
          <w:szCs w:val="28"/>
        </w:rPr>
        <w:t xml:space="preserve">  OCRA met with the regional center and provided technical assistance to </w:t>
      </w:r>
      <w:r>
        <w:rPr>
          <w:rFonts w:cs="Arial"/>
          <w:bCs/>
          <w:iCs/>
          <w:szCs w:val="28"/>
        </w:rPr>
        <w:t>Alfonso’s father concerning DSM-5</w:t>
      </w:r>
      <w:r w:rsidR="00437DB8" w:rsidRPr="00E82F04">
        <w:rPr>
          <w:rFonts w:cs="Arial"/>
          <w:bCs/>
          <w:iCs/>
          <w:szCs w:val="28"/>
        </w:rPr>
        <w:t xml:space="preserve"> eligibility criteria</w:t>
      </w:r>
      <w:r>
        <w:rPr>
          <w:rFonts w:cs="Arial"/>
          <w:bCs/>
          <w:iCs/>
          <w:szCs w:val="28"/>
        </w:rPr>
        <w:t xml:space="preserve"> for ASD</w:t>
      </w:r>
      <w:r w:rsidR="00437DB8" w:rsidRPr="00E82F04">
        <w:rPr>
          <w:rFonts w:cs="Arial"/>
          <w:bCs/>
          <w:iCs/>
          <w:szCs w:val="28"/>
        </w:rPr>
        <w:t xml:space="preserve">, case strategy and options, evidence development, and standards of proof under the </w:t>
      </w:r>
      <w:proofErr w:type="spellStart"/>
      <w:r w:rsidR="00437DB8" w:rsidRPr="00E82F04">
        <w:rPr>
          <w:rFonts w:cs="Arial"/>
          <w:bCs/>
          <w:iCs/>
          <w:szCs w:val="28"/>
        </w:rPr>
        <w:t>Lanterman</w:t>
      </w:r>
      <w:proofErr w:type="spellEnd"/>
      <w:r w:rsidR="00437DB8" w:rsidRPr="00E82F04">
        <w:rPr>
          <w:rFonts w:cs="Arial"/>
          <w:bCs/>
          <w:iCs/>
          <w:szCs w:val="28"/>
        </w:rPr>
        <w:t xml:space="preserve"> Act for the administrative hearing.  Ultimately, a few days before the hearing, </w:t>
      </w:r>
      <w:r>
        <w:rPr>
          <w:rFonts w:cs="Arial"/>
          <w:bCs/>
          <w:iCs/>
          <w:szCs w:val="28"/>
        </w:rPr>
        <w:t xml:space="preserve">the </w:t>
      </w:r>
      <w:r w:rsidR="00437DB8" w:rsidRPr="00E82F04">
        <w:rPr>
          <w:rFonts w:cs="Arial"/>
          <w:bCs/>
          <w:iCs/>
          <w:szCs w:val="28"/>
        </w:rPr>
        <w:t>regional center agreed to rescind</w:t>
      </w:r>
      <w:r>
        <w:rPr>
          <w:rFonts w:cs="Arial"/>
          <w:bCs/>
          <w:iCs/>
          <w:szCs w:val="28"/>
        </w:rPr>
        <w:t xml:space="preserve"> the eligibility termination.  The r</w:t>
      </w:r>
      <w:r w:rsidR="00437DB8" w:rsidRPr="00E82F04">
        <w:rPr>
          <w:rFonts w:cs="Arial"/>
          <w:bCs/>
          <w:iCs/>
          <w:szCs w:val="28"/>
        </w:rPr>
        <w:t xml:space="preserve">egional center agreed that although </w:t>
      </w:r>
      <w:r>
        <w:rPr>
          <w:rFonts w:cs="Arial"/>
          <w:bCs/>
          <w:iCs/>
          <w:szCs w:val="28"/>
        </w:rPr>
        <w:t>Alfonso</w:t>
      </w:r>
      <w:r w:rsidR="00437DB8" w:rsidRPr="00E82F04">
        <w:rPr>
          <w:rFonts w:cs="Arial"/>
          <w:bCs/>
          <w:iCs/>
          <w:szCs w:val="28"/>
        </w:rPr>
        <w:t xml:space="preserve"> was doing well in the very supportive elementary school environment, it was premature to discontinue services without waiting to see how he would meet the more demanding academic and social </w:t>
      </w:r>
      <w:r>
        <w:rPr>
          <w:rFonts w:cs="Arial"/>
          <w:bCs/>
          <w:iCs/>
          <w:szCs w:val="28"/>
        </w:rPr>
        <w:t>challenges of adolescence.  Alfonso</w:t>
      </w:r>
      <w:r w:rsidR="00437DB8" w:rsidRPr="00E82F04">
        <w:rPr>
          <w:rFonts w:cs="Arial"/>
          <w:bCs/>
          <w:iCs/>
          <w:szCs w:val="28"/>
        </w:rPr>
        <w:t>’s regional center eligibility will c</w:t>
      </w:r>
      <w:r>
        <w:rPr>
          <w:rFonts w:cs="Arial"/>
          <w:bCs/>
          <w:iCs/>
          <w:szCs w:val="28"/>
        </w:rPr>
        <w:t>ontinue at least five</w:t>
      </w:r>
      <w:r w:rsidR="00437DB8" w:rsidRPr="00E82F04">
        <w:rPr>
          <w:rFonts w:cs="Arial"/>
          <w:bCs/>
          <w:iCs/>
          <w:szCs w:val="28"/>
        </w:rPr>
        <w:t xml:space="preserve"> more years be</w:t>
      </w:r>
      <w:r w:rsidR="00356844">
        <w:rPr>
          <w:rFonts w:cs="Arial"/>
          <w:bCs/>
          <w:iCs/>
          <w:szCs w:val="28"/>
        </w:rPr>
        <w:t xml:space="preserve">fore another reassessment. </w:t>
      </w:r>
    </w:p>
    <w:p w:rsidR="00972ABF" w:rsidRDefault="00972ABF" w:rsidP="00DE2E79">
      <w:pPr>
        <w:pStyle w:val="Heading1"/>
      </w:pPr>
      <w:r>
        <w:t>REGIONAL CENTER - SERVICES</w:t>
      </w:r>
    </w:p>
    <w:p w:rsidR="00972ABF" w:rsidRPr="00972ABF" w:rsidRDefault="00A53E46" w:rsidP="00DE2E79">
      <w:pPr>
        <w:pStyle w:val="Heading2"/>
        <w:rPr>
          <w:rFonts w:eastAsia="MS Mincho"/>
          <w:lang w:eastAsia="ja-JP"/>
        </w:rPr>
      </w:pPr>
      <w:r>
        <w:rPr>
          <w:rFonts w:eastAsia="MS Mincho"/>
          <w:lang w:eastAsia="ja-JP"/>
        </w:rPr>
        <w:t>Bruce</w:t>
      </w:r>
      <w:r w:rsidR="005A68A1">
        <w:rPr>
          <w:rFonts w:eastAsia="MS Mincho"/>
          <w:lang w:eastAsia="ja-JP"/>
        </w:rPr>
        <w:t xml:space="preserve"> </w:t>
      </w:r>
      <w:r w:rsidR="00972ABF" w:rsidRPr="00972ABF">
        <w:rPr>
          <w:rFonts w:eastAsia="MS Mincho"/>
          <w:lang w:eastAsia="ja-JP"/>
        </w:rPr>
        <w:t xml:space="preserve">Obtains Respite Services While Hospitalized. </w:t>
      </w:r>
    </w:p>
    <w:p w:rsidR="00972ABF" w:rsidRPr="00972ABF" w:rsidRDefault="00A53E46" w:rsidP="00972ABF">
      <w:pPr>
        <w:rPr>
          <w:rFonts w:eastAsia="MS Mincho" w:cs="Arial"/>
          <w:szCs w:val="28"/>
          <w:lang w:eastAsia="ja-JP"/>
        </w:rPr>
      </w:pPr>
      <w:r>
        <w:rPr>
          <w:rFonts w:eastAsia="MS Mincho" w:cs="Arial"/>
          <w:szCs w:val="28"/>
          <w:lang w:eastAsia="ja-JP"/>
        </w:rPr>
        <w:t>Bruce’s</w:t>
      </w:r>
      <w:r w:rsidR="00972ABF" w:rsidRPr="00972ABF">
        <w:rPr>
          <w:rFonts w:eastAsia="MS Mincho" w:cs="Arial"/>
          <w:szCs w:val="28"/>
          <w:lang w:eastAsia="ja-JP"/>
        </w:rPr>
        <w:t xml:space="preserve"> mother contacted OCRA </w:t>
      </w:r>
      <w:r w:rsidR="005A68A1">
        <w:rPr>
          <w:rFonts w:eastAsia="MS Mincho" w:cs="Arial"/>
          <w:szCs w:val="28"/>
          <w:lang w:eastAsia="ja-JP"/>
        </w:rPr>
        <w:t>after being</w:t>
      </w:r>
      <w:r w:rsidR="00972ABF" w:rsidRPr="00972ABF">
        <w:rPr>
          <w:rFonts w:eastAsia="MS Mincho" w:cs="Arial"/>
          <w:szCs w:val="28"/>
          <w:lang w:eastAsia="ja-JP"/>
        </w:rPr>
        <w:t xml:space="preserve"> denied respite services because he was hospitalized.  </w:t>
      </w:r>
      <w:r>
        <w:rPr>
          <w:rFonts w:eastAsia="MS Mincho" w:cs="Arial"/>
          <w:szCs w:val="28"/>
          <w:lang w:eastAsia="ja-JP"/>
        </w:rPr>
        <w:t>Bruce</w:t>
      </w:r>
      <w:r w:rsidR="00972ABF" w:rsidRPr="00972ABF">
        <w:rPr>
          <w:rFonts w:eastAsia="MS Mincho" w:cs="Arial"/>
          <w:szCs w:val="28"/>
          <w:lang w:eastAsia="ja-JP"/>
        </w:rPr>
        <w:t xml:space="preserve"> had been in the hospital for over a month and needed con</w:t>
      </w:r>
      <w:r w:rsidR="00356844">
        <w:rPr>
          <w:rFonts w:eastAsia="MS Mincho" w:cs="Arial"/>
          <w:szCs w:val="28"/>
          <w:lang w:eastAsia="ja-JP"/>
        </w:rPr>
        <w:t>stant supervision while there</w:t>
      </w:r>
      <w:r w:rsidR="00972ABF" w:rsidRPr="00972ABF">
        <w:rPr>
          <w:rFonts w:eastAsia="MS Mincho" w:cs="Arial"/>
          <w:szCs w:val="28"/>
          <w:lang w:eastAsia="ja-JP"/>
        </w:rPr>
        <w:t xml:space="preserve">.  His mother could only leave his side </w:t>
      </w:r>
      <w:r w:rsidR="005A68A1">
        <w:rPr>
          <w:rFonts w:eastAsia="MS Mincho" w:cs="Arial"/>
          <w:szCs w:val="28"/>
          <w:lang w:eastAsia="ja-JP"/>
        </w:rPr>
        <w:t xml:space="preserve">briefly </w:t>
      </w:r>
      <w:r w:rsidR="00972ABF" w:rsidRPr="00972ABF">
        <w:rPr>
          <w:rFonts w:eastAsia="MS Mincho" w:cs="Arial"/>
          <w:szCs w:val="28"/>
          <w:lang w:eastAsia="ja-JP"/>
        </w:rPr>
        <w:t xml:space="preserve">when other family </w:t>
      </w:r>
      <w:r w:rsidR="009878A9">
        <w:rPr>
          <w:rFonts w:eastAsia="MS Mincho" w:cs="Arial"/>
          <w:szCs w:val="28"/>
          <w:lang w:eastAsia="ja-JP"/>
        </w:rPr>
        <w:t xml:space="preserve">members </w:t>
      </w:r>
      <w:r w:rsidR="00972ABF" w:rsidRPr="00972ABF">
        <w:rPr>
          <w:rFonts w:eastAsia="MS Mincho" w:cs="Arial"/>
          <w:szCs w:val="28"/>
          <w:lang w:eastAsia="ja-JP"/>
        </w:rPr>
        <w:t xml:space="preserve">came to visit and she was overwhelmed.  Respite was stopped </w:t>
      </w:r>
      <w:proofErr w:type="gramStart"/>
      <w:r w:rsidR="00972ABF" w:rsidRPr="00972ABF">
        <w:rPr>
          <w:rFonts w:eastAsia="MS Mincho" w:cs="Arial"/>
          <w:szCs w:val="28"/>
          <w:lang w:eastAsia="ja-JP"/>
        </w:rPr>
        <w:t xml:space="preserve">without </w:t>
      </w:r>
      <w:r w:rsidR="00356844">
        <w:rPr>
          <w:rFonts w:eastAsia="MS Mincho" w:cs="Arial"/>
          <w:szCs w:val="28"/>
          <w:lang w:eastAsia="ja-JP"/>
        </w:rPr>
        <w:t xml:space="preserve"> </w:t>
      </w:r>
      <w:r w:rsidR="00972ABF" w:rsidRPr="00972ABF">
        <w:rPr>
          <w:rFonts w:eastAsia="MS Mincho" w:cs="Arial"/>
          <w:szCs w:val="28"/>
          <w:lang w:eastAsia="ja-JP"/>
        </w:rPr>
        <w:t>written</w:t>
      </w:r>
      <w:proofErr w:type="gramEnd"/>
      <w:r w:rsidR="00972ABF" w:rsidRPr="00972ABF">
        <w:rPr>
          <w:rFonts w:eastAsia="MS Mincho" w:cs="Arial"/>
          <w:szCs w:val="28"/>
          <w:lang w:eastAsia="ja-JP"/>
        </w:rPr>
        <w:t xml:space="preserve"> notice</w:t>
      </w:r>
      <w:r w:rsidR="00356844">
        <w:rPr>
          <w:rFonts w:eastAsia="MS Mincho" w:cs="Arial"/>
          <w:szCs w:val="28"/>
          <w:lang w:eastAsia="ja-JP"/>
        </w:rPr>
        <w:t xml:space="preserve"> of action</w:t>
      </w:r>
      <w:r w:rsidR="00972ABF" w:rsidRPr="00972ABF">
        <w:rPr>
          <w:rFonts w:eastAsia="MS Mincho" w:cs="Arial"/>
          <w:szCs w:val="28"/>
          <w:lang w:eastAsia="ja-JP"/>
        </w:rPr>
        <w:t xml:space="preserve">.  Since respite can only be provided in the home, the respite agency had thought they were not allowed to provide respite in the hospital. </w:t>
      </w:r>
      <w:r w:rsidR="00437DB8">
        <w:rPr>
          <w:rFonts w:eastAsia="MS Mincho" w:cs="Arial"/>
          <w:szCs w:val="28"/>
          <w:lang w:eastAsia="ja-JP"/>
        </w:rPr>
        <w:t xml:space="preserve"> </w:t>
      </w:r>
      <w:r w:rsidR="00972ABF" w:rsidRPr="00972ABF">
        <w:rPr>
          <w:rFonts w:eastAsia="MS Mincho" w:cs="Arial"/>
          <w:szCs w:val="28"/>
          <w:lang w:eastAsia="ja-JP"/>
        </w:rPr>
        <w:t xml:space="preserve">OCRA contacted </w:t>
      </w:r>
      <w:r w:rsidR="00972ABF" w:rsidRPr="00972ABF">
        <w:rPr>
          <w:rFonts w:eastAsia="MS Mincho" w:cs="Arial"/>
          <w:szCs w:val="28"/>
          <w:lang w:eastAsia="ja-JP"/>
        </w:rPr>
        <w:lastRenderedPageBreak/>
        <w:t xml:space="preserve">the regional center and explained </w:t>
      </w:r>
      <w:r w:rsidR="005A68A1">
        <w:rPr>
          <w:rFonts w:eastAsia="MS Mincho" w:cs="Arial"/>
          <w:szCs w:val="28"/>
          <w:lang w:eastAsia="ja-JP"/>
        </w:rPr>
        <w:t xml:space="preserve">that </w:t>
      </w:r>
      <w:r>
        <w:rPr>
          <w:rFonts w:eastAsia="MS Mincho" w:cs="Arial"/>
          <w:szCs w:val="28"/>
          <w:lang w:eastAsia="ja-JP"/>
        </w:rPr>
        <w:t>Bruce</w:t>
      </w:r>
      <w:r w:rsidR="00972ABF" w:rsidRPr="00972ABF">
        <w:rPr>
          <w:rFonts w:eastAsia="MS Mincho" w:cs="Arial"/>
          <w:szCs w:val="28"/>
          <w:lang w:eastAsia="ja-JP"/>
        </w:rPr>
        <w:t xml:space="preserve"> required around-the-clock supervision by another pers</w:t>
      </w:r>
      <w:r>
        <w:rPr>
          <w:rFonts w:eastAsia="MS Mincho" w:cs="Arial"/>
          <w:szCs w:val="28"/>
          <w:lang w:eastAsia="ja-JP"/>
        </w:rPr>
        <w:t>on, even while hospitalized.  OCRA</w:t>
      </w:r>
      <w:r w:rsidR="00972ABF" w:rsidRPr="00972ABF">
        <w:rPr>
          <w:rFonts w:eastAsia="MS Mincho" w:cs="Arial"/>
          <w:szCs w:val="28"/>
          <w:lang w:eastAsia="ja-JP"/>
        </w:rPr>
        <w:t xml:space="preserve"> explained </w:t>
      </w:r>
      <w:r w:rsidR="005A68A1">
        <w:rPr>
          <w:rFonts w:eastAsia="MS Mincho" w:cs="Arial"/>
          <w:szCs w:val="28"/>
          <w:lang w:eastAsia="ja-JP"/>
        </w:rPr>
        <w:t xml:space="preserve">that </w:t>
      </w:r>
      <w:r>
        <w:rPr>
          <w:rFonts w:eastAsia="MS Mincho" w:cs="Arial"/>
          <w:szCs w:val="28"/>
          <w:lang w:eastAsia="ja-JP"/>
        </w:rPr>
        <w:t>Bruce’s</w:t>
      </w:r>
      <w:r w:rsidR="00972ABF" w:rsidRPr="00972ABF">
        <w:rPr>
          <w:rFonts w:eastAsia="MS Mincho" w:cs="Arial"/>
          <w:szCs w:val="28"/>
          <w:lang w:eastAsia="ja-JP"/>
        </w:rPr>
        <w:t xml:space="preserve"> mother had not had a break from caring for </w:t>
      </w:r>
      <w:r w:rsidR="005A68A1">
        <w:rPr>
          <w:rFonts w:eastAsia="MS Mincho" w:cs="Arial"/>
          <w:szCs w:val="28"/>
          <w:lang w:eastAsia="ja-JP"/>
        </w:rPr>
        <w:t>him</w:t>
      </w:r>
      <w:r w:rsidR="00972ABF" w:rsidRPr="00972ABF">
        <w:rPr>
          <w:rFonts w:eastAsia="MS Mincho" w:cs="Arial"/>
          <w:szCs w:val="28"/>
          <w:lang w:eastAsia="ja-JP"/>
        </w:rPr>
        <w:t xml:space="preserve"> for </w:t>
      </w:r>
      <w:r w:rsidR="005A68A1">
        <w:rPr>
          <w:rFonts w:eastAsia="MS Mincho" w:cs="Arial"/>
          <w:szCs w:val="28"/>
          <w:lang w:eastAsia="ja-JP"/>
        </w:rPr>
        <w:t>more than</w:t>
      </w:r>
      <w:r w:rsidR="00972ABF" w:rsidRPr="00972ABF">
        <w:rPr>
          <w:rFonts w:eastAsia="MS Mincho" w:cs="Arial"/>
          <w:szCs w:val="28"/>
          <w:lang w:eastAsia="ja-JP"/>
        </w:rPr>
        <w:t xml:space="preserve"> a month and was not able to go home and see her other child.  OCRA requested the respite services be reinstated.  The regional center and respite agency immediately reinstated the respite services and </w:t>
      </w:r>
      <w:r>
        <w:rPr>
          <w:rFonts w:eastAsia="MS Mincho" w:cs="Arial"/>
          <w:szCs w:val="28"/>
          <w:lang w:eastAsia="ja-JP"/>
        </w:rPr>
        <w:t>Bruce’s</w:t>
      </w:r>
      <w:r w:rsidR="00972ABF" w:rsidRPr="00972ABF">
        <w:rPr>
          <w:rFonts w:eastAsia="MS Mincho" w:cs="Arial"/>
          <w:szCs w:val="28"/>
          <w:lang w:eastAsia="ja-JP"/>
        </w:rPr>
        <w:t xml:space="preserve"> mother </w:t>
      </w:r>
      <w:r w:rsidR="00A65BF0">
        <w:rPr>
          <w:rFonts w:eastAsia="MS Mincho" w:cs="Arial"/>
          <w:szCs w:val="28"/>
          <w:lang w:eastAsia="ja-JP"/>
        </w:rPr>
        <w:t>was finally able to take a much-</w:t>
      </w:r>
      <w:r w:rsidR="00972ABF" w:rsidRPr="00972ABF">
        <w:rPr>
          <w:rFonts w:eastAsia="MS Mincho" w:cs="Arial"/>
          <w:szCs w:val="28"/>
          <w:lang w:eastAsia="ja-JP"/>
        </w:rPr>
        <w:t>needed break.</w:t>
      </w:r>
    </w:p>
    <w:p w:rsidR="009B1ED5" w:rsidRPr="009B1ED5" w:rsidRDefault="009B1ED5" w:rsidP="00DE2E79">
      <w:pPr>
        <w:pStyle w:val="Heading2"/>
        <w:rPr>
          <w:rFonts w:eastAsia="Calibri"/>
        </w:rPr>
      </w:pPr>
      <w:r w:rsidRPr="009B1ED5">
        <w:rPr>
          <w:rFonts w:eastAsia="Calibri"/>
        </w:rPr>
        <w:t xml:space="preserve">Valerie’s Therapy Services are </w:t>
      </w:r>
      <w:proofErr w:type="gramStart"/>
      <w:r w:rsidRPr="009B1ED5">
        <w:rPr>
          <w:rFonts w:eastAsia="Calibri"/>
        </w:rPr>
        <w:t>Reinstated</w:t>
      </w:r>
      <w:proofErr w:type="gramEnd"/>
      <w:r w:rsidRPr="009B1ED5">
        <w:rPr>
          <w:rFonts w:eastAsia="Calibri"/>
        </w:rPr>
        <w:t>.</w:t>
      </w:r>
    </w:p>
    <w:p w:rsidR="009B1ED5" w:rsidRPr="009B1ED5" w:rsidRDefault="009B1ED5" w:rsidP="009B1ED5">
      <w:pPr>
        <w:rPr>
          <w:rFonts w:eastAsia="Calibri" w:cs="Arial"/>
          <w:szCs w:val="28"/>
        </w:rPr>
      </w:pPr>
      <w:r w:rsidRPr="009B1ED5">
        <w:rPr>
          <w:rFonts w:eastAsia="Calibri" w:cs="Arial"/>
          <w:szCs w:val="28"/>
        </w:rPr>
        <w:t xml:space="preserve">Valerie had been receiving behavior therapy services through a vendor of the regional center for the past several years.  However, when Valerie’s service coordinator left the regional center, the behavior therapy services were terminated because no one renewed the purchase of service.  Valerie’s parents had requested an IPP meeting at the beginning of 2016 to discuss the reinstatement of therapy services.  At the meeting, the regional center agreed that services should never </w:t>
      </w:r>
      <w:r w:rsidR="009878A9">
        <w:rPr>
          <w:rFonts w:eastAsia="Calibri" w:cs="Arial"/>
          <w:szCs w:val="28"/>
        </w:rPr>
        <w:t>have stopped.  The regional center agreed to prepare</w:t>
      </w:r>
      <w:r w:rsidRPr="009B1ED5">
        <w:rPr>
          <w:rFonts w:eastAsia="Calibri" w:cs="Arial"/>
          <w:szCs w:val="28"/>
        </w:rPr>
        <w:t xml:space="preserve"> a new purchase of service so that Valerie could resume behavior therapy services.  However, after many months of Valerie’s parents calling and emailing the regional center, the therapy services had still not been reinstated.  Valerie’s parents also never received a copy of the IPP document.  OCRA helped Valerie’s parents to write a formal letter reminding the regional center of their duty to provide IPP documents within 45 days of the request for any threshold language, as well as their duty to provide a notice of action if services were denied without the mutual consent of the family.  Following the letter, the regional center promptly responded to Valerie’s parents’ request and reinstated her services.  Valerie’s family continues to wait for a copy of the IPP document. </w:t>
      </w:r>
      <w:r w:rsidR="00356844">
        <w:rPr>
          <w:rFonts w:eastAsia="Calibri" w:cs="Arial"/>
          <w:szCs w:val="28"/>
        </w:rPr>
        <w:t xml:space="preserve"> </w:t>
      </w:r>
    </w:p>
    <w:p w:rsidR="00F9232E" w:rsidRPr="00454B23" w:rsidRDefault="00F9232E" w:rsidP="00DE2E79">
      <w:pPr>
        <w:pStyle w:val="Heading2"/>
      </w:pPr>
      <w:r w:rsidRPr="00454B23">
        <w:t>Clients Transitioning out of Early Start Receive Proper Notices of Action.</w:t>
      </w:r>
    </w:p>
    <w:p w:rsidR="00F9232E" w:rsidRPr="002C4F45" w:rsidRDefault="00454B23" w:rsidP="00F9232E">
      <w:pPr>
        <w:rPr>
          <w:rFonts w:cs="Arial"/>
          <w:color w:val="000000"/>
          <w:szCs w:val="28"/>
          <w:highlight w:val="yellow"/>
        </w:rPr>
      </w:pPr>
      <w:r>
        <w:rPr>
          <w:rFonts w:cs="Arial"/>
          <w:color w:val="000000"/>
          <w:szCs w:val="28"/>
        </w:rPr>
        <w:t>Chin-</w:t>
      </w:r>
      <w:proofErr w:type="spellStart"/>
      <w:r>
        <w:rPr>
          <w:rFonts w:cs="Arial"/>
          <w:color w:val="000000"/>
          <w:szCs w:val="28"/>
        </w:rPr>
        <w:t>Hae</w:t>
      </w:r>
      <w:proofErr w:type="spellEnd"/>
      <w:r w:rsidR="00F9232E" w:rsidRPr="00454B23">
        <w:rPr>
          <w:rFonts w:cs="Arial"/>
          <w:color w:val="000000"/>
          <w:szCs w:val="28"/>
        </w:rPr>
        <w:t xml:space="preserve"> received Early Start services from the regional center before </w:t>
      </w:r>
      <w:r w:rsidR="009878A9">
        <w:rPr>
          <w:rFonts w:cs="Arial"/>
          <w:color w:val="000000"/>
          <w:szCs w:val="28"/>
        </w:rPr>
        <w:t>age</w:t>
      </w:r>
      <w:r w:rsidR="00F9232E" w:rsidRPr="00454B23">
        <w:rPr>
          <w:rFonts w:cs="Arial"/>
          <w:color w:val="000000"/>
          <w:szCs w:val="28"/>
        </w:rPr>
        <w:t xml:space="preserve"> three.  When he turned three, his parents received a letter from the regional center telling them that he had aged out of Early Start and was not eligible for services under the </w:t>
      </w:r>
      <w:proofErr w:type="spellStart"/>
      <w:r w:rsidR="00F9232E" w:rsidRPr="00454B23">
        <w:rPr>
          <w:rFonts w:cs="Arial"/>
          <w:color w:val="000000"/>
          <w:szCs w:val="28"/>
        </w:rPr>
        <w:t>Lanterman</w:t>
      </w:r>
      <w:proofErr w:type="spellEnd"/>
      <w:r w:rsidR="00F9232E" w:rsidRPr="00454B23">
        <w:rPr>
          <w:rFonts w:cs="Arial"/>
          <w:color w:val="000000"/>
          <w:szCs w:val="28"/>
        </w:rPr>
        <w:t xml:space="preserve"> Act.  They did not receive information about their right to appeal, such as the deadline to appeal, where to find advocacy assistance, or the appeal form.  OCRA discovered that many other </w:t>
      </w:r>
      <w:r w:rsidR="009878A9">
        <w:rPr>
          <w:rFonts w:cs="Arial"/>
          <w:color w:val="000000"/>
          <w:szCs w:val="28"/>
        </w:rPr>
        <w:t>Early Start consumers</w:t>
      </w:r>
      <w:r w:rsidR="00F9232E" w:rsidRPr="00454B23">
        <w:rPr>
          <w:rFonts w:cs="Arial"/>
          <w:color w:val="000000"/>
          <w:szCs w:val="28"/>
        </w:rPr>
        <w:t xml:space="preserve"> also did not receive appeal information when they were found not </w:t>
      </w:r>
      <w:r>
        <w:rPr>
          <w:rFonts w:cs="Arial"/>
          <w:color w:val="000000"/>
          <w:szCs w:val="28"/>
        </w:rPr>
        <w:t xml:space="preserve">to be </w:t>
      </w:r>
      <w:r w:rsidR="00F9232E" w:rsidRPr="00454B23">
        <w:rPr>
          <w:rFonts w:cs="Arial"/>
          <w:color w:val="000000"/>
          <w:szCs w:val="28"/>
        </w:rPr>
        <w:t xml:space="preserve">eligible for services under the </w:t>
      </w:r>
      <w:proofErr w:type="spellStart"/>
      <w:r w:rsidR="00F9232E" w:rsidRPr="00454B23">
        <w:rPr>
          <w:rFonts w:cs="Arial"/>
          <w:color w:val="000000"/>
          <w:szCs w:val="28"/>
        </w:rPr>
        <w:t>Lanterman</w:t>
      </w:r>
      <w:proofErr w:type="spellEnd"/>
      <w:r w:rsidR="00F9232E" w:rsidRPr="00454B23">
        <w:rPr>
          <w:rFonts w:cs="Arial"/>
          <w:color w:val="000000"/>
          <w:szCs w:val="28"/>
        </w:rPr>
        <w:t xml:space="preserve"> Act.</w:t>
      </w:r>
      <w:r w:rsidR="002C4F45" w:rsidRPr="00454B23">
        <w:rPr>
          <w:rFonts w:cs="Arial"/>
          <w:color w:val="000000"/>
          <w:szCs w:val="28"/>
        </w:rPr>
        <w:t xml:space="preserve">  </w:t>
      </w:r>
      <w:r w:rsidR="00F9232E" w:rsidRPr="00454B23">
        <w:rPr>
          <w:rFonts w:cs="Arial"/>
          <w:color w:val="000000"/>
          <w:szCs w:val="28"/>
        </w:rPr>
        <w:t xml:space="preserve">OCRA worked with the regional center staff who serve Early Start clients to </w:t>
      </w:r>
      <w:r w:rsidR="00F9232E" w:rsidRPr="00454B23">
        <w:rPr>
          <w:rFonts w:cs="Arial"/>
          <w:color w:val="000000"/>
          <w:szCs w:val="28"/>
        </w:rPr>
        <w:lastRenderedPageBreak/>
        <w:t xml:space="preserve">ensure that they were aware of the requirements for a proper notice of action under the </w:t>
      </w:r>
      <w:proofErr w:type="spellStart"/>
      <w:r w:rsidR="00F9232E" w:rsidRPr="00454B23">
        <w:rPr>
          <w:rFonts w:cs="Arial"/>
          <w:color w:val="000000"/>
          <w:szCs w:val="28"/>
        </w:rPr>
        <w:t>Lanterman</w:t>
      </w:r>
      <w:proofErr w:type="spellEnd"/>
      <w:r w:rsidR="00F9232E" w:rsidRPr="00454B23">
        <w:rPr>
          <w:rFonts w:cs="Arial"/>
          <w:color w:val="000000"/>
          <w:szCs w:val="28"/>
        </w:rPr>
        <w:t xml:space="preserve"> Act.  The regional center agreed to send complete notices of action to all children in the Early Start program when they turn three and are found not </w:t>
      </w:r>
      <w:r>
        <w:rPr>
          <w:rFonts w:cs="Arial"/>
          <w:color w:val="000000"/>
          <w:szCs w:val="28"/>
        </w:rPr>
        <w:t xml:space="preserve">to be </w:t>
      </w:r>
      <w:r w:rsidR="00F9232E" w:rsidRPr="00454B23">
        <w:rPr>
          <w:rFonts w:cs="Arial"/>
          <w:color w:val="000000"/>
          <w:szCs w:val="28"/>
        </w:rPr>
        <w:t xml:space="preserve">eligible for services under the </w:t>
      </w:r>
      <w:proofErr w:type="spellStart"/>
      <w:r w:rsidR="00F9232E" w:rsidRPr="00454B23">
        <w:rPr>
          <w:rFonts w:cs="Arial"/>
          <w:color w:val="000000"/>
          <w:szCs w:val="28"/>
        </w:rPr>
        <w:t>Lanterman</w:t>
      </w:r>
      <w:proofErr w:type="spellEnd"/>
      <w:r w:rsidR="00F9232E" w:rsidRPr="00454B23">
        <w:rPr>
          <w:rFonts w:cs="Arial"/>
          <w:color w:val="000000"/>
          <w:szCs w:val="28"/>
        </w:rPr>
        <w:t xml:space="preserve"> Act.</w:t>
      </w:r>
      <w:r w:rsidR="002C4F45" w:rsidRPr="00454B23">
        <w:rPr>
          <w:rFonts w:cs="Arial"/>
          <w:color w:val="000000"/>
          <w:szCs w:val="28"/>
        </w:rPr>
        <w:t xml:space="preserve">  </w:t>
      </w:r>
      <w:r>
        <w:rPr>
          <w:rFonts w:cs="Arial"/>
          <w:color w:val="000000"/>
          <w:szCs w:val="28"/>
        </w:rPr>
        <w:t>Chin-</w:t>
      </w:r>
      <w:proofErr w:type="spellStart"/>
      <w:r>
        <w:rPr>
          <w:rFonts w:cs="Arial"/>
          <w:color w:val="000000"/>
          <w:szCs w:val="28"/>
        </w:rPr>
        <w:t>Hae</w:t>
      </w:r>
      <w:r w:rsidR="00F9232E" w:rsidRPr="00454B23">
        <w:rPr>
          <w:rFonts w:cs="Arial"/>
          <w:color w:val="000000"/>
          <w:szCs w:val="28"/>
        </w:rPr>
        <w:t>’s</w:t>
      </w:r>
      <w:proofErr w:type="spellEnd"/>
      <w:r w:rsidR="00F9232E" w:rsidRPr="00454B23">
        <w:rPr>
          <w:rFonts w:cs="Arial"/>
          <w:color w:val="000000"/>
          <w:szCs w:val="28"/>
        </w:rPr>
        <w:t xml:space="preserve"> family received a proper notice that informed them of their appeal rights and the reason for the denial.  Other children will receive such notices in the future, ensuring that their families are aware of their right to appeal.</w:t>
      </w:r>
      <w:r w:rsidR="00356844">
        <w:rPr>
          <w:rFonts w:cs="Arial"/>
          <w:color w:val="000000"/>
          <w:szCs w:val="28"/>
        </w:rPr>
        <w:t xml:space="preserve"> </w:t>
      </w:r>
    </w:p>
    <w:p w:rsidR="00C3467A" w:rsidRPr="00842762" w:rsidRDefault="00842762" w:rsidP="00DE2E79">
      <w:pPr>
        <w:pStyle w:val="Heading2"/>
        <w:rPr>
          <w:bCs/>
          <w:color w:val="000000"/>
        </w:rPr>
      </w:pPr>
      <w:r>
        <w:t>George</w:t>
      </w:r>
      <w:r w:rsidR="00C3467A" w:rsidRPr="00842762">
        <w:t xml:space="preserve"> Gets New Wheels</w:t>
      </w:r>
      <w:r w:rsidR="00C3467A" w:rsidRPr="00842762">
        <w:rPr>
          <w:bCs/>
          <w:color w:val="000000"/>
        </w:rPr>
        <w:t>.</w:t>
      </w:r>
    </w:p>
    <w:p w:rsidR="00C3467A" w:rsidRDefault="00C3467A" w:rsidP="00842762">
      <w:pPr>
        <w:tabs>
          <w:tab w:val="left" w:pos="5100"/>
        </w:tabs>
        <w:autoSpaceDE w:val="0"/>
        <w:autoSpaceDN w:val="0"/>
        <w:adjustRightInd w:val="0"/>
        <w:rPr>
          <w:rFonts w:cs="Arial"/>
          <w:bCs/>
          <w:color w:val="000000"/>
          <w:szCs w:val="28"/>
        </w:rPr>
      </w:pPr>
      <w:r w:rsidRPr="00842762">
        <w:rPr>
          <w:rFonts w:cs="Arial"/>
          <w:bCs/>
          <w:color w:val="000000"/>
          <w:szCs w:val="28"/>
        </w:rPr>
        <w:t xml:space="preserve">After frequently arriving late to his day program, </w:t>
      </w:r>
      <w:r w:rsidR="00842762">
        <w:rPr>
          <w:rFonts w:cs="Arial"/>
          <w:bCs/>
          <w:color w:val="000000"/>
          <w:szCs w:val="28"/>
        </w:rPr>
        <w:t>George</w:t>
      </w:r>
      <w:r w:rsidRPr="00842762">
        <w:rPr>
          <w:rFonts w:cs="Arial"/>
          <w:bCs/>
          <w:color w:val="000000"/>
          <w:szCs w:val="28"/>
        </w:rPr>
        <w:t xml:space="preserve"> and his parents wanted to change </w:t>
      </w:r>
      <w:r w:rsidR="00842762">
        <w:rPr>
          <w:rFonts w:cs="Arial"/>
          <w:bCs/>
          <w:color w:val="000000"/>
          <w:szCs w:val="28"/>
        </w:rPr>
        <w:t>his</w:t>
      </w:r>
      <w:r w:rsidRPr="00842762">
        <w:rPr>
          <w:rFonts w:cs="Arial"/>
          <w:bCs/>
          <w:color w:val="000000"/>
          <w:szCs w:val="28"/>
        </w:rPr>
        <w:t xml:space="preserve"> transportation </w:t>
      </w:r>
      <w:r w:rsidR="00842762">
        <w:rPr>
          <w:rFonts w:cs="Arial"/>
          <w:bCs/>
          <w:color w:val="000000"/>
          <w:szCs w:val="28"/>
        </w:rPr>
        <w:t>vendor</w:t>
      </w:r>
      <w:r w:rsidRPr="00842762">
        <w:rPr>
          <w:rFonts w:cs="Arial"/>
          <w:bCs/>
          <w:color w:val="000000"/>
          <w:szCs w:val="28"/>
        </w:rPr>
        <w:t xml:space="preserve">.  OCRA informed </w:t>
      </w:r>
      <w:r w:rsidR="00842762">
        <w:rPr>
          <w:rFonts w:cs="Arial"/>
          <w:bCs/>
          <w:color w:val="000000"/>
          <w:szCs w:val="28"/>
        </w:rPr>
        <w:t>George</w:t>
      </w:r>
      <w:r w:rsidRPr="00842762">
        <w:rPr>
          <w:rFonts w:cs="Arial"/>
          <w:bCs/>
          <w:color w:val="000000"/>
          <w:szCs w:val="28"/>
        </w:rPr>
        <w:t xml:space="preserve">’s parents of the regional center’s responsibility to provide transportation as written in </w:t>
      </w:r>
      <w:r w:rsidR="00454B23">
        <w:rPr>
          <w:rFonts w:cs="Arial"/>
          <w:bCs/>
          <w:color w:val="000000"/>
          <w:szCs w:val="28"/>
        </w:rPr>
        <w:t>his IPP</w:t>
      </w:r>
      <w:r w:rsidRPr="00842762">
        <w:rPr>
          <w:rFonts w:cs="Arial"/>
          <w:bCs/>
          <w:color w:val="000000"/>
          <w:szCs w:val="28"/>
        </w:rPr>
        <w:t xml:space="preserve">.  OCRA also informed </w:t>
      </w:r>
      <w:r w:rsidR="00842762">
        <w:rPr>
          <w:rFonts w:cs="Arial"/>
          <w:bCs/>
          <w:color w:val="000000"/>
          <w:szCs w:val="28"/>
        </w:rPr>
        <w:t>George</w:t>
      </w:r>
      <w:r w:rsidRPr="00842762">
        <w:rPr>
          <w:rFonts w:cs="Arial"/>
          <w:bCs/>
          <w:color w:val="000000"/>
          <w:szCs w:val="28"/>
        </w:rPr>
        <w:t xml:space="preserve">’s parents of the right to request a new transportation </w:t>
      </w:r>
      <w:r w:rsidR="00842762">
        <w:rPr>
          <w:rFonts w:cs="Arial"/>
          <w:bCs/>
          <w:color w:val="000000"/>
          <w:szCs w:val="28"/>
        </w:rPr>
        <w:t>vendor</w:t>
      </w:r>
      <w:r w:rsidRPr="00842762">
        <w:rPr>
          <w:rFonts w:cs="Arial"/>
          <w:bCs/>
          <w:color w:val="000000"/>
          <w:szCs w:val="28"/>
        </w:rPr>
        <w:t xml:space="preserve"> and to review the referral packets that the re</w:t>
      </w:r>
      <w:r w:rsidR="00842762">
        <w:rPr>
          <w:rFonts w:cs="Arial"/>
          <w:bCs/>
          <w:color w:val="000000"/>
          <w:szCs w:val="28"/>
        </w:rPr>
        <w:t>gional center was sending to the proposed</w:t>
      </w:r>
      <w:r w:rsidRPr="00842762">
        <w:rPr>
          <w:rFonts w:cs="Arial"/>
          <w:bCs/>
          <w:color w:val="000000"/>
          <w:szCs w:val="28"/>
        </w:rPr>
        <w:t xml:space="preserve"> transportation agencies.  </w:t>
      </w:r>
      <w:r w:rsidR="00842762">
        <w:rPr>
          <w:rFonts w:cs="Arial"/>
          <w:bCs/>
          <w:color w:val="000000"/>
          <w:szCs w:val="28"/>
        </w:rPr>
        <w:t>George</w:t>
      </w:r>
      <w:r w:rsidRPr="00842762">
        <w:rPr>
          <w:rFonts w:cs="Arial"/>
          <w:bCs/>
          <w:color w:val="000000"/>
          <w:szCs w:val="28"/>
        </w:rPr>
        <w:t xml:space="preserve">’s parents requested to change the transportation agency and to review the referral packets.  </w:t>
      </w:r>
      <w:r w:rsidR="00842762">
        <w:rPr>
          <w:rFonts w:cs="Arial"/>
          <w:bCs/>
          <w:color w:val="000000"/>
          <w:szCs w:val="28"/>
        </w:rPr>
        <w:t>George</w:t>
      </w:r>
      <w:r w:rsidRPr="00842762">
        <w:rPr>
          <w:rFonts w:cs="Arial"/>
          <w:bCs/>
          <w:color w:val="000000"/>
          <w:szCs w:val="28"/>
        </w:rPr>
        <w:t xml:space="preserve">’s parents were concerned that </w:t>
      </w:r>
      <w:r w:rsidR="00842762">
        <w:rPr>
          <w:rFonts w:cs="Arial"/>
          <w:bCs/>
          <w:color w:val="000000"/>
          <w:szCs w:val="28"/>
        </w:rPr>
        <w:t>he</w:t>
      </w:r>
      <w:r w:rsidRPr="00842762">
        <w:rPr>
          <w:rFonts w:cs="Arial"/>
          <w:bCs/>
          <w:color w:val="000000"/>
          <w:szCs w:val="28"/>
        </w:rPr>
        <w:t xml:space="preserve"> would not have transportation because the regional center had not been able to locate another agency.  However, shortly after </w:t>
      </w:r>
      <w:r w:rsidR="00842762">
        <w:rPr>
          <w:rFonts w:cs="Arial"/>
          <w:bCs/>
          <w:color w:val="000000"/>
          <w:szCs w:val="28"/>
        </w:rPr>
        <w:t>the</w:t>
      </w:r>
      <w:r w:rsidRPr="00842762">
        <w:rPr>
          <w:rFonts w:cs="Arial"/>
          <w:bCs/>
          <w:color w:val="000000"/>
          <w:szCs w:val="28"/>
        </w:rPr>
        <w:t xml:space="preserve"> requested change, the regional center located a vendor to transport </w:t>
      </w:r>
      <w:r w:rsidR="00842762">
        <w:rPr>
          <w:rFonts w:cs="Arial"/>
          <w:bCs/>
          <w:color w:val="000000"/>
          <w:szCs w:val="28"/>
        </w:rPr>
        <w:t>George</w:t>
      </w:r>
      <w:r w:rsidRPr="00842762">
        <w:rPr>
          <w:rFonts w:cs="Arial"/>
          <w:bCs/>
          <w:color w:val="000000"/>
          <w:szCs w:val="28"/>
        </w:rPr>
        <w:t xml:space="preserve"> to </w:t>
      </w:r>
      <w:r w:rsidR="007130DD">
        <w:rPr>
          <w:rFonts w:cs="Arial"/>
          <w:bCs/>
          <w:color w:val="000000"/>
          <w:szCs w:val="28"/>
        </w:rPr>
        <w:t>his</w:t>
      </w:r>
      <w:r w:rsidRPr="00842762">
        <w:rPr>
          <w:rFonts w:cs="Arial"/>
          <w:bCs/>
          <w:color w:val="000000"/>
          <w:szCs w:val="28"/>
        </w:rPr>
        <w:t xml:space="preserve"> day program.  </w:t>
      </w:r>
      <w:r w:rsidR="00842762">
        <w:rPr>
          <w:rFonts w:cs="Arial"/>
          <w:bCs/>
          <w:color w:val="000000"/>
          <w:szCs w:val="28"/>
        </w:rPr>
        <w:t>George</w:t>
      </w:r>
      <w:r w:rsidRPr="00842762">
        <w:rPr>
          <w:rFonts w:cs="Arial"/>
          <w:bCs/>
          <w:color w:val="000000"/>
          <w:szCs w:val="28"/>
        </w:rPr>
        <w:t xml:space="preserve"> now </w:t>
      </w:r>
      <w:r w:rsidR="00842762">
        <w:rPr>
          <w:rFonts w:cs="Arial"/>
          <w:bCs/>
          <w:color w:val="000000"/>
          <w:szCs w:val="28"/>
        </w:rPr>
        <w:t>gets</w:t>
      </w:r>
      <w:r w:rsidRPr="00842762">
        <w:rPr>
          <w:rFonts w:cs="Arial"/>
          <w:bCs/>
          <w:color w:val="000000"/>
          <w:szCs w:val="28"/>
        </w:rPr>
        <w:t xml:space="preserve"> to his day program on time</w:t>
      </w:r>
      <w:r w:rsidR="007130DD">
        <w:rPr>
          <w:rFonts w:cs="Arial"/>
          <w:bCs/>
          <w:color w:val="000000"/>
          <w:szCs w:val="28"/>
        </w:rPr>
        <w:t xml:space="preserve"> each day.</w:t>
      </w:r>
    </w:p>
    <w:p w:rsidR="004B1DD1" w:rsidRPr="00E62140" w:rsidRDefault="004B1DD1" w:rsidP="00DE2E79">
      <w:pPr>
        <w:pStyle w:val="Heading2"/>
        <w:rPr>
          <w:rFonts w:eastAsia="Calibri"/>
        </w:rPr>
      </w:pPr>
      <w:r w:rsidRPr="00E62140">
        <w:rPr>
          <w:rFonts w:eastAsia="Calibri"/>
        </w:rPr>
        <w:t>Collaboration Between Regional Center and OCRA Protects Consumer From Hasty Group Home Transfer to Avoid Trauma.</w:t>
      </w:r>
    </w:p>
    <w:p w:rsidR="004B1DD1" w:rsidRPr="00E62140" w:rsidRDefault="00E62140" w:rsidP="004B1DD1">
      <w:pPr>
        <w:rPr>
          <w:rFonts w:eastAsia="Calibri" w:cs="Arial"/>
          <w:szCs w:val="28"/>
        </w:rPr>
      </w:pPr>
      <w:r>
        <w:rPr>
          <w:rFonts w:eastAsia="Calibri" w:cs="Arial"/>
          <w:szCs w:val="28"/>
        </w:rPr>
        <w:t>Tomas</w:t>
      </w:r>
      <w:r w:rsidR="004B1DD1" w:rsidRPr="00E62140">
        <w:rPr>
          <w:rFonts w:eastAsia="Calibri" w:cs="Arial"/>
          <w:szCs w:val="28"/>
        </w:rPr>
        <w:t xml:space="preserve"> is 61 years old and has profound intellectual</w:t>
      </w:r>
      <w:r>
        <w:rPr>
          <w:rFonts w:eastAsia="Calibri" w:cs="Arial"/>
          <w:szCs w:val="28"/>
        </w:rPr>
        <w:t xml:space="preserve"> disability.  He does not speak</w:t>
      </w:r>
      <w:r w:rsidR="007130DD">
        <w:rPr>
          <w:rFonts w:eastAsia="Calibri" w:cs="Arial"/>
          <w:szCs w:val="28"/>
        </w:rPr>
        <w:t>, but</w:t>
      </w:r>
      <w:r w:rsidR="004B1DD1" w:rsidRPr="00E62140">
        <w:rPr>
          <w:rFonts w:eastAsia="Calibri" w:cs="Arial"/>
          <w:szCs w:val="28"/>
        </w:rPr>
        <w:t xml:space="preserve"> communicates through his behavior.  </w:t>
      </w:r>
      <w:r>
        <w:rPr>
          <w:rFonts w:eastAsia="Calibri" w:cs="Arial"/>
          <w:szCs w:val="28"/>
        </w:rPr>
        <w:t>Tomas</w:t>
      </w:r>
      <w:r w:rsidR="004B1DD1" w:rsidRPr="00E62140">
        <w:rPr>
          <w:rFonts w:eastAsia="Calibri" w:cs="Arial"/>
          <w:szCs w:val="28"/>
        </w:rPr>
        <w:t xml:space="preserve"> does not have any family or friends involved in his life and does not have a conservator appointed by the court.  </w:t>
      </w:r>
      <w:r>
        <w:rPr>
          <w:rFonts w:eastAsia="Calibri" w:cs="Arial"/>
          <w:szCs w:val="28"/>
        </w:rPr>
        <w:t>Tomas had</w:t>
      </w:r>
      <w:r w:rsidR="004B1DD1" w:rsidRPr="00E62140">
        <w:rPr>
          <w:rFonts w:eastAsia="Calibri" w:cs="Arial"/>
          <w:szCs w:val="28"/>
        </w:rPr>
        <w:t xml:space="preserve"> lived in a developmental center for </w:t>
      </w:r>
      <w:r>
        <w:rPr>
          <w:rFonts w:eastAsia="Calibri" w:cs="Arial"/>
          <w:szCs w:val="28"/>
        </w:rPr>
        <w:t>more than 55 years, since he was five years old</w:t>
      </w:r>
      <w:r w:rsidR="004B1DD1" w:rsidRPr="00E62140">
        <w:rPr>
          <w:rFonts w:eastAsia="Calibri" w:cs="Arial"/>
          <w:szCs w:val="28"/>
        </w:rPr>
        <w:t xml:space="preserve">.  His transfer to </w:t>
      </w:r>
      <w:r>
        <w:rPr>
          <w:rFonts w:eastAsia="Calibri" w:cs="Arial"/>
          <w:szCs w:val="28"/>
        </w:rPr>
        <w:t xml:space="preserve">a </w:t>
      </w:r>
      <w:r w:rsidR="004B1DD1" w:rsidRPr="00E62140">
        <w:rPr>
          <w:rFonts w:eastAsia="Calibri" w:cs="Arial"/>
          <w:szCs w:val="28"/>
        </w:rPr>
        <w:t>less restrictive community grou</w:t>
      </w:r>
      <w:r>
        <w:rPr>
          <w:rFonts w:eastAsia="Calibri" w:cs="Arial"/>
          <w:szCs w:val="28"/>
        </w:rPr>
        <w:t>p home setting was well-planned with considerable cross-</w:t>
      </w:r>
      <w:r w:rsidR="004B1DD1" w:rsidRPr="00E62140">
        <w:rPr>
          <w:rFonts w:eastAsia="Calibri" w:cs="Arial"/>
          <w:szCs w:val="28"/>
        </w:rPr>
        <w:t xml:space="preserve">training between the developmental center staff and the group home to ensure staff understood </w:t>
      </w:r>
      <w:r>
        <w:rPr>
          <w:rFonts w:eastAsia="Calibri" w:cs="Arial"/>
          <w:szCs w:val="28"/>
        </w:rPr>
        <w:t>Tomas</w:t>
      </w:r>
      <w:r w:rsidR="004B1DD1" w:rsidRPr="00E62140">
        <w:rPr>
          <w:rFonts w:eastAsia="Calibri" w:cs="Arial"/>
          <w:szCs w:val="28"/>
        </w:rPr>
        <w:t xml:space="preserve">’s behavior and could provide appropriate services.  Ultimately, his </w:t>
      </w:r>
      <w:r w:rsidR="007130DD">
        <w:rPr>
          <w:rFonts w:eastAsia="Calibri" w:cs="Arial"/>
          <w:szCs w:val="28"/>
        </w:rPr>
        <w:t xml:space="preserve">move to a </w:t>
      </w:r>
      <w:r w:rsidR="004B1DD1" w:rsidRPr="00E62140">
        <w:rPr>
          <w:rFonts w:eastAsia="Calibri" w:cs="Arial"/>
          <w:szCs w:val="28"/>
        </w:rPr>
        <w:t xml:space="preserve">group home </w:t>
      </w:r>
      <w:r w:rsidR="007130DD">
        <w:rPr>
          <w:rFonts w:eastAsia="Calibri" w:cs="Arial"/>
          <w:szCs w:val="28"/>
        </w:rPr>
        <w:t xml:space="preserve">in the community </w:t>
      </w:r>
      <w:r w:rsidR="004B1DD1" w:rsidRPr="00E62140">
        <w:rPr>
          <w:rFonts w:eastAsia="Calibri" w:cs="Arial"/>
          <w:szCs w:val="28"/>
        </w:rPr>
        <w:t xml:space="preserve">was successful and he lived </w:t>
      </w:r>
      <w:r w:rsidR="007130DD">
        <w:rPr>
          <w:rFonts w:eastAsia="Calibri" w:cs="Arial"/>
          <w:szCs w:val="28"/>
        </w:rPr>
        <w:t>there</w:t>
      </w:r>
      <w:r>
        <w:rPr>
          <w:rFonts w:eastAsia="Calibri" w:cs="Arial"/>
          <w:szCs w:val="28"/>
        </w:rPr>
        <w:t xml:space="preserve"> for more than four</w:t>
      </w:r>
      <w:r w:rsidR="004B1DD1" w:rsidRPr="00E62140">
        <w:rPr>
          <w:rFonts w:eastAsia="Calibri" w:cs="Arial"/>
          <w:szCs w:val="28"/>
        </w:rPr>
        <w:t xml:space="preserve"> years.</w:t>
      </w:r>
      <w:r>
        <w:rPr>
          <w:rFonts w:eastAsia="Calibri" w:cs="Arial"/>
          <w:szCs w:val="28"/>
        </w:rPr>
        <w:t xml:space="preserve">  Tomas </w:t>
      </w:r>
      <w:r w:rsidR="004B1DD1" w:rsidRPr="00E62140">
        <w:rPr>
          <w:rFonts w:eastAsia="Calibri" w:cs="Arial"/>
          <w:szCs w:val="28"/>
        </w:rPr>
        <w:t xml:space="preserve">becomes self-injurious when there are changes to his routine and his environment.  OCRA was called to participate in </w:t>
      </w:r>
      <w:r>
        <w:rPr>
          <w:rFonts w:eastAsia="Calibri" w:cs="Arial"/>
          <w:szCs w:val="28"/>
        </w:rPr>
        <w:t>Tomas’s</w:t>
      </w:r>
      <w:r w:rsidR="004B1DD1" w:rsidRPr="00E62140">
        <w:rPr>
          <w:rFonts w:eastAsia="Calibri" w:cs="Arial"/>
          <w:szCs w:val="28"/>
        </w:rPr>
        <w:t xml:space="preserve"> IPP meeting because of concerns </w:t>
      </w:r>
      <w:r>
        <w:rPr>
          <w:rFonts w:eastAsia="Calibri" w:cs="Arial"/>
          <w:szCs w:val="28"/>
        </w:rPr>
        <w:t>about</w:t>
      </w:r>
      <w:r w:rsidR="004B1DD1" w:rsidRPr="00E62140">
        <w:rPr>
          <w:rFonts w:eastAsia="Calibri" w:cs="Arial"/>
          <w:szCs w:val="28"/>
        </w:rPr>
        <w:t xml:space="preserve"> a plan to transfer him </w:t>
      </w:r>
      <w:r>
        <w:rPr>
          <w:rFonts w:eastAsia="Calibri" w:cs="Arial"/>
          <w:szCs w:val="28"/>
        </w:rPr>
        <w:t>to a new group home.  Since Tomas</w:t>
      </w:r>
      <w:r w:rsidR="004B1DD1" w:rsidRPr="00E62140">
        <w:rPr>
          <w:rFonts w:eastAsia="Calibri" w:cs="Arial"/>
          <w:szCs w:val="28"/>
        </w:rPr>
        <w:t xml:space="preserve"> </w:t>
      </w:r>
      <w:r w:rsidR="007130DD">
        <w:rPr>
          <w:rFonts w:eastAsia="Calibri" w:cs="Arial"/>
          <w:szCs w:val="28"/>
        </w:rPr>
        <w:t>is not able</w:t>
      </w:r>
      <w:r w:rsidR="00356844">
        <w:rPr>
          <w:rFonts w:eastAsia="Calibri" w:cs="Arial"/>
          <w:szCs w:val="28"/>
        </w:rPr>
        <w:t xml:space="preserve"> to verbalize his</w:t>
      </w:r>
      <w:r w:rsidR="004B1DD1" w:rsidRPr="00E62140">
        <w:rPr>
          <w:rFonts w:eastAsia="Calibri" w:cs="Arial"/>
          <w:szCs w:val="28"/>
        </w:rPr>
        <w:t xml:space="preserve"> decisions regarding his care, his </w:t>
      </w:r>
      <w:r w:rsidR="004B1DD1" w:rsidRPr="00E62140">
        <w:rPr>
          <w:rFonts w:eastAsia="Calibri" w:cs="Arial"/>
          <w:szCs w:val="28"/>
        </w:rPr>
        <w:lastRenderedPageBreak/>
        <w:t xml:space="preserve">service providers worried that </w:t>
      </w:r>
      <w:r w:rsidR="007130DD">
        <w:rPr>
          <w:rFonts w:eastAsia="Calibri" w:cs="Arial"/>
          <w:szCs w:val="28"/>
        </w:rPr>
        <w:t>moving</w:t>
      </w:r>
      <w:r w:rsidR="004B1DD1" w:rsidRPr="00E62140">
        <w:rPr>
          <w:rFonts w:eastAsia="Calibri" w:cs="Arial"/>
          <w:szCs w:val="28"/>
        </w:rPr>
        <w:t xml:space="preserve"> to a new group home would not be in his best interest and would not be a change </w:t>
      </w:r>
      <w:r w:rsidR="007130DD">
        <w:rPr>
          <w:rFonts w:eastAsia="Calibri" w:cs="Arial"/>
          <w:szCs w:val="28"/>
        </w:rPr>
        <w:t xml:space="preserve">that </w:t>
      </w:r>
      <w:r w:rsidR="004B1DD1" w:rsidRPr="00E62140">
        <w:rPr>
          <w:rFonts w:eastAsia="Calibri" w:cs="Arial"/>
          <w:szCs w:val="28"/>
        </w:rPr>
        <w:t xml:space="preserve">he would want.  </w:t>
      </w:r>
    </w:p>
    <w:p w:rsidR="004B1DD1" w:rsidRPr="00E62140" w:rsidRDefault="004B1DD1" w:rsidP="004B1DD1">
      <w:pPr>
        <w:rPr>
          <w:rFonts w:eastAsia="Calibri" w:cs="Arial"/>
          <w:szCs w:val="28"/>
        </w:rPr>
      </w:pPr>
    </w:p>
    <w:p w:rsidR="004B1DD1" w:rsidRPr="004B1DD1" w:rsidRDefault="004B1DD1" w:rsidP="004B1DD1">
      <w:pPr>
        <w:rPr>
          <w:rFonts w:eastAsia="Calibri" w:cs="Arial"/>
          <w:szCs w:val="28"/>
          <w:highlight w:val="yellow"/>
        </w:rPr>
      </w:pPr>
      <w:r w:rsidRPr="00E62140">
        <w:rPr>
          <w:rFonts w:eastAsia="Calibri" w:cs="Arial"/>
          <w:szCs w:val="28"/>
        </w:rPr>
        <w:t xml:space="preserve">After interviewing several of </w:t>
      </w:r>
      <w:r w:rsidR="00E62140">
        <w:rPr>
          <w:rFonts w:eastAsia="Calibri" w:cs="Arial"/>
          <w:szCs w:val="28"/>
        </w:rPr>
        <w:t>Tomas</w:t>
      </w:r>
      <w:r w:rsidRPr="00E62140">
        <w:rPr>
          <w:rFonts w:eastAsia="Calibri" w:cs="Arial"/>
          <w:szCs w:val="28"/>
        </w:rPr>
        <w:t xml:space="preserve">’s service providers, OCRA determined </w:t>
      </w:r>
      <w:r w:rsidR="00E62140">
        <w:rPr>
          <w:rFonts w:eastAsia="Calibri" w:cs="Arial"/>
          <w:szCs w:val="28"/>
        </w:rPr>
        <w:t>that his</w:t>
      </w:r>
      <w:r w:rsidRPr="00E62140">
        <w:rPr>
          <w:rFonts w:eastAsia="Calibri" w:cs="Arial"/>
          <w:szCs w:val="28"/>
        </w:rPr>
        <w:t xml:space="preserve"> rights might be in jeopardy and intervened.  Working collaboratively with IPP team members, OCRA advocated that </w:t>
      </w:r>
      <w:r w:rsidR="00E62140">
        <w:rPr>
          <w:rFonts w:eastAsia="Calibri" w:cs="Arial"/>
          <w:szCs w:val="28"/>
        </w:rPr>
        <w:t>Tomas</w:t>
      </w:r>
      <w:r w:rsidRPr="00E62140">
        <w:rPr>
          <w:rFonts w:eastAsia="Calibri" w:cs="Arial"/>
          <w:szCs w:val="28"/>
        </w:rPr>
        <w:t xml:space="preserve"> not to be transferred until a behaviorist developed a thoro</w:t>
      </w:r>
      <w:r w:rsidR="007130DD">
        <w:rPr>
          <w:rFonts w:eastAsia="Calibri" w:cs="Arial"/>
          <w:szCs w:val="28"/>
        </w:rPr>
        <w:t xml:space="preserve">ugh transition exploration plan.  </w:t>
      </w:r>
      <w:r w:rsidRPr="00E62140">
        <w:rPr>
          <w:rFonts w:eastAsia="Calibri" w:cs="Arial"/>
          <w:szCs w:val="28"/>
        </w:rPr>
        <w:t xml:space="preserve">The </w:t>
      </w:r>
      <w:r w:rsidR="007130DD">
        <w:rPr>
          <w:rFonts w:eastAsia="Calibri" w:cs="Arial"/>
          <w:szCs w:val="28"/>
        </w:rPr>
        <w:t xml:space="preserve">IPP team decided that the </w:t>
      </w:r>
      <w:r w:rsidRPr="00E62140">
        <w:rPr>
          <w:rFonts w:eastAsia="Calibri" w:cs="Arial"/>
          <w:szCs w:val="28"/>
        </w:rPr>
        <w:t xml:space="preserve">transition </w:t>
      </w:r>
      <w:r w:rsidR="007130DD">
        <w:rPr>
          <w:rFonts w:eastAsia="Calibri" w:cs="Arial"/>
          <w:szCs w:val="28"/>
        </w:rPr>
        <w:t>should be</w:t>
      </w:r>
      <w:r w:rsidRPr="00E62140">
        <w:rPr>
          <w:rFonts w:eastAsia="Calibri" w:cs="Arial"/>
          <w:szCs w:val="28"/>
        </w:rPr>
        <w:t xml:space="preserve"> put on hold to allow for multiple visits to the proposed group home, close observation and gathering of behavior data, and analysis of the behavior data by the entire IPP team</w:t>
      </w:r>
      <w:r w:rsidR="007130DD">
        <w:rPr>
          <w:rFonts w:eastAsia="Calibri" w:cs="Arial"/>
          <w:szCs w:val="28"/>
        </w:rPr>
        <w:t>.  The team would then decide</w:t>
      </w:r>
      <w:r w:rsidRPr="00E62140">
        <w:rPr>
          <w:rFonts w:eastAsia="Calibri" w:cs="Arial"/>
          <w:szCs w:val="28"/>
        </w:rPr>
        <w:t xml:space="preserve"> if the transfer was in </w:t>
      </w:r>
      <w:r w:rsidR="00E62140">
        <w:rPr>
          <w:rFonts w:eastAsia="Calibri" w:cs="Arial"/>
          <w:szCs w:val="28"/>
        </w:rPr>
        <w:t>Tomas</w:t>
      </w:r>
      <w:r w:rsidRPr="00E62140">
        <w:rPr>
          <w:rFonts w:eastAsia="Calibri" w:cs="Arial"/>
          <w:szCs w:val="28"/>
        </w:rPr>
        <w:t xml:space="preserve">’s best interest.  All staff who would work with </w:t>
      </w:r>
      <w:r w:rsidR="00E62140">
        <w:rPr>
          <w:rFonts w:eastAsia="Calibri" w:cs="Arial"/>
          <w:szCs w:val="28"/>
        </w:rPr>
        <w:t>Tomas</w:t>
      </w:r>
      <w:r w:rsidRPr="00E62140">
        <w:rPr>
          <w:rFonts w:eastAsia="Calibri" w:cs="Arial"/>
          <w:szCs w:val="28"/>
        </w:rPr>
        <w:t xml:space="preserve"> needed to be very knowledgeable of what his behavior communicates about his feelings.  A month of cross-training and visits to the proposed group home will take place before the IPP team will reconvene and decide if the transfer to a new group home is appropriate or not.  Careful planning on the part of the IPP team has helped to prevent a hasty move for </w:t>
      </w:r>
      <w:r w:rsidR="00B551D2">
        <w:rPr>
          <w:rFonts w:eastAsia="Calibri" w:cs="Arial"/>
          <w:szCs w:val="28"/>
        </w:rPr>
        <w:t>Tomas</w:t>
      </w:r>
      <w:r w:rsidR="00356844">
        <w:rPr>
          <w:rFonts w:eastAsia="Calibri" w:cs="Arial"/>
          <w:szCs w:val="28"/>
        </w:rPr>
        <w:t xml:space="preserve">. </w:t>
      </w:r>
    </w:p>
    <w:p w:rsidR="00AF7225" w:rsidRPr="00972ABF" w:rsidRDefault="00CA746E" w:rsidP="00DE2E79">
      <w:pPr>
        <w:pStyle w:val="Heading1"/>
      </w:pPr>
      <w:r w:rsidRPr="00972ABF">
        <w:t xml:space="preserve">SPECIAL EDUCATION </w:t>
      </w:r>
    </w:p>
    <w:p w:rsidR="00AF7225" w:rsidRDefault="005A213E" w:rsidP="00DE2E79">
      <w:pPr>
        <w:pStyle w:val="Heading2"/>
      </w:pPr>
      <w:r>
        <w:t xml:space="preserve">A </w:t>
      </w:r>
      <w:r w:rsidR="00CA746E">
        <w:t>Young Bo</w:t>
      </w:r>
      <w:r w:rsidR="00A326AD">
        <w:t xml:space="preserve">y </w:t>
      </w:r>
      <w:r w:rsidR="00EA419C">
        <w:t xml:space="preserve">is </w:t>
      </w:r>
      <w:r w:rsidR="00A326AD">
        <w:t>Spared Expulsion.</w:t>
      </w:r>
    </w:p>
    <w:p w:rsidR="00764E76" w:rsidRDefault="00EA419C" w:rsidP="00764E76">
      <w:pPr>
        <w:rPr>
          <w:rFonts w:cs="Arial"/>
          <w:szCs w:val="28"/>
        </w:rPr>
      </w:pPr>
      <w:r>
        <w:rPr>
          <w:rFonts w:cs="Arial"/>
          <w:szCs w:val="28"/>
        </w:rPr>
        <w:t>Dale</w:t>
      </w:r>
      <w:r w:rsidR="00376F40">
        <w:rPr>
          <w:rFonts w:cs="Arial"/>
          <w:szCs w:val="28"/>
        </w:rPr>
        <w:t xml:space="preserve"> </w:t>
      </w:r>
      <w:r w:rsidR="00CA746E">
        <w:rPr>
          <w:rFonts w:cs="Arial"/>
          <w:szCs w:val="28"/>
        </w:rPr>
        <w:t>is described as “</w:t>
      </w:r>
      <w:r w:rsidR="0096369B">
        <w:rPr>
          <w:rFonts w:cs="Arial"/>
          <w:szCs w:val="28"/>
        </w:rPr>
        <w:t xml:space="preserve">a </w:t>
      </w:r>
      <w:r w:rsidR="00CA746E">
        <w:rPr>
          <w:rFonts w:cs="Arial"/>
          <w:szCs w:val="28"/>
        </w:rPr>
        <w:t xml:space="preserve">very sweet </w:t>
      </w:r>
      <w:r w:rsidR="0096369B">
        <w:rPr>
          <w:rFonts w:cs="Arial"/>
          <w:szCs w:val="28"/>
        </w:rPr>
        <w:t>boy</w:t>
      </w:r>
      <w:r w:rsidR="00CA746E">
        <w:rPr>
          <w:rFonts w:cs="Arial"/>
          <w:szCs w:val="28"/>
        </w:rPr>
        <w:t xml:space="preserve"> subject to occasional ‘me</w:t>
      </w:r>
      <w:r w:rsidR="00376F40">
        <w:rPr>
          <w:rFonts w:cs="Arial"/>
          <w:szCs w:val="28"/>
        </w:rPr>
        <w:t xml:space="preserve">ltdowns.’”  His mother called </w:t>
      </w:r>
      <w:r w:rsidR="00CA746E">
        <w:rPr>
          <w:rFonts w:cs="Arial"/>
          <w:szCs w:val="28"/>
        </w:rPr>
        <w:t xml:space="preserve">OCRA </w:t>
      </w:r>
      <w:r>
        <w:rPr>
          <w:rFonts w:cs="Arial"/>
          <w:szCs w:val="28"/>
        </w:rPr>
        <w:t>with</w:t>
      </w:r>
      <w:r w:rsidR="00CA746E">
        <w:rPr>
          <w:rFonts w:cs="Arial"/>
          <w:szCs w:val="28"/>
        </w:rPr>
        <w:t xml:space="preserve"> concerns about inappropriate restraint in school and a delay in putting behavioral services in place.  </w:t>
      </w:r>
      <w:r w:rsidR="007930B3">
        <w:rPr>
          <w:rFonts w:cs="Arial"/>
          <w:szCs w:val="28"/>
        </w:rPr>
        <w:t xml:space="preserve">The immediate focus switched, however, when the school </w:t>
      </w:r>
      <w:r w:rsidR="001C6FAB">
        <w:rPr>
          <w:rFonts w:cs="Arial"/>
          <w:szCs w:val="28"/>
        </w:rPr>
        <w:t xml:space="preserve">suspended </w:t>
      </w:r>
      <w:r>
        <w:rPr>
          <w:rFonts w:cs="Arial"/>
          <w:szCs w:val="28"/>
        </w:rPr>
        <w:t xml:space="preserve">Dale </w:t>
      </w:r>
      <w:r w:rsidR="001C6FAB">
        <w:rPr>
          <w:rFonts w:cs="Arial"/>
          <w:szCs w:val="28"/>
        </w:rPr>
        <w:t xml:space="preserve">and </w:t>
      </w:r>
      <w:r>
        <w:rPr>
          <w:rFonts w:cs="Arial"/>
          <w:szCs w:val="28"/>
        </w:rPr>
        <w:t xml:space="preserve">said he </w:t>
      </w:r>
      <w:r w:rsidR="007930B3">
        <w:rPr>
          <w:rFonts w:cs="Arial"/>
          <w:szCs w:val="28"/>
        </w:rPr>
        <w:t xml:space="preserve">would be expelled because he “brandished” a pocket knife at school.  School personnel claimed they had no choice under the law but to expel him.  </w:t>
      </w:r>
      <w:r>
        <w:rPr>
          <w:rFonts w:cs="Arial"/>
          <w:szCs w:val="28"/>
        </w:rPr>
        <w:t>OCRA</w:t>
      </w:r>
      <w:r w:rsidR="007930B3">
        <w:rPr>
          <w:rFonts w:cs="Arial"/>
          <w:szCs w:val="28"/>
        </w:rPr>
        <w:t xml:space="preserve"> research</w:t>
      </w:r>
      <w:r w:rsidR="001C6FAB">
        <w:rPr>
          <w:rFonts w:cs="Arial"/>
          <w:szCs w:val="28"/>
        </w:rPr>
        <w:t>ed</w:t>
      </w:r>
      <w:r w:rsidR="007930B3">
        <w:rPr>
          <w:rFonts w:cs="Arial"/>
          <w:szCs w:val="28"/>
        </w:rPr>
        <w:t xml:space="preserve"> the exact language of the relevant </w:t>
      </w:r>
      <w:r w:rsidR="00AD7E51">
        <w:rPr>
          <w:rFonts w:cs="Arial"/>
          <w:szCs w:val="28"/>
        </w:rPr>
        <w:t xml:space="preserve">California </w:t>
      </w:r>
      <w:r w:rsidR="007930B3">
        <w:rPr>
          <w:rFonts w:cs="Arial"/>
          <w:szCs w:val="28"/>
        </w:rPr>
        <w:t>Education Code</w:t>
      </w:r>
      <w:r w:rsidR="00AD7E51">
        <w:rPr>
          <w:rFonts w:cs="Arial"/>
          <w:szCs w:val="28"/>
        </w:rPr>
        <w:t xml:space="preserve"> sections</w:t>
      </w:r>
      <w:r w:rsidR="007930B3">
        <w:rPr>
          <w:rFonts w:cs="Arial"/>
          <w:szCs w:val="28"/>
        </w:rPr>
        <w:t xml:space="preserve">.  Citing those provisions, </w:t>
      </w:r>
      <w:r>
        <w:rPr>
          <w:rFonts w:cs="Arial"/>
          <w:szCs w:val="28"/>
        </w:rPr>
        <w:t>OCRA</w:t>
      </w:r>
      <w:r w:rsidR="001C6FAB">
        <w:rPr>
          <w:rFonts w:cs="Arial"/>
          <w:szCs w:val="28"/>
        </w:rPr>
        <w:t xml:space="preserve"> explain</w:t>
      </w:r>
      <w:r>
        <w:rPr>
          <w:rFonts w:cs="Arial"/>
          <w:szCs w:val="28"/>
        </w:rPr>
        <w:t>ed to the school</w:t>
      </w:r>
      <w:r w:rsidR="001C6FAB">
        <w:rPr>
          <w:rFonts w:cs="Arial"/>
          <w:szCs w:val="28"/>
        </w:rPr>
        <w:t xml:space="preserve"> </w:t>
      </w:r>
      <w:r w:rsidR="007930B3">
        <w:rPr>
          <w:rFonts w:cs="Arial"/>
          <w:szCs w:val="28"/>
        </w:rPr>
        <w:t xml:space="preserve">that expulsion was not required because the knife did not meet the applicable </w:t>
      </w:r>
      <w:r>
        <w:rPr>
          <w:rFonts w:cs="Arial"/>
          <w:szCs w:val="28"/>
        </w:rPr>
        <w:t xml:space="preserve">size </w:t>
      </w:r>
      <w:r w:rsidR="007930B3">
        <w:rPr>
          <w:rFonts w:cs="Arial"/>
          <w:szCs w:val="28"/>
        </w:rPr>
        <w:t xml:space="preserve">definition and </w:t>
      </w:r>
      <w:r>
        <w:rPr>
          <w:rFonts w:cs="Arial"/>
          <w:szCs w:val="28"/>
        </w:rPr>
        <w:t xml:space="preserve">Dale </w:t>
      </w:r>
      <w:r w:rsidR="007930B3">
        <w:rPr>
          <w:rFonts w:cs="Arial"/>
          <w:szCs w:val="28"/>
        </w:rPr>
        <w:t>did not “</w:t>
      </w:r>
      <w:r w:rsidR="001C6FAB">
        <w:rPr>
          <w:rFonts w:cs="Arial"/>
          <w:szCs w:val="28"/>
        </w:rPr>
        <w:t>brandish” it</w:t>
      </w:r>
      <w:r>
        <w:rPr>
          <w:rFonts w:cs="Arial"/>
          <w:szCs w:val="28"/>
        </w:rPr>
        <w:t>, he only gave it to someone after they asked for it.</w:t>
      </w:r>
      <w:r w:rsidR="001C6FAB">
        <w:rPr>
          <w:rFonts w:cs="Arial"/>
          <w:szCs w:val="28"/>
        </w:rPr>
        <w:t xml:space="preserve">  After reconsidering, the school concluded that the knife did not </w:t>
      </w:r>
      <w:r w:rsidR="00AD7E51">
        <w:rPr>
          <w:rFonts w:cs="Arial"/>
          <w:szCs w:val="28"/>
        </w:rPr>
        <w:t>fall</w:t>
      </w:r>
      <w:r w:rsidR="001C6FAB">
        <w:rPr>
          <w:rFonts w:cs="Arial"/>
          <w:szCs w:val="28"/>
        </w:rPr>
        <w:t xml:space="preserve"> within the Education Code definition</w:t>
      </w:r>
      <w:r w:rsidR="00A326AD">
        <w:rPr>
          <w:rFonts w:cs="Arial"/>
          <w:szCs w:val="28"/>
        </w:rPr>
        <w:t>, so a</w:t>
      </w:r>
      <w:r w:rsidR="001C6FAB">
        <w:rPr>
          <w:rFonts w:cs="Arial"/>
          <w:szCs w:val="28"/>
        </w:rPr>
        <w:t xml:space="preserve"> brief suspension was an adequate disciplinary response.  </w:t>
      </w:r>
      <w:r>
        <w:rPr>
          <w:rFonts w:cs="Arial"/>
          <w:szCs w:val="28"/>
        </w:rPr>
        <w:t>Dale</w:t>
      </w:r>
      <w:r w:rsidR="001C6FAB">
        <w:rPr>
          <w:rFonts w:cs="Arial"/>
          <w:szCs w:val="28"/>
        </w:rPr>
        <w:t xml:space="preserve"> was w</w:t>
      </w:r>
      <w:r w:rsidR="00376F40">
        <w:rPr>
          <w:rFonts w:cs="Arial"/>
          <w:szCs w:val="28"/>
        </w:rPr>
        <w:t xml:space="preserve">elcomed back to school with </w:t>
      </w:r>
      <w:r w:rsidR="001C6FAB">
        <w:rPr>
          <w:rFonts w:cs="Arial"/>
          <w:szCs w:val="28"/>
        </w:rPr>
        <w:t>new behavioral services in place.</w:t>
      </w:r>
      <w:r w:rsidR="007930B3">
        <w:rPr>
          <w:rFonts w:cs="Arial"/>
          <w:szCs w:val="28"/>
        </w:rPr>
        <w:t xml:space="preserve">  </w:t>
      </w:r>
      <w:r w:rsidR="00CA746E">
        <w:rPr>
          <w:rFonts w:cs="Arial"/>
          <w:szCs w:val="28"/>
        </w:rPr>
        <w:t xml:space="preserve"> </w:t>
      </w:r>
      <w:r w:rsidR="005557B3">
        <w:rPr>
          <w:rFonts w:cs="Arial"/>
          <w:szCs w:val="28"/>
        </w:rPr>
        <w:t xml:space="preserve"> </w:t>
      </w:r>
      <w:r w:rsidR="000147BF">
        <w:rPr>
          <w:rFonts w:cs="Arial"/>
          <w:szCs w:val="28"/>
        </w:rPr>
        <w:t xml:space="preserve"> </w:t>
      </w:r>
      <w:r w:rsidR="004A0800">
        <w:rPr>
          <w:rFonts w:cs="Arial"/>
          <w:szCs w:val="28"/>
        </w:rPr>
        <w:t xml:space="preserve"> </w:t>
      </w:r>
    </w:p>
    <w:p w:rsidR="0017238F" w:rsidRPr="0017238F" w:rsidRDefault="005B09A9" w:rsidP="00DE2E79">
      <w:pPr>
        <w:pStyle w:val="Heading2"/>
        <w:rPr>
          <w:rFonts w:eastAsia="Calibri"/>
        </w:rPr>
      </w:pPr>
      <w:r>
        <w:rPr>
          <w:rFonts w:eastAsia="Calibri"/>
        </w:rPr>
        <w:t>Pablo</w:t>
      </w:r>
      <w:r w:rsidR="0017238F" w:rsidRPr="0017238F">
        <w:rPr>
          <w:rFonts w:eastAsia="Calibri"/>
        </w:rPr>
        <w:t xml:space="preserve"> Gets A Classroom Aide to Help His Learning and Behavior.</w:t>
      </w:r>
    </w:p>
    <w:p w:rsidR="0017238F" w:rsidRPr="0017238F" w:rsidRDefault="007D22DF" w:rsidP="0017238F">
      <w:pPr>
        <w:rPr>
          <w:rFonts w:eastAsia="Calibri"/>
          <w:szCs w:val="22"/>
        </w:rPr>
      </w:pPr>
      <w:r w:rsidRPr="007D22DF">
        <w:rPr>
          <w:rFonts w:eastAsia="Calibri"/>
          <w:szCs w:val="22"/>
        </w:rPr>
        <w:t xml:space="preserve">Pablo’s mother </w:t>
      </w:r>
      <w:r w:rsidR="00AD7E51">
        <w:rPr>
          <w:rFonts w:eastAsia="Calibri"/>
          <w:szCs w:val="22"/>
        </w:rPr>
        <w:t>was</w:t>
      </w:r>
      <w:r w:rsidRPr="007D22DF">
        <w:rPr>
          <w:rFonts w:eastAsia="Calibri"/>
          <w:szCs w:val="22"/>
        </w:rPr>
        <w:t xml:space="preserve"> concerned after </w:t>
      </w:r>
      <w:r w:rsidR="00AD7E51">
        <w:rPr>
          <w:rFonts w:eastAsia="Calibri"/>
          <w:szCs w:val="22"/>
        </w:rPr>
        <w:t>she received</w:t>
      </w:r>
      <w:r w:rsidRPr="007D22DF">
        <w:rPr>
          <w:rFonts w:eastAsia="Calibri"/>
          <w:szCs w:val="22"/>
        </w:rPr>
        <w:t xml:space="preserve"> multiple notices </w:t>
      </w:r>
      <w:r w:rsidR="00AD7E51">
        <w:rPr>
          <w:rFonts w:eastAsia="Calibri"/>
          <w:szCs w:val="22"/>
        </w:rPr>
        <w:t>about</w:t>
      </w:r>
      <w:r w:rsidRPr="007D22DF">
        <w:rPr>
          <w:rFonts w:eastAsia="Calibri"/>
          <w:szCs w:val="22"/>
        </w:rPr>
        <w:t xml:space="preserve"> Pablo’s disruptive, aggressive, and destructive behavior in the classroom.  </w:t>
      </w:r>
      <w:r w:rsidRPr="007D22DF">
        <w:rPr>
          <w:rFonts w:eastAsia="Calibri"/>
          <w:szCs w:val="22"/>
        </w:rPr>
        <w:lastRenderedPageBreak/>
        <w:t xml:space="preserve">Pablo was repeatedly being sent to the “cool-down” area </w:t>
      </w:r>
      <w:r w:rsidR="00AD7E51">
        <w:rPr>
          <w:rFonts w:eastAsia="Calibri"/>
          <w:szCs w:val="22"/>
        </w:rPr>
        <w:t xml:space="preserve">after </w:t>
      </w:r>
      <w:r w:rsidR="00AD7E51" w:rsidRPr="00AD7E51">
        <w:rPr>
          <w:rFonts w:eastAsia="Calibri"/>
          <w:szCs w:val="22"/>
        </w:rPr>
        <w:t>hitting, biting, pushing, and destroying objects in the classroom</w:t>
      </w:r>
      <w:r w:rsidR="00AD7E51">
        <w:rPr>
          <w:rFonts w:eastAsia="Calibri"/>
          <w:szCs w:val="22"/>
        </w:rPr>
        <w:t>.</w:t>
      </w:r>
      <w:r w:rsidRPr="007D22DF">
        <w:rPr>
          <w:rFonts w:eastAsia="Calibri"/>
          <w:szCs w:val="22"/>
        </w:rPr>
        <w:t xml:space="preserve"> </w:t>
      </w:r>
      <w:r w:rsidR="00AD7E51">
        <w:rPr>
          <w:rFonts w:eastAsia="Calibri"/>
          <w:szCs w:val="22"/>
        </w:rPr>
        <w:t>He</w:t>
      </w:r>
      <w:r w:rsidRPr="007D22DF">
        <w:rPr>
          <w:rFonts w:eastAsia="Calibri"/>
          <w:szCs w:val="22"/>
        </w:rPr>
        <w:t xml:space="preserve"> was not making progress on his IEP goals and objectives.  The classroom staff were often not able to redirect him.  Despite these behaviors, the IEP team was not willing to assign a </w:t>
      </w:r>
      <w:r w:rsidR="00AD7E51">
        <w:rPr>
          <w:rFonts w:eastAsia="Calibri"/>
          <w:szCs w:val="22"/>
        </w:rPr>
        <w:t xml:space="preserve">trained 1:1 </w:t>
      </w:r>
      <w:r w:rsidRPr="007D22DF">
        <w:rPr>
          <w:rFonts w:eastAsia="Calibri"/>
          <w:szCs w:val="22"/>
        </w:rPr>
        <w:t xml:space="preserve">aide.  </w:t>
      </w:r>
      <w:r w:rsidR="005B09A9">
        <w:rPr>
          <w:rFonts w:eastAsia="Calibri"/>
          <w:szCs w:val="22"/>
        </w:rPr>
        <w:t>Pablo</w:t>
      </w:r>
      <w:r w:rsidR="0017238F" w:rsidRPr="0017238F">
        <w:rPr>
          <w:rFonts w:eastAsia="Calibri"/>
          <w:szCs w:val="22"/>
        </w:rPr>
        <w:t>’s mother does not speak English</w:t>
      </w:r>
      <w:r w:rsidR="00AD7E51">
        <w:rPr>
          <w:rFonts w:eastAsia="Calibri"/>
          <w:szCs w:val="22"/>
        </w:rPr>
        <w:t>, so she had</w:t>
      </w:r>
      <w:r w:rsidR="0017238F" w:rsidRPr="0017238F">
        <w:rPr>
          <w:rFonts w:eastAsia="Calibri"/>
          <w:szCs w:val="22"/>
        </w:rPr>
        <w:t xml:space="preserve"> difficulty advocating </w:t>
      </w:r>
      <w:r w:rsidR="005B09A9">
        <w:rPr>
          <w:rFonts w:eastAsia="Calibri"/>
          <w:szCs w:val="22"/>
        </w:rPr>
        <w:t>fo</w:t>
      </w:r>
      <w:r w:rsidR="00AD7E51">
        <w:rPr>
          <w:rFonts w:eastAsia="Calibri"/>
          <w:szCs w:val="22"/>
        </w:rPr>
        <w:t xml:space="preserve">r her son at his IEP meetings and </w:t>
      </w:r>
      <w:r w:rsidR="0017238F" w:rsidRPr="0017238F">
        <w:rPr>
          <w:rFonts w:eastAsia="Calibri"/>
          <w:szCs w:val="22"/>
        </w:rPr>
        <w:t>understand</w:t>
      </w:r>
      <w:r w:rsidR="00AD7E51">
        <w:rPr>
          <w:rFonts w:eastAsia="Calibri"/>
          <w:szCs w:val="22"/>
        </w:rPr>
        <w:t>ing</w:t>
      </w:r>
      <w:r w:rsidR="0017238F" w:rsidRPr="0017238F">
        <w:rPr>
          <w:rFonts w:eastAsia="Calibri"/>
          <w:szCs w:val="22"/>
        </w:rPr>
        <w:t xml:space="preserve"> the </w:t>
      </w:r>
      <w:r w:rsidR="005B09A9">
        <w:rPr>
          <w:rFonts w:eastAsia="Calibri"/>
          <w:szCs w:val="22"/>
        </w:rPr>
        <w:t xml:space="preserve">English </w:t>
      </w:r>
      <w:r w:rsidR="0017238F" w:rsidRPr="0017238F">
        <w:rPr>
          <w:rFonts w:eastAsia="Calibri"/>
          <w:szCs w:val="22"/>
        </w:rPr>
        <w:t>documents</w:t>
      </w:r>
      <w:r w:rsidR="00AD7E51">
        <w:rPr>
          <w:rFonts w:eastAsia="Calibri"/>
          <w:szCs w:val="22"/>
        </w:rPr>
        <w:t xml:space="preserve"> from the school</w:t>
      </w:r>
      <w:r w:rsidR="0017238F" w:rsidRPr="0017238F">
        <w:rPr>
          <w:rFonts w:eastAsia="Calibri"/>
          <w:szCs w:val="22"/>
        </w:rPr>
        <w:t xml:space="preserve">.  OCRA helped </w:t>
      </w:r>
      <w:r w:rsidR="005B09A9">
        <w:rPr>
          <w:rFonts w:eastAsia="Calibri"/>
          <w:szCs w:val="22"/>
        </w:rPr>
        <w:t>Pablo</w:t>
      </w:r>
      <w:r w:rsidR="0017238F" w:rsidRPr="0017238F">
        <w:rPr>
          <w:rFonts w:eastAsia="Calibri"/>
          <w:szCs w:val="22"/>
        </w:rPr>
        <w:t xml:space="preserve">’s mother prepare for </w:t>
      </w:r>
      <w:r w:rsidR="00AD7E51">
        <w:rPr>
          <w:rFonts w:eastAsia="Calibri"/>
          <w:szCs w:val="22"/>
        </w:rPr>
        <w:t>his next</w:t>
      </w:r>
      <w:r w:rsidR="0017238F" w:rsidRPr="0017238F">
        <w:rPr>
          <w:rFonts w:eastAsia="Calibri"/>
          <w:szCs w:val="22"/>
        </w:rPr>
        <w:t xml:space="preserve"> IEP meeting by reviewing records and </w:t>
      </w:r>
      <w:r w:rsidR="00AD7E51">
        <w:rPr>
          <w:rFonts w:eastAsia="Calibri"/>
          <w:szCs w:val="22"/>
        </w:rPr>
        <w:t>finding evidence</w:t>
      </w:r>
      <w:r w:rsidR="005B09A9">
        <w:rPr>
          <w:rFonts w:eastAsia="Calibri"/>
          <w:szCs w:val="22"/>
        </w:rPr>
        <w:t xml:space="preserve"> </w:t>
      </w:r>
      <w:r w:rsidR="00AD7E51">
        <w:rPr>
          <w:rFonts w:eastAsia="Calibri"/>
          <w:szCs w:val="22"/>
        </w:rPr>
        <w:t xml:space="preserve">to </w:t>
      </w:r>
      <w:r w:rsidR="0017238F" w:rsidRPr="0017238F">
        <w:rPr>
          <w:rFonts w:eastAsia="Calibri"/>
          <w:szCs w:val="22"/>
        </w:rPr>
        <w:t xml:space="preserve">support </w:t>
      </w:r>
      <w:r w:rsidR="005B09A9">
        <w:rPr>
          <w:rFonts w:eastAsia="Calibri"/>
          <w:szCs w:val="22"/>
        </w:rPr>
        <w:t>her</w:t>
      </w:r>
      <w:r w:rsidR="0017238F" w:rsidRPr="0017238F">
        <w:rPr>
          <w:rFonts w:eastAsia="Calibri"/>
          <w:szCs w:val="22"/>
        </w:rPr>
        <w:t xml:space="preserve"> request for a 1:1 behavior aide.  </w:t>
      </w:r>
      <w:r w:rsidR="005B09A9">
        <w:rPr>
          <w:rFonts w:eastAsia="Calibri"/>
          <w:szCs w:val="22"/>
        </w:rPr>
        <w:t>Using</w:t>
      </w:r>
      <w:r w:rsidR="0017238F" w:rsidRPr="0017238F">
        <w:rPr>
          <w:rFonts w:eastAsia="Calibri"/>
          <w:szCs w:val="22"/>
        </w:rPr>
        <w:t xml:space="preserve"> OCRA’s advice, </w:t>
      </w:r>
      <w:r w:rsidR="005B09A9">
        <w:rPr>
          <w:rFonts w:eastAsia="Calibri"/>
          <w:szCs w:val="22"/>
        </w:rPr>
        <w:t>Pablo</w:t>
      </w:r>
      <w:r w:rsidR="0017238F" w:rsidRPr="0017238F">
        <w:rPr>
          <w:rFonts w:eastAsia="Calibri"/>
          <w:szCs w:val="22"/>
        </w:rPr>
        <w:t xml:space="preserve">’s mother requested and obtained an independent educational evaluation by a behavior specialist.  OCRA recommended that </w:t>
      </w:r>
      <w:r w:rsidR="005B09A9">
        <w:rPr>
          <w:rFonts w:eastAsia="Calibri"/>
          <w:szCs w:val="22"/>
        </w:rPr>
        <w:t>Pablo</w:t>
      </w:r>
      <w:r w:rsidR="0017238F" w:rsidRPr="0017238F">
        <w:rPr>
          <w:rFonts w:eastAsia="Calibri"/>
          <w:szCs w:val="22"/>
        </w:rPr>
        <w:t xml:space="preserve">’s mother invite </w:t>
      </w:r>
      <w:r w:rsidR="005B09A9">
        <w:rPr>
          <w:rFonts w:eastAsia="Calibri"/>
          <w:szCs w:val="22"/>
        </w:rPr>
        <w:t>his</w:t>
      </w:r>
      <w:r w:rsidR="0017238F" w:rsidRPr="0017238F">
        <w:rPr>
          <w:rFonts w:eastAsia="Calibri"/>
          <w:szCs w:val="22"/>
        </w:rPr>
        <w:t xml:space="preserve"> home behavior aides to the IEP meeting</w:t>
      </w:r>
      <w:r w:rsidR="005B09A9">
        <w:rPr>
          <w:rFonts w:eastAsia="Calibri"/>
          <w:szCs w:val="22"/>
        </w:rPr>
        <w:t>,</w:t>
      </w:r>
      <w:r w:rsidR="0017238F" w:rsidRPr="0017238F">
        <w:rPr>
          <w:rFonts w:eastAsia="Calibri"/>
          <w:szCs w:val="22"/>
        </w:rPr>
        <w:t xml:space="preserve"> since they had successfully implemented a behavior p</w:t>
      </w:r>
      <w:r w:rsidR="005B09A9">
        <w:rPr>
          <w:rFonts w:eastAsia="Calibri"/>
          <w:szCs w:val="22"/>
        </w:rPr>
        <w:t>lan that significantly reduced Pablo</w:t>
      </w:r>
      <w:r w:rsidR="0017238F" w:rsidRPr="0017238F">
        <w:rPr>
          <w:rFonts w:eastAsia="Calibri"/>
          <w:szCs w:val="22"/>
        </w:rPr>
        <w:t xml:space="preserve">’s maladaptive behaviors </w:t>
      </w:r>
      <w:r w:rsidR="00AD7E51">
        <w:rPr>
          <w:rFonts w:eastAsia="Calibri"/>
          <w:szCs w:val="22"/>
        </w:rPr>
        <w:t>at</w:t>
      </w:r>
      <w:r w:rsidR="0017238F" w:rsidRPr="0017238F">
        <w:rPr>
          <w:rFonts w:eastAsia="Calibri"/>
          <w:szCs w:val="22"/>
        </w:rPr>
        <w:t xml:space="preserve"> home and in the community.  The home behavior aides shared their strategies with the IEP team.  After a series of three separate IEP meetings, the team finally agreed to assign a 1:1 aide to implement the behavior plan developed for </w:t>
      </w:r>
      <w:r w:rsidR="005B09A9">
        <w:rPr>
          <w:rFonts w:eastAsia="Calibri"/>
          <w:szCs w:val="22"/>
        </w:rPr>
        <w:t>Pablo</w:t>
      </w:r>
      <w:r w:rsidR="00356844">
        <w:rPr>
          <w:rFonts w:eastAsia="Calibri"/>
          <w:szCs w:val="22"/>
        </w:rPr>
        <w:t>.</w:t>
      </w:r>
    </w:p>
    <w:p w:rsidR="0017238F" w:rsidRPr="0017238F" w:rsidRDefault="007D22DF" w:rsidP="00DE2E79">
      <w:pPr>
        <w:pStyle w:val="Heading2"/>
        <w:rPr>
          <w:rFonts w:eastAsia="Calibri"/>
        </w:rPr>
      </w:pPr>
      <w:r>
        <w:rPr>
          <w:rFonts w:eastAsia="Calibri"/>
        </w:rPr>
        <w:t>Dante</w:t>
      </w:r>
      <w:r w:rsidR="0017238F" w:rsidRPr="0017238F">
        <w:rPr>
          <w:rFonts w:eastAsia="Calibri"/>
        </w:rPr>
        <w:t xml:space="preserve"> Gets the Occupational Therapy He Needs.</w:t>
      </w:r>
    </w:p>
    <w:p w:rsidR="0017238F" w:rsidRPr="0017238F" w:rsidRDefault="00744F42" w:rsidP="0017238F">
      <w:pPr>
        <w:rPr>
          <w:rFonts w:eastAsia="Calibri"/>
          <w:szCs w:val="28"/>
        </w:rPr>
      </w:pPr>
      <w:r>
        <w:rPr>
          <w:rFonts w:eastAsia="Calibri"/>
          <w:szCs w:val="28"/>
        </w:rPr>
        <w:t>Dante</w:t>
      </w:r>
      <w:r w:rsidR="0017238F" w:rsidRPr="0017238F">
        <w:rPr>
          <w:rFonts w:eastAsia="Calibri"/>
          <w:szCs w:val="28"/>
        </w:rPr>
        <w:t xml:space="preserve">’s mother had been advocating for </w:t>
      </w:r>
      <w:r w:rsidR="00AD7E51">
        <w:rPr>
          <w:rFonts w:eastAsia="Calibri"/>
          <w:szCs w:val="28"/>
        </w:rPr>
        <w:t>him to receive</w:t>
      </w:r>
      <w:r w:rsidR="0017238F" w:rsidRPr="0017238F">
        <w:rPr>
          <w:rFonts w:eastAsia="Calibri"/>
          <w:szCs w:val="28"/>
        </w:rPr>
        <w:t xml:space="preserve"> occupational therapy services from the school</w:t>
      </w:r>
      <w:r w:rsidR="00AD7E51">
        <w:rPr>
          <w:rFonts w:eastAsia="Calibri"/>
          <w:szCs w:val="28"/>
        </w:rPr>
        <w:t>,</w:t>
      </w:r>
      <w:r w:rsidR="0017238F" w:rsidRPr="0017238F">
        <w:rPr>
          <w:rFonts w:eastAsia="Calibri"/>
          <w:szCs w:val="28"/>
        </w:rPr>
        <w:t xml:space="preserve"> but had not been successful.  OCRA helped </w:t>
      </w:r>
      <w:r>
        <w:rPr>
          <w:rFonts w:eastAsia="Calibri"/>
          <w:szCs w:val="28"/>
        </w:rPr>
        <w:t>prepare Dante</w:t>
      </w:r>
      <w:r w:rsidR="0017238F" w:rsidRPr="0017238F">
        <w:rPr>
          <w:rFonts w:eastAsia="Calibri"/>
          <w:szCs w:val="28"/>
        </w:rPr>
        <w:t>’s mother for his upcoming IEP meeting</w:t>
      </w:r>
      <w:r>
        <w:rPr>
          <w:rFonts w:eastAsia="Calibri"/>
          <w:szCs w:val="28"/>
        </w:rPr>
        <w:t>.  OCRA provided Dante</w:t>
      </w:r>
      <w:r w:rsidR="0017238F" w:rsidRPr="0017238F">
        <w:rPr>
          <w:rFonts w:eastAsia="Calibri"/>
          <w:szCs w:val="28"/>
        </w:rPr>
        <w:t>’s mother with strategies, advice, and questions to ask</w:t>
      </w:r>
      <w:r>
        <w:rPr>
          <w:rFonts w:eastAsia="Calibri"/>
          <w:szCs w:val="28"/>
        </w:rPr>
        <w:t xml:space="preserve"> related to his occupational therapy needs during the IEP meeting.  Dante</w:t>
      </w:r>
      <w:r w:rsidR="0017238F" w:rsidRPr="0017238F">
        <w:rPr>
          <w:rFonts w:eastAsia="Calibri"/>
          <w:szCs w:val="28"/>
        </w:rPr>
        <w:t xml:space="preserve">’s mother followed the advice OCRA provided and </w:t>
      </w:r>
      <w:r>
        <w:rPr>
          <w:rFonts w:eastAsia="Calibri"/>
          <w:szCs w:val="28"/>
        </w:rPr>
        <w:t>the</w:t>
      </w:r>
      <w:r w:rsidR="0017238F" w:rsidRPr="0017238F">
        <w:rPr>
          <w:rFonts w:eastAsia="Calibri"/>
          <w:szCs w:val="28"/>
        </w:rPr>
        <w:t xml:space="preserve"> </w:t>
      </w:r>
      <w:r>
        <w:rPr>
          <w:rFonts w:eastAsia="Calibri"/>
          <w:szCs w:val="28"/>
        </w:rPr>
        <w:t>IEP team agreed that Dante needed weekly 30-</w:t>
      </w:r>
      <w:r w:rsidR="0017238F" w:rsidRPr="0017238F">
        <w:rPr>
          <w:rFonts w:eastAsia="Calibri"/>
          <w:szCs w:val="28"/>
        </w:rPr>
        <w:t>minute individual oc</w:t>
      </w:r>
      <w:r>
        <w:rPr>
          <w:rFonts w:eastAsia="Calibri"/>
          <w:szCs w:val="28"/>
        </w:rPr>
        <w:t xml:space="preserve">cupational therapy sessions </w:t>
      </w:r>
      <w:r w:rsidR="00356844">
        <w:rPr>
          <w:rFonts w:eastAsia="Calibri"/>
          <w:szCs w:val="28"/>
        </w:rPr>
        <w:t xml:space="preserve">at school. </w:t>
      </w:r>
    </w:p>
    <w:p w:rsidR="004142E1" w:rsidRPr="00503EA8" w:rsidRDefault="00503EA8" w:rsidP="00DE2E79">
      <w:pPr>
        <w:pStyle w:val="Heading2"/>
        <w:rPr>
          <w:rFonts w:eastAsia="Calibri"/>
        </w:rPr>
      </w:pPr>
      <w:r>
        <w:rPr>
          <w:rFonts w:eastAsia="Calibri"/>
        </w:rPr>
        <w:t>Victor</w:t>
      </w:r>
      <w:r w:rsidR="004142E1" w:rsidRPr="00503EA8">
        <w:rPr>
          <w:rFonts w:eastAsia="Calibri"/>
        </w:rPr>
        <w:t xml:space="preserve"> Returns to School. </w:t>
      </w:r>
    </w:p>
    <w:p w:rsidR="004142E1" w:rsidRPr="004142E1" w:rsidRDefault="004142E1" w:rsidP="004142E1">
      <w:pPr>
        <w:rPr>
          <w:rFonts w:eastAsia="Calibri" w:cs="Arial"/>
          <w:szCs w:val="28"/>
          <w:highlight w:val="yellow"/>
        </w:rPr>
      </w:pPr>
      <w:r w:rsidRPr="00503EA8">
        <w:rPr>
          <w:rFonts w:eastAsia="Calibri" w:cs="Arial"/>
          <w:szCs w:val="28"/>
        </w:rPr>
        <w:t xml:space="preserve">After successfully transitioning from a developmental center to community placement, </w:t>
      </w:r>
      <w:r w:rsidR="00503EA8">
        <w:rPr>
          <w:rFonts w:eastAsia="Calibri" w:cs="Arial"/>
          <w:szCs w:val="28"/>
        </w:rPr>
        <w:t>Victor</w:t>
      </w:r>
      <w:r w:rsidRPr="00503EA8">
        <w:rPr>
          <w:rFonts w:eastAsia="Calibri" w:cs="Arial"/>
          <w:szCs w:val="28"/>
        </w:rPr>
        <w:t xml:space="preserve"> began attending a county special education high school transition program in accordance with the goals in his IEP.  </w:t>
      </w:r>
      <w:r w:rsidR="00503EA8">
        <w:rPr>
          <w:rFonts w:eastAsia="Calibri" w:cs="Arial"/>
          <w:szCs w:val="28"/>
        </w:rPr>
        <w:t>Victor</w:t>
      </w:r>
      <w:r w:rsidRPr="00503EA8">
        <w:rPr>
          <w:rFonts w:eastAsia="Calibri" w:cs="Arial"/>
          <w:szCs w:val="28"/>
        </w:rPr>
        <w:t xml:space="preserve"> initially did very well in his new program.  However, following the school winter break, he experienced </w:t>
      </w:r>
      <w:r w:rsidR="00BB5272">
        <w:rPr>
          <w:rFonts w:eastAsia="Calibri" w:cs="Arial"/>
          <w:szCs w:val="28"/>
        </w:rPr>
        <w:t xml:space="preserve">an </w:t>
      </w:r>
      <w:r w:rsidRPr="00503EA8">
        <w:rPr>
          <w:rFonts w:eastAsia="Calibri" w:cs="Arial"/>
          <w:szCs w:val="28"/>
        </w:rPr>
        <w:t xml:space="preserve">illness and an increase in his aggressive behaviors.  </w:t>
      </w:r>
      <w:r w:rsidR="00503EA8">
        <w:rPr>
          <w:rFonts w:eastAsia="Calibri" w:cs="Arial"/>
          <w:szCs w:val="28"/>
        </w:rPr>
        <w:t>Victor</w:t>
      </w:r>
      <w:r w:rsidRPr="00503EA8">
        <w:rPr>
          <w:rFonts w:eastAsia="Calibri" w:cs="Arial"/>
          <w:szCs w:val="28"/>
        </w:rPr>
        <w:t xml:space="preserve"> had an inadequate school behavior plan</w:t>
      </w:r>
      <w:r w:rsidR="00BB5272">
        <w:rPr>
          <w:rFonts w:eastAsia="Calibri" w:cs="Arial"/>
          <w:szCs w:val="28"/>
        </w:rPr>
        <w:t>,</w:t>
      </w:r>
      <w:r w:rsidRPr="00503EA8">
        <w:rPr>
          <w:rFonts w:eastAsia="Calibri" w:cs="Arial"/>
          <w:szCs w:val="28"/>
        </w:rPr>
        <w:t xml:space="preserve"> and as a result wound up missing months of school.  OCRA represented </w:t>
      </w:r>
      <w:r w:rsidR="00503EA8">
        <w:rPr>
          <w:rFonts w:eastAsia="Calibri" w:cs="Arial"/>
          <w:szCs w:val="28"/>
        </w:rPr>
        <w:t>Victor</w:t>
      </w:r>
      <w:r w:rsidR="00BB5272">
        <w:rPr>
          <w:rFonts w:eastAsia="Calibri" w:cs="Arial"/>
          <w:szCs w:val="28"/>
        </w:rPr>
        <w:t xml:space="preserve"> at a series of IEP meetings and requested</w:t>
      </w:r>
      <w:r w:rsidRPr="00503EA8">
        <w:rPr>
          <w:rFonts w:eastAsia="Calibri" w:cs="Arial"/>
          <w:szCs w:val="28"/>
        </w:rPr>
        <w:t xml:space="preserve"> additional assessments.  Following a detailed transition plan designed to provide </w:t>
      </w:r>
      <w:r w:rsidR="00503EA8">
        <w:rPr>
          <w:rFonts w:eastAsia="Calibri" w:cs="Arial"/>
          <w:szCs w:val="28"/>
        </w:rPr>
        <w:t>Victor</w:t>
      </w:r>
      <w:r w:rsidRPr="00503EA8">
        <w:rPr>
          <w:rFonts w:eastAsia="Calibri" w:cs="Arial"/>
          <w:szCs w:val="28"/>
        </w:rPr>
        <w:t xml:space="preserve"> with autonomy in making hi</w:t>
      </w:r>
      <w:r w:rsidR="00BB5272">
        <w:rPr>
          <w:rFonts w:eastAsia="Calibri" w:cs="Arial"/>
          <w:szCs w:val="28"/>
        </w:rPr>
        <w:t>s own decisions to participate</w:t>
      </w:r>
      <w:r w:rsidRPr="00503EA8">
        <w:rPr>
          <w:rFonts w:eastAsia="Calibri" w:cs="Arial"/>
          <w:szCs w:val="28"/>
        </w:rPr>
        <w:t xml:space="preserve"> in the program</w:t>
      </w:r>
      <w:r w:rsidR="00503EA8">
        <w:rPr>
          <w:rFonts w:eastAsia="Calibri" w:cs="Arial"/>
          <w:szCs w:val="28"/>
        </w:rPr>
        <w:t>,</w:t>
      </w:r>
      <w:r w:rsidRPr="00503EA8">
        <w:rPr>
          <w:rFonts w:eastAsia="Calibri" w:cs="Arial"/>
          <w:szCs w:val="28"/>
        </w:rPr>
        <w:t xml:space="preserve"> </w:t>
      </w:r>
      <w:r w:rsidR="00503EA8">
        <w:rPr>
          <w:rFonts w:eastAsia="Calibri" w:cs="Arial"/>
          <w:szCs w:val="28"/>
        </w:rPr>
        <w:t>Victor</w:t>
      </w:r>
      <w:r w:rsidRPr="00503EA8">
        <w:rPr>
          <w:rFonts w:eastAsia="Calibri" w:cs="Arial"/>
          <w:szCs w:val="28"/>
        </w:rPr>
        <w:t xml:space="preserve"> returned to his </w:t>
      </w:r>
      <w:r w:rsidRPr="00503EA8">
        <w:rPr>
          <w:rFonts w:eastAsia="Calibri" w:cs="Arial"/>
          <w:szCs w:val="28"/>
        </w:rPr>
        <w:lastRenderedPageBreak/>
        <w:t xml:space="preserve">transition program on a partial day basis.  All of </w:t>
      </w:r>
      <w:r w:rsidR="00503EA8">
        <w:rPr>
          <w:rFonts w:eastAsia="Calibri" w:cs="Arial"/>
          <w:szCs w:val="28"/>
        </w:rPr>
        <w:t>Victor</w:t>
      </w:r>
      <w:r w:rsidRPr="00503EA8">
        <w:rPr>
          <w:rFonts w:eastAsia="Calibri" w:cs="Arial"/>
          <w:szCs w:val="28"/>
        </w:rPr>
        <w:t xml:space="preserve">’s IEP team members are now more confident about </w:t>
      </w:r>
      <w:r w:rsidR="00503EA8">
        <w:rPr>
          <w:rFonts w:eastAsia="Calibri" w:cs="Arial"/>
          <w:szCs w:val="28"/>
        </w:rPr>
        <w:t>hi</w:t>
      </w:r>
      <w:r w:rsidRPr="00503EA8">
        <w:rPr>
          <w:rFonts w:eastAsia="Calibri" w:cs="Arial"/>
          <w:szCs w:val="28"/>
        </w:rPr>
        <w:t>s full participation once s</w:t>
      </w:r>
      <w:r w:rsidR="00790BCD">
        <w:rPr>
          <w:rFonts w:eastAsia="Calibri" w:cs="Arial"/>
          <w:szCs w:val="28"/>
        </w:rPr>
        <w:t xml:space="preserve">chool resumes in the fall. </w:t>
      </w:r>
    </w:p>
    <w:p w:rsidR="00BB5272" w:rsidRPr="00E71931" w:rsidRDefault="00BB5272" w:rsidP="00DE2E79">
      <w:pPr>
        <w:pStyle w:val="Heading2"/>
      </w:pPr>
      <w:r w:rsidRPr="00E71931">
        <w:t>OCRA Secur</w:t>
      </w:r>
      <w:r>
        <w:t>es Behavior Assessment and Full-</w:t>
      </w:r>
      <w:r w:rsidRPr="00E71931">
        <w:t>Time School Enrollment for Student.</w:t>
      </w:r>
    </w:p>
    <w:p w:rsidR="00BB5272" w:rsidRPr="003B286A" w:rsidRDefault="00BB5272" w:rsidP="00BB5272">
      <w:pPr>
        <w:rPr>
          <w:rFonts w:cs="Arial"/>
          <w:szCs w:val="28"/>
        </w:rPr>
      </w:pPr>
      <w:r>
        <w:rPr>
          <w:rFonts w:cs="Arial"/>
          <w:szCs w:val="28"/>
        </w:rPr>
        <w:t>Jocelyn has disability-</w:t>
      </w:r>
      <w:r w:rsidRPr="00E71931">
        <w:rPr>
          <w:rFonts w:cs="Arial"/>
          <w:szCs w:val="28"/>
        </w:rPr>
        <w:t xml:space="preserve">related behavior </w:t>
      </w:r>
      <w:r>
        <w:rPr>
          <w:rFonts w:cs="Arial"/>
          <w:szCs w:val="28"/>
        </w:rPr>
        <w:t>incidents at school.  Jocelyn’s teacher would send Jocelyn</w:t>
      </w:r>
      <w:r w:rsidRPr="00E71931">
        <w:rPr>
          <w:rFonts w:cs="Arial"/>
          <w:szCs w:val="28"/>
        </w:rPr>
        <w:t xml:space="preserve"> home early every day, </w:t>
      </w:r>
      <w:r>
        <w:rPr>
          <w:rFonts w:cs="Arial"/>
          <w:szCs w:val="28"/>
        </w:rPr>
        <w:t>which put</w:t>
      </w:r>
      <w:r w:rsidRPr="00E71931">
        <w:rPr>
          <w:rFonts w:cs="Arial"/>
          <w:szCs w:val="28"/>
        </w:rPr>
        <w:t xml:space="preserve"> her mother at risk of losing her employment.  OCRA contacted the director of special education who was unaware that </w:t>
      </w:r>
      <w:r>
        <w:rPr>
          <w:rFonts w:cs="Arial"/>
          <w:szCs w:val="28"/>
        </w:rPr>
        <w:t>Jocelyn</w:t>
      </w:r>
      <w:r w:rsidRPr="00E71931">
        <w:rPr>
          <w:rFonts w:cs="Arial"/>
          <w:szCs w:val="28"/>
        </w:rPr>
        <w:t xml:space="preserve">’s teacher was sending her home.  The school district funded an independent functional behavior assessment by a qualified assessor and developed a positive behavior plan to assist </w:t>
      </w:r>
      <w:r>
        <w:rPr>
          <w:rFonts w:cs="Arial"/>
          <w:szCs w:val="28"/>
        </w:rPr>
        <w:t>Jocelyn</w:t>
      </w:r>
      <w:r w:rsidRPr="00E71931">
        <w:rPr>
          <w:rFonts w:cs="Arial"/>
          <w:szCs w:val="28"/>
        </w:rPr>
        <w:t xml:space="preserve"> with her behavior at school.  </w:t>
      </w:r>
      <w:r>
        <w:rPr>
          <w:rFonts w:cs="Arial"/>
          <w:szCs w:val="28"/>
        </w:rPr>
        <w:t xml:space="preserve">Sending Jocelyn home will not be part </w:t>
      </w:r>
      <w:r w:rsidR="00790BCD">
        <w:rPr>
          <w:rFonts w:cs="Arial"/>
          <w:szCs w:val="28"/>
        </w:rPr>
        <w:t>of her plan.</w:t>
      </w:r>
    </w:p>
    <w:p w:rsidR="003B286A" w:rsidRPr="003B286A" w:rsidRDefault="00503EA8" w:rsidP="00DE2E79">
      <w:pPr>
        <w:pStyle w:val="Heading2"/>
      </w:pPr>
      <w:r>
        <w:t>Julie</w:t>
      </w:r>
      <w:r w:rsidR="003B286A" w:rsidRPr="003B286A">
        <w:t xml:space="preserve"> Receives Extended School Year Services.</w:t>
      </w:r>
    </w:p>
    <w:p w:rsidR="009333B8" w:rsidRDefault="003B286A" w:rsidP="00DE2E79">
      <w:pPr>
        <w:autoSpaceDE w:val="0"/>
        <w:autoSpaceDN w:val="0"/>
        <w:adjustRightInd w:val="0"/>
      </w:pPr>
      <w:r w:rsidRPr="003B286A">
        <w:rPr>
          <w:rFonts w:cs="Arial"/>
          <w:szCs w:val="28"/>
        </w:rPr>
        <w:t xml:space="preserve">After being discharged from the hospital, </w:t>
      </w:r>
      <w:r w:rsidR="00503EA8">
        <w:rPr>
          <w:rFonts w:cs="Arial"/>
          <w:szCs w:val="28"/>
        </w:rPr>
        <w:t>Julie</w:t>
      </w:r>
      <w:r w:rsidRPr="003B286A">
        <w:rPr>
          <w:rFonts w:cs="Arial"/>
          <w:szCs w:val="28"/>
        </w:rPr>
        <w:t xml:space="preserve"> could not attend school </w:t>
      </w:r>
      <w:r w:rsidR="00503EA8">
        <w:rPr>
          <w:rFonts w:cs="Arial"/>
          <w:szCs w:val="28"/>
        </w:rPr>
        <w:t>because</w:t>
      </w:r>
      <w:r w:rsidRPr="003B286A">
        <w:rPr>
          <w:rFonts w:cs="Arial"/>
          <w:szCs w:val="28"/>
        </w:rPr>
        <w:t xml:space="preserve"> her immune system </w:t>
      </w:r>
      <w:r w:rsidR="00503EA8">
        <w:rPr>
          <w:rFonts w:cs="Arial"/>
          <w:szCs w:val="28"/>
        </w:rPr>
        <w:t>was</w:t>
      </w:r>
      <w:r w:rsidRPr="003B286A">
        <w:rPr>
          <w:rFonts w:cs="Arial"/>
          <w:szCs w:val="28"/>
        </w:rPr>
        <w:t xml:space="preserve"> </w:t>
      </w:r>
      <w:r w:rsidR="00AA0B6D">
        <w:rPr>
          <w:rFonts w:cs="Arial"/>
          <w:szCs w:val="28"/>
        </w:rPr>
        <w:t>compromised</w:t>
      </w:r>
      <w:r w:rsidRPr="003B286A">
        <w:rPr>
          <w:rFonts w:cs="Arial"/>
          <w:szCs w:val="28"/>
        </w:rPr>
        <w:t xml:space="preserve"> and </w:t>
      </w:r>
      <w:r w:rsidR="00503EA8">
        <w:rPr>
          <w:rFonts w:cs="Arial"/>
          <w:szCs w:val="28"/>
        </w:rPr>
        <w:t xml:space="preserve">she had </w:t>
      </w:r>
      <w:r w:rsidR="00BB5272">
        <w:rPr>
          <w:rFonts w:cs="Arial"/>
          <w:szCs w:val="28"/>
        </w:rPr>
        <w:t>extensive medical needs</w:t>
      </w:r>
      <w:r w:rsidRPr="003B286A">
        <w:rPr>
          <w:rFonts w:cs="Arial"/>
          <w:szCs w:val="28"/>
        </w:rPr>
        <w:t>.  Once her health stabilized</w:t>
      </w:r>
      <w:r w:rsidR="00503EA8">
        <w:rPr>
          <w:rFonts w:cs="Arial"/>
          <w:szCs w:val="28"/>
        </w:rPr>
        <w:t>, her parents notified Julie’s</w:t>
      </w:r>
      <w:r w:rsidRPr="003B286A">
        <w:rPr>
          <w:rFonts w:cs="Arial"/>
          <w:szCs w:val="28"/>
        </w:rPr>
        <w:t xml:space="preserve"> school that </w:t>
      </w:r>
      <w:r w:rsidR="00503EA8">
        <w:rPr>
          <w:rFonts w:cs="Arial"/>
          <w:szCs w:val="28"/>
        </w:rPr>
        <w:t>she</w:t>
      </w:r>
      <w:r w:rsidRPr="003B286A">
        <w:rPr>
          <w:rFonts w:cs="Arial"/>
          <w:szCs w:val="28"/>
        </w:rPr>
        <w:t xml:space="preserve"> was ready for educational services in </w:t>
      </w:r>
      <w:r w:rsidR="00503EA8">
        <w:rPr>
          <w:rFonts w:cs="Arial"/>
          <w:szCs w:val="28"/>
        </w:rPr>
        <w:t>her</w:t>
      </w:r>
      <w:r w:rsidRPr="003B286A">
        <w:rPr>
          <w:rFonts w:cs="Arial"/>
          <w:szCs w:val="28"/>
        </w:rPr>
        <w:t xml:space="preserve"> home.  The school district demanded </w:t>
      </w:r>
      <w:r w:rsidR="00503EA8">
        <w:rPr>
          <w:rFonts w:cs="Arial"/>
          <w:szCs w:val="28"/>
        </w:rPr>
        <w:t>that Julie</w:t>
      </w:r>
      <w:r w:rsidRPr="003B286A">
        <w:rPr>
          <w:rFonts w:cs="Arial"/>
          <w:szCs w:val="28"/>
        </w:rPr>
        <w:t xml:space="preserve"> return to </w:t>
      </w:r>
      <w:r w:rsidR="00BB5272">
        <w:rPr>
          <w:rFonts w:cs="Arial"/>
          <w:szCs w:val="28"/>
        </w:rPr>
        <w:t xml:space="preserve">the public </w:t>
      </w:r>
      <w:r w:rsidRPr="003B286A">
        <w:rPr>
          <w:rFonts w:cs="Arial"/>
          <w:szCs w:val="28"/>
        </w:rPr>
        <w:t>school</w:t>
      </w:r>
      <w:r w:rsidR="00BB5272">
        <w:rPr>
          <w:rFonts w:cs="Arial"/>
          <w:szCs w:val="28"/>
        </w:rPr>
        <w:t xml:space="preserve"> setting</w:t>
      </w:r>
      <w:r w:rsidRPr="003B286A">
        <w:rPr>
          <w:rFonts w:cs="Arial"/>
          <w:szCs w:val="28"/>
        </w:rPr>
        <w:t xml:space="preserve">, </w:t>
      </w:r>
      <w:r w:rsidR="00BB5272">
        <w:rPr>
          <w:rFonts w:cs="Arial"/>
          <w:szCs w:val="28"/>
        </w:rPr>
        <w:t>threatening</w:t>
      </w:r>
      <w:r w:rsidRPr="003B286A">
        <w:rPr>
          <w:rFonts w:cs="Arial"/>
          <w:szCs w:val="28"/>
        </w:rPr>
        <w:t xml:space="preserve"> truancy action against </w:t>
      </w:r>
      <w:r w:rsidR="00503EA8">
        <w:rPr>
          <w:rFonts w:cs="Arial"/>
          <w:szCs w:val="28"/>
        </w:rPr>
        <w:t xml:space="preserve">Julie’s </w:t>
      </w:r>
      <w:r w:rsidRPr="003B286A">
        <w:rPr>
          <w:rFonts w:cs="Arial"/>
          <w:szCs w:val="28"/>
        </w:rPr>
        <w:t xml:space="preserve">parents if </w:t>
      </w:r>
      <w:r w:rsidR="00503EA8">
        <w:rPr>
          <w:rFonts w:cs="Arial"/>
          <w:szCs w:val="28"/>
        </w:rPr>
        <w:t>she</w:t>
      </w:r>
      <w:r w:rsidRPr="003B286A">
        <w:rPr>
          <w:rFonts w:cs="Arial"/>
          <w:szCs w:val="28"/>
        </w:rPr>
        <w:t xml:space="preserve"> didn’t return.  OCRA attended an IEP meeting to obtain education</w:t>
      </w:r>
      <w:r w:rsidR="00503EA8">
        <w:rPr>
          <w:rFonts w:cs="Arial"/>
          <w:szCs w:val="28"/>
        </w:rPr>
        <w:t>al</w:t>
      </w:r>
      <w:r w:rsidRPr="003B286A">
        <w:rPr>
          <w:rFonts w:cs="Arial"/>
          <w:szCs w:val="28"/>
        </w:rPr>
        <w:t xml:space="preserve"> supports and services in the home.  At the IEP</w:t>
      </w:r>
      <w:r w:rsidR="00BB5272">
        <w:rPr>
          <w:rFonts w:cs="Arial"/>
          <w:szCs w:val="28"/>
        </w:rPr>
        <w:t xml:space="preserve"> meeting</w:t>
      </w:r>
      <w:r w:rsidRPr="003B286A">
        <w:rPr>
          <w:rFonts w:cs="Arial"/>
          <w:szCs w:val="28"/>
        </w:rPr>
        <w:t xml:space="preserve">, OCRA presented a letter from </w:t>
      </w:r>
      <w:r w:rsidR="00503EA8">
        <w:rPr>
          <w:rFonts w:cs="Arial"/>
          <w:szCs w:val="28"/>
        </w:rPr>
        <w:t>Julie</w:t>
      </w:r>
      <w:r w:rsidRPr="003B286A">
        <w:rPr>
          <w:rFonts w:cs="Arial"/>
          <w:szCs w:val="28"/>
        </w:rPr>
        <w:t xml:space="preserve">’s doctor which explained </w:t>
      </w:r>
      <w:r w:rsidR="00BB5272">
        <w:rPr>
          <w:rFonts w:cs="Arial"/>
          <w:szCs w:val="28"/>
        </w:rPr>
        <w:t xml:space="preserve">Julie’s medical need for her to be educated in the home setting, along with </w:t>
      </w:r>
      <w:r w:rsidRPr="003B286A">
        <w:rPr>
          <w:rFonts w:cs="Arial"/>
          <w:szCs w:val="28"/>
        </w:rPr>
        <w:t xml:space="preserve">the appropriate </w:t>
      </w:r>
      <w:r w:rsidR="00BB5272">
        <w:rPr>
          <w:rFonts w:cs="Arial"/>
          <w:szCs w:val="28"/>
        </w:rPr>
        <w:t xml:space="preserve">number of instructional </w:t>
      </w:r>
      <w:r w:rsidRPr="003B286A">
        <w:rPr>
          <w:rFonts w:cs="Arial"/>
          <w:szCs w:val="28"/>
        </w:rPr>
        <w:t xml:space="preserve">hours and </w:t>
      </w:r>
      <w:r w:rsidR="00BB5272">
        <w:rPr>
          <w:rFonts w:cs="Arial"/>
          <w:szCs w:val="28"/>
        </w:rPr>
        <w:t xml:space="preserve">related </w:t>
      </w:r>
      <w:r w:rsidRPr="003B286A">
        <w:rPr>
          <w:rFonts w:cs="Arial"/>
          <w:szCs w:val="28"/>
        </w:rPr>
        <w:t xml:space="preserve">services.  </w:t>
      </w:r>
      <w:r w:rsidR="00BB5272">
        <w:rPr>
          <w:rFonts w:cs="Arial"/>
          <w:szCs w:val="28"/>
        </w:rPr>
        <w:t>The IEP team agreed to six</w:t>
      </w:r>
      <w:r w:rsidR="00503EA8">
        <w:rPr>
          <w:rFonts w:cs="Arial"/>
          <w:szCs w:val="28"/>
        </w:rPr>
        <w:t xml:space="preserve"> hours per</w:t>
      </w:r>
      <w:r w:rsidRPr="003B286A">
        <w:rPr>
          <w:rFonts w:cs="Arial"/>
          <w:szCs w:val="28"/>
        </w:rPr>
        <w:t xml:space="preserve"> week o</w:t>
      </w:r>
      <w:r w:rsidR="00503EA8">
        <w:rPr>
          <w:rFonts w:cs="Arial"/>
          <w:szCs w:val="28"/>
        </w:rPr>
        <w:t>f home instruction, 30 minutes per</w:t>
      </w:r>
      <w:r w:rsidRPr="003B286A">
        <w:rPr>
          <w:rFonts w:cs="Arial"/>
          <w:szCs w:val="28"/>
        </w:rPr>
        <w:t xml:space="preserve"> week of speech servic</w:t>
      </w:r>
      <w:r w:rsidR="00503EA8">
        <w:rPr>
          <w:rFonts w:cs="Arial"/>
          <w:szCs w:val="28"/>
        </w:rPr>
        <w:t>es in the home, and 30 minutes per</w:t>
      </w:r>
      <w:r w:rsidRPr="003B286A">
        <w:rPr>
          <w:rFonts w:cs="Arial"/>
          <w:szCs w:val="28"/>
        </w:rPr>
        <w:t xml:space="preserve"> week of occupation therapy in the home.  </w:t>
      </w:r>
      <w:r w:rsidR="00503EA8">
        <w:rPr>
          <w:rFonts w:cs="Arial"/>
          <w:szCs w:val="28"/>
        </w:rPr>
        <w:t>Julie</w:t>
      </w:r>
      <w:r w:rsidRPr="003B286A">
        <w:rPr>
          <w:rFonts w:cs="Arial"/>
          <w:szCs w:val="28"/>
        </w:rPr>
        <w:t>’s parents also requested</w:t>
      </w:r>
      <w:r w:rsidR="00BB5272">
        <w:rPr>
          <w:rFonts w:cs="Arial"/>
          <w:szCs w:val="28"/>
        </w:rPr>
        <w:t xml:space="preserve"> extended school year services, h</w:t>
      </w:r>
      <w:r w:rsidRPr="003B286A">
        <w:rPr>
          <w:rFonts w:cs="Arial"/>
          <w:szCs w:val="28"/>
        </w:rPr>
        <w:t xml:space="preserve">owever, they were not sure if </w:t>
      </w:r>
      <w:r w:rsidR="00503EA8">
        <w:rPr>
          <w:rFonts w:cs="Arial"/>
          <w:szCs w:val="28"/>
        </w:rPr>
        <w:t>Julie</w:t>
      </w:r>
      <w:r w:rsidRPr="003B286A">
        <w:rPr>
          <w:rFonts w:cs="Arial"/>
          <w:szCs w:val="28"/>
        </w:rPr>
        <w:t xml:space="preserve"> would be able to enroll if she had another surgery during that time period.  </w:t>
      </w:r>
      <w:r w:rsidR="00503EA8">
        <w:rPr>
          <w:rFonts w:cs="Arial"/>
          <w:szCs w:val="28"/>
        </w:rPr>
        <w:t>Julie</w:t>
      </w:r>
      <w:r w:rsidRPr="003B286A">
        <w:rPr>
          <w:rFonts w:cs="Arial"/>
          <w:szCs w:val="28"/>
        </w:rPr>
        <w:t xml:space="preserve"> started to receive educational services in the home and began to show signs of academic impr</w:t>
      </w:r>
      <w:r w:rsidR="00503EA8">
        <w:rPr>
          <w:rFonts w:cs="Arial"/>
          <w:szCs w:val="28"/>
        </w:rPr>
        <w:t>ovement</w:t>
      </w:r>
      <w:r w:rsidRPr="003B286A">
        <w:rPr>
          <w:rFonts w:cs="Arial"/>
          <w:szCs w:val="28"/>
        </w:rPr>
        <w:t xml:space="preserve">.  </w:t>
      </w:r>
      <w:r w:rsidRPr="009F7060">
        <w:rPr>
          <w:rFonts w:cs="Arial"/>
          <w:szCs w:val="28"/>
        </w:rPr>
        <w:t xml:space="preserve">When </w:t>
      </w:r>
      <w:r w:rsidR="00503EA8">
        <w:rPr>
          <w:rFonts w:cs="Arial"/>
          <w:szCs w:val="28"/>
        </w:rPr>
        <w:t>Julie</w:t>
      </w:r>
      <w:r w:rsidRPr="009F7060">
        <w:rPr>
          <w:rFonts w:cs="Arial"/>
          <w:szCs w:val="28"/>
        </w:rPr>
        <w:t xml:space="preserve">’s parents notified the school that </w:t>
      </w:r>
      <w:r w:rsidR="00503EA8">
        <w:rPr>
          <w:rFonts w:cs="Arial"/>
          <w:szCs w:val="28"/>
        </w:rPr>
        <w:t>she</w:t>
      </w:r>
      <w:r w:rsidRPr="009F7060">
        <w:rPr>
          <w:rFonts w:cs="Arial"/>
          <w:szCs w:val="28"/>
        </w:rPr>
        <w:t xml:space="preserve"> would not be having the surgery, the home teacher informed </w:t>
      </w:r>
      <w:r w:rsidR="00503EA8">
        <w:rPr>
          <w:rFonts w:cs="Arial"/>
          <w:szCs w:val="28"/>
        </w:rPr>
        <w:t>Julie</w:t>
      </w:r>
      <w:r w:rsidRPr="009F7060">
        <w:rPr>
          <w:rFonts w:cs="Arial"/>
          <w:szCs w:val="28"/>
        </w:rPr>
        <w:t xml:space="preserve">’s mother that the home school hours and services would not be provided during extended school year.  Again, OCRA </w:t>
      </w:r>
      <w:r w:rsidR="00503EA8">
        <w:rPr>
          <w:rFonts w:cs="Arial"/>
          <w:szCs w:val="28"/>
        </w:rPr>
        <w:t>got involved and contacted</w:t>
      </w:r>
      <w:r w:rsidRPr="009F7060">
        <w:rPr>
          <w:rFonts w:cs="Arial"/>
          <w:szCs w:val="28"/>
        </w:rPr>
        <w:t xml:space="preserve"> the school district.  As a result</w:t>
      </w:r>
      <w:r w:rsidR="00503EA8">
        <w:rPr>
          <w:rFonts w:cs="Arial"/>
          <w:szCs w:val="28"/>
        </w:rPr>
        <w:t>,</w:t>
      </w:r>
      <w:r w:rsidRPr="009F7060">
        <w:rPr>
          <w:rFonts w:cs="Arial"/>
          <w:szCs w:val="28"/>
        </w:rPr>
        <w:t xml:space="preserve"> </w:t>
      </w:r>
      <w:r w:rsidR="00503EA8">
        <w:rPr>
          <w:rFonts w:cs="Arial"/>
          <w:szCs w:val="28"/>
        </w:rPr>
        <w:t>Julie</w:t>
      </w:r>
      <w:r w:rsidRPr="009F7060">
        <w:rPr>
          <w:rFonts w:cs="Arial"/>
          <w:szCs w:val="28"/>
        </w:rPr>
        <w:t xml:space="preserve"> will continue to receive speech</w:t>
      </w:r>
      <w:r w:rsidR="00BB5272">
        <w:rPr>
          <w:rFonts w:cs="Arial"/>
          <w:szCs w:val="28"/>
        </w:rPr>
        <w:t xml:space="preserve"> therapy,</w:t>
      </w:r>
      <w:r w:rsidRPr="009F7060">
        <w:rPr>
          <w:rFonts w:cs="Arial"/>
          <w:szCs w:val="28"/>
        </w:rPr>
        <w:t xml:space="preserve"> occupational therapy</w:t>
      </w:r>
      <w:r w:rsidR="00503EA8">
        <w:rPr>
          <w:rFonts w:cs="Arial"/>
          <w:szCs w:val="28"/>
        </w:rPr>
        <w:t>, and instruction</w:t>
      </w:r>
      <w:r w:rsidRPr="009F7060">
        <w:rPr>
          <w:rFonts w:cs="Arial"/>
          <w:szCs w:val="28"/>
        </w:rPr>
        <w:t xml:space="preserve"> in </w:t>
      </w:r>
      <w:r w:rsidR="00503EA8">
        <w:rPr>
          <w:rFonts w:cs="Arial"/>
          <w:szCs w:val="28"/>
        </w:rPr>
        <w:t>her</w:t>
      </w:r>
      <w:r w:rsidRPr="009F7060">
        <w:rPr>
          <w:rFonts w:cs="Arial"/>
          <w:szCs w:val="28"/>
        </w:rPr>
        <w:t xml:space="preserve"> home during </w:t>
      </w:r>
      <w:r w:rsidR="00790BCD">
        <w:rPr>
          <w:rFonts w:cs="Arial"/>
          <w:szCs w:val="28"/>
        </w:rPr>
        <w:t xml:space="preserve">the extended school year. </w:t>
      </w:r>
    </w:p>
    <w:sectPr w:rsidR="009333B8" w:rsidSect="008E56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B3" w:rsidRDefault="00B272B3" w:rsidP="00F80BB1">
      <w:r>
        <w:separator/>
      </w:r>
    </w:p>
  </w:endnote>
  <w:endnote w:type="continuationSeparator" w:id="0">
    <w:p w:rsidR="00B272B3" w:rsidRDefault="00B272B3" w:rsidP="00F8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E1" w:rsidRDefault="00E46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889"/>
      <w:docPartObj>
        <w:docPartGallery w:val="Page Numbers (Bottom of Page)"/>
        <w:docPartUnique/>
      </w:docPartObj>
    </w:sdtPr>
    <w:sdtEndPr>
      <w:rPr>
        <w:rFonts w:cs="Arial"/>
        <w:noProof/>
        <w:szCs w:val="28"/>
      </w:rPr>
    </w:sdtEndPr>
    <w:sdtContent>
      <w:p w:rsidR="00FB5B64" w:rsidRPr="00F80BB1" w:rsidRDefault="00FB5B64">
        <w:pPr>
          <w:pStyle w:val="Footer"/>
          <w:jc w:val="center"/>
          <w:rPr>
            <w:rFonts w:cs="Arial"/>
            <w:szCs w:val="28"/>
          </w:rPr>
        </w:pPr>
        <w:r w:rsidRPr="00F80BB1">
          <w:rPr>
            <w:rFonts w:cs="Arial"/>
            <w:szCs w:val="28"/>
          </w:rPr>
          <w:fldChar w:fldCharType="begin"/>
        </w:r>
        <w:r w:rsidRPr="00F80BB1">
          <w:rPr>
            <w:rFonts w:cs="Arial"/>
            <w:szCs w:val="28"/>
          </w:rPr>
          <w:instrText xml:space="preserve"> PAGE   \* MERGEFORMAT </w:instrText>
        </w:r>
        <w:r w:rsidRPr="00F80BB1">
          <w:rPr>
            <w:rFonts w:cs="Arial"/>
            <w:szCs w:val="28"/>
          </w:rPr>
          <w:fldChar w:fldCharType="separate"/>
        </w:r>
        <w:r w:rsidR="00D730D6">
          <w:rPr>
            <w:rFonts w:cs="Arial"/>
            <w:noProof/>
            <w:szCs w:val="28"/>
          </w:rPr>
          <w:t>18</w:t>
        </w:r>
        <w:r w:rsidRPr="00F80BB1">
          <w:rPr>
            <w:rFonts w:cs="Arial"/>
            <w:noProof/>
            <w:szCs w:val="28"/>
          </w:rPr>
          <w:fldChar w:fldCharType="end"/>
        </w:r>
      </w:p>
    </w:sdtContent>
  </w:sdt>
  <w:p w:rsidR="00FB5B64" w:rsidRDefault="00FB5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E1" w:rsidRDefault="00E46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B3" w:rsidRDefault="00B272B3" w:rsidP="00F80BB1">
      <w:r>
        <w:separator/>
      </w:r>
    </w:p>
  </w:footnote>
  <w:footnote w:type="continuationSeparator" w:id="0">
    <w:p w:rsidR="00B272B3" w:rsidRDefault="00B272B3" w:rsidP="00F8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E1" w:rsidRDefault="00E46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E1" w:rsidRDefault="00E46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E1" w:rsidRDefault="00E46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25"/>
    <w:rsid w:val="0001339F"/>
    <w:rsid w:val="000147BF"/>
    <w:rsid w:val="00015CAE"/>
    <w:rsid w:val="00022B70"/>
    <w:rsid w:val="00066081"/>
    <w:rsid w:val="000C345D"/>
    <w:rsid w:val="000D3D04"/>
    <w:rsid w:val="000E0E31"/>
    <w:rsid w:val="000E525F"/>
    <w:rsid w:val="000E64D8"/>
    <w:rsid w:val="00102844"/>
    <w:rsid w:val="00107368"/>
    <w:rsid w:val="00112E39"/>
    <w:rsid w:val="00120479"/>
    <w:rsid w:val="0012132A"/>
    <w:rsid w:val="001454E0"/>
    <w:rsid w:val="00145E1D"/>
    <w:rsid w:val="001722D9"/>
    <w:rsid w:val="0017238F"/>
    <w:rsid w:val="00193032"/>
    <w:rsid w:val="00193446"/>
    <w:rsid w:val="00197F20"/>
    <w:rsid w:val="001A13C7"/>
    <w:rsid w:val="001B3051"/>
    <w:rsid w:val="001C4868"/>
    <w:rsid w:val="001C585C"/>
    <w:rsid w:val="001C6FAB"/>
    <w:rsid w:val="001E6ED4"/>
    <w:rsid w:val="0020686C"/>
    <w:rsid w:val="00223234"/>
    <w:rsid w:val="00231203"/>
    <w:rsid w:val="00256F3D"/>
    <w:rsid w:val="002679F4"/>
    <w:rsid w:val="002713FA"/>
    <w:rsid w:val="00281C31"/>
    <w:rsid w:val="00282640"/>
    <w:rsid w:val="00284248"/>
    <w:rsid w:val="002953D0"/>
    <w:rsid w:val="002A00F7"/>
    <w:rsid w:val="002A5ED3"/>
    <w:rsid w:val="002C047F"/>
    <w:rsid w:val="002C4F45"/>
    <w:rsid w:val="002C5B01"/>
    <w:rsid w:val="00301175"/>
    <w:rsid w:val="0031133E"/>
    <w:rsid w:val="0034336E"/>
    <w:rsid w:val="00350AB4"/>
    <w:rsid w:val="00351ED7"/>
    <w:rsid w:val="00356844"/>
    <w:rsid w:val="00376F40"/>
    <w:rsid w:val="003809B1"/>
    <w:rsid w:val="003A0226"/>
    <w:rsid w:val="003B03DB"/>
    <w:rsid w:val="003B286A"/>
    <w:rsid w:val="003C4A55"/>
    <w:rsid w:val="003D1808"/>
    <w:rsid w:val="003E11A4"/>
    <w:rsid w:val="003F0E47"/>
    <w:rsid w:val="003F600B"/>
    <w:rsid w:val="004142E1"/>
    <w:rsid w:val="00423B6A"/>
    <w:rsid w:val="00437DB8"/>
    <w:rsid w:val="00443A65"/>
    <w:rsid w:val="00447E09"/>
    <w:rsid w:val="00454B23"/>
    <w:rsid w:val="00464D4C"/>
    <w:rsid w:val="004A0800"/>
    <w:rsid w:val="004B1DD1"/>
    <w:rsid w:val="004B708E"/>
    <w:rsid w:val="004C4B31"/>
    <w:rsid w:val="004D3BFE"/>
    <w:rsid w:val="004E7F85"/>
    <w:rsid w:val="004F1EAC"/>
    <w:rsid w:val="004F565F"/>
    <w:rsid w:val="00503EA8"/>
    <w:rsid w:val="00507BED"/>
    <w:rsid w:val="00523EF8"/>
    <w:rsid w:val="00545ACF"/>
    <w:rsid w:val="005557B3"/>
    <w:rsid w:val="005A13F1"/>
    <w:rsid w:val="005A213E"/>
    <w:rsid w:val="005A68A1"/>
    <w:rsid w:val="005B09A9"/>
    <w:rsid w:val="005B661A"/>
    <w:rsid w:val="005C2C7A"/>
    <w:rsid w:val="005C4100"/>
    <w:rsid w:val="005C5727"/>
    <w:rsid w:val="005D657F"/>
    <w:rsid w:val="005E0819"/>
    <w:rsid w:val="005E64C1"/>
    <w:rsid w:val="005F7A8B"/>
    <w:rsid w:val="00601243"/>
    <w:rsid w:val="00606B87"/>
    <w:rsid w:val="00615B23"/>
    <w:rsid w:val="00617A01"/>
    <w:rsid w:val="00620E84"/>
    <w:rsid w:val="00627207"/>
    <w:rsid w:val="0063294B"/>
    <w:rsid w:val="0063308E"/>
    <w:rsid w:val="006432B6"/>
    <w:rsid w:val="00650F77"/>
    <w:rsid w:val="006605F8"/>
    <w:rsid w:val="00674429"/>
    <w:rsid w:val="006835A1"/>
    <w:rsid w:val="00685C91"/>
    <w:rsid w:val="006C11CE"/>
    <w:rsid w:val="006F77EF"/>
    <w:rsid w:val="007130DD"/>
    <w:rsid w:val="00714305"/>
    <w:rsid w:val="00733D06"/>
    <w:rsid w:val="007359A9"/>
    <w:rsid w:val="00744F42"/>
    <w:rsid w:val="00745892"/>
    <w:rsid w:val="007473AA"/>
    <w:rsid w:val="00764E76"/>
    <w:rsid w:val="00774695"/>
    <w:rsid w:val="00784D49"/>
    <w:rsid w:val="00790BCD"/>
    <w:rsid w:val="007930B3"/>
    <w:rsid w:val="007A79B6"/>
    <w:rsid w:val="007B4C71"/>
    <w:rsid w:val="007D22DF"/>
    <w:rsid w:val="007F532E"/>
    <w:rsid w:val="007F61CF"/>
    <w:rsid w:val="00802369"/>
    <w:rsid w:val="008035F0"/>
    <w:rsid w:val="00815D52"/>
    <w:rsid w:val="00833436"/>
    <w:rsid w:val="00842762"/>
    <w:rsid w:val="00843F0C"/>
    <w:rsid w:val="00844B04"/>
    <w:rsid w:val="00844E9B"/>
    <w:rsid w:val="00865368"/>
    <w:rsid w:val="008661CA"/>
    <w:rsid w:val="00872BC1"/>
    <w:rsid w:val="00876993"/>
    <w:rsid w:val="0088067B"/>
    <w:rsid w:val="008A6217"/>
    <w:rsid w:val="008C424F"/>
    <w:rsid w:val="008D12E5"/>
    <w:rsid w:val="008E1495"/>
    <w:rsid w:val="008E5640"/>
    <w:rsid w:val="008E7FE8"/>
    <w:rsid w:val="0090149A"/>
    <w:rsid w:val="00902B62"/>
    <w:rsid w:val="00903D6A"/>
    <w:rsid w:val="00904CD6"/>
    <w:rsid w:val="009117FB"/>
    <w:rsid w:val="00916AFC"/>
    <w:rsid w:val="009333B8"/>
    <w:rsid w:val="00933BE3"/>
    <w:rsid w:val="00934C69"/>
    <w:rsid w:val="00936B6A"/>
    <w:rsid w:val="009438AC"/>
    <w:rsid w:val="00952107"/>
    <w:rsid w:val="00955505"/>
    <w:rsid w:val="00962CD3"/>
    <w:rsid w:val="0096369B"/>
    <w:rsid w:val="00972ABF"/>
    <w:rsid w:val="00977D04"/>
    <w:rsid w:val="009878A9"/>
    <w:rsid w:val="00993E0C"/>
    <w:rsid w:val="009A6780"/>
    <w:rsid w:val="009B1ED5"/>
    <w:rsid w:val="009B2EC5"/>
    <w:rsid w:val="009B3DF2"/>
    <w:rsid w:val="009B7A4F"/>
    <w:rsid w:val="009B7A92"/>
    <w:rsid w:val="009C74A4"/>
    <w:rsid w:val="009D0481"/>
    <w:rsid w:val="009D5126"/>
    <w:rsid w:val="009E3E5C"/>
    <w:rsid w:val="009E7631"/>
    <w:rsid w:val="00A02952"/>
    <w:rsid w:val="00A25411"/>
    <w:rsid w:val="00A326AD"/>
    <w:rsid w:val="00A51A0F"/>
    <w:rsid w:val="00A53E46"/>
    <w:rsid w:val="00A62313"/>
    <w:rsid w:val="00A65BF0"/>
    <w:rsid w:val="00A8142E"/>
    <w:rsid w:val="00AA0B6D"/>
    <w:rsid w:val="00AB24AC"/>
    <w:rsid w:val="00AB283F"/>
    <w:rsid w:val="00AB50BB"/>
    <w:rsid w:val="00AB68DE"/>
    <w:rsid w:val="00AD1BE5"/>
    <w:rsid w:val="00AD7E51"/>
    <w:rsid w:val="00AE0682"/>
    <w:rsid w:val="00AF0B3A"/>
    <w:rsid w:val="00AF7225"/>
    <w:rsid w:val="00B1659F"/>
    <w:rsid w:val="00B2157E"/>
    <w:rsid w:val="00B21F88"/>
    <w:rsid w:val="00B272B3"/>
    <w:rsid w:val="00B551D2"/>
    <w:rsid w:val="00B57BB9"/>
    <w:rsid w:val="00B615AA"/>
    <w:rsid w:val="00B72A85"/>
    <w:rsid w:val="00B77E64"/>
    <w:rsid w:val="00BA1090"/>
    <w:rsid w:val="00BB006A"/>
    <w:rsid w:val="00BB5272"/>
    <w:rsid w:val="00BC2163"/>
    <w:rsid w:val="00BC24FF"/>
    <w:rsid w:val="00BE0005"/>
    <w:rsid w:val="00BE20A4"/>
    <w:rsid w:val="00BF6328"/>
    <w:rsid w:val="00C3467A"/>
    <w:rsid w:val="00C40CF4"/>
    <w:rsid w:val="00C434FD"/>
    <w:rsid w:val="00C54313"/>
    <w:rsid w:val="00C63EF7"/>
    <w:rsid w:val="00C66B04"/>
    <w:rsid w:val="00C722D5"/>
    <w:rsid w:val="00CA47E6"/>
    <w:rsid w:val="00CA6A68"/>
    <w:rsid w:val="00CA746E"/>
    <w:rsid w:val="00CB01DB"/>
    <w:rsid w:val="00CB027E"/>
    <w:rsid w:val="00CB305F"/>
    <w:rsid w:val="00CC03A4"/>
    <w:rsid w:val="00CC0CAB"/>
    <w:rsid w:val="00CC1E22"/>
    <w:rsid w:val="00CC6434"/>
    <w:rsid w:val="00CF1FEC"/>
    <w:rsid w:val="00D14AE7"/>
    <w:rsid w:val="00D163DD"/>
    <w:rsid w:val="00D309C2"/>
    <w:rsid w:val="00D404C6"/>
    <w:rsid w:val="00D44DC3"/>
    <w:rsid w:val="00D51FAA"/>
    <w:rsid w:val="00D56EBE"/>
    <w:rsid w:val="00D730D6"/>
    <w:rsid w:val="00D83836"/>
    <w:rsid w:val="00D8545E"/>
    <w:rsid w:val="00DB3D67"/>
    <w:rsid w:val="00DC270A"/>
    <w:rsid w:val="00DC4BFA"/>
    <w:rsid w:val="00DD27FD"/>
    <w:rsid w:val="00DE13AA"/>
    <w:rsid w:val="00DE2E79"/>
    <w:rsid w:val="00DE660A"/>
    <w:rsid w:val="00DF2D26"/>
    <w:rsid w:val="00E00CAE"/>
    <w:rsid w:val="00E1487C"/>
    <w:rsid w:val="00E46CE1"/>
    <w:rsid w:val="00E51BCD"/>
    <w:rsid w:val="00E62140"/>
    <w:rsid w:val="00E658CC"/>
    <w:rsid w:val="00E71931"/>
    <w:rsid w:val="00E72DE6"/>
    <w:rsid w:val="00E7335D"/>
    <w:rsid w:val="00E76A9A"/>
    <w:rsid w:val="00E82F04"/>
    <w:rsid w:val="00E849F8"/>
    <w:rsid w:val="00EA320E"/>
    <w:rsid w:val="00EA419C"/>
    <w:rsid w:val="00EA476A"/>
    <w:rsid w:val="00EA543F"/>
    <w:rsid w:val="00EF7AD8"/>
    <w:rsid w:val="00F1482D"/>
    <w:rsid w:val="00F153D9"/>
    <w:rsid w:val="00F17C86"/>
    <w:rsid w:val="00F307D9"/>
    <w:rsid w:val="00F545BE"/>
    <w:rsid w:val="00F61C12"/>
    <w:rsid w:val="00F76ECB"/>
    <w:rsid w:val="00F80BB1"/>
    <w:rsid w:val="00F80BB5"/>
    <w:rsid w:val="00F87676"/>
    <w:rsid w:val="00F87D2C"/>
    <w:rsid w:val="00F9232E"/>
    <w:rsid w:val="00FB049D"/>
    <w:rsid w:val="00FB5B64"/>
    <w:rsid w:val="00FE16C6"/>
    <w:rsid w:val="00FE6E38"/>
    <w:rsid w:val="00FF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79"/>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E2E79"/>
    <w:pPr>
      <w:keepNext/>
      <w:keepLines/>
      <w:spacing w:before="360" w:after="240"/>
      <w:jc w:val="center"/>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DE2E79"/>
    <w:pPr>
      <w:keepNext/>
      <w:keepLines/>
      <w:spacing w:before="240" w:after="240"/>
      <w:outlineLvl w:val="1"/>
    </w:pPr>
    <w:rPr>
      <w:rFonts w:eastAsiaTheme="majorEastAsia" w:cstheme="majorBidi"/>
      <w:b/>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2E39"/>
    <w:pPr>
      <w:spacing w:before="115" w:after="115"/>
    </w:pPr>
    <w:rPr>
      <w:color w:val="000000"/>
    </w:rPr>
  </w:style>
  <w:style w:type="paragraph" w:styleId="Header">
    <w:name w:val="header"/>
    <w:basedOn w:val="Normal"/>
    <w:link w:val="HeaderChar"/>
    <w:uiPriority w:val="99"/>
    <w:unhideWhenUsed/>
    <w:rsid w:val="00F80BB1"/>
    <w:pPr>
      <w:tabs>
        <w:tab w:val="center" w:pos="4680"/>
        <w:tab w:val="right" w:pos="9360"/>
      </w:tabs>
    </w:pPr>
  </w:style>
  <w:style w:type="character" w:customStyle="1" w:styleId="HeaderChar">
    <w:name w:val="Header Char"/>
    <w:basedOn w:val="DefaultParagraphFont"/>
    <w:link w:val="Header"/>
    <w:uiPriority w:val="99"/>
    <w:rsid w:val="00F80B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0BB1"/>
    <w:pPr>
      <w:tabs>
        <w:tab w:val="center" w:pos="4680"/>
        <w:tab w:val="right" w:pos="9360"/>
      </w:tabs>
    </w:pPr>
  </w:style>
  <w:style w:type="character" w:customStyle="1" w:styleId="FooterChar">
    <w:name w:val="Footer Char"/>
    <w:basedOn w:val="DefaultParagraphFont"/>
    <w:link w:val="Footer"/>
    <w:uiPriority w:val="99"/>
    <w:rsid w:val="00F80B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5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85C"/>
    <w:rPr>
      <w:rFonts w:ascii="Segoe UI" w:eastAsia="Times New Roman" w:hAnsi="Segoe UI" w:cs="Segoe UI"/>
      <w:sz w:val="18"/>
      <w:szCs w:val="18"/>
    </w:rPr>
  </w:style>
  <w:style w:type="paragraph" w:styleId="Title">
    <w:name w:val="Title"/>
    <w:basedOn w:val="Normal"/>
    <w:next w:val="Normal"/>
    <w:link w:val="TitleChar"/>
    <w:uiPriority w:val="10"/>
    <w:qFormat/>
    <w:rsid w:val="00DE2E79"/>
    <w:pPr>
      <w:spacing w:after="24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DE2E79"/>
    <w:rPr>
      <w:rFonts w:eastAsiaTheme="majorEastAsia" w:cstheme="majorBidi"/>
      <w:b/>
      <w:spacing w:val="-10"/>
      <w:kern w:val="28"/>
      <w:szCs w:val="56"/>
    </w:rPr>
  </w:style>
  <w:style w:type="paragraph" w:customStyle="1" w:styleId="Style1">
    <w:name w:val="Style1"/>
    <w:basedOn w:val="Normal"/>
    <w:link w:val="Style1Char"/>
    <w:qFormat/>
    <w:rsid w:val="00DE2E79"/>
    <w:pPr>
      <w:jc w:val="center"/>
    </w:pPr>
    <w:rPr>
      <w:rFonts w:cs="Arial"/>
      <w:i/>
      <w:szCs w:val="28"/>
    </w:rPr>
  </w:style>
  <w:style w:type="character" w:customStyle="1" w:styleId="Heading1Char">
    <w:name w:val="Heading 1 Char"/>
    <w:basedOn w:val="DefaultParagraphFont"/>
    <w:link w:val="Heading1"/>
    <w:uiPriority w:val="9"/>
    <w:rsid w:val="00DE2E79"/>
    <w:rPr>
      <w:rFonts w:eastAsiaTheme="majorEastAsia" w:cstheme="majorBidi"/>
      <w:b/>
      <w:sz w:val="32"/>
      <w:szCs w:val="32"/>
      <w:u w:val="single"/>
    </w:rPr>
  </w:style>
  <w:style w:type="character" w:customStyle="1" w:styleId="Style1Char">
    <w:name w:val="Style1 Char"/>
    <w:basedOn w:val="DefaultParagraphFont"/>
    <w:link w:val="Style1"/>
    <w:rsid w:val="00DE2E79"/>
    <w:rPr>
      <w:rFonts w:eastAsia="Times New Roman" w:cs="Arial"/>
      <w:i/>
      <w:szCs w:val="28"/>
    </w:rPr>
  </w:style>
  <w:style w:type="character" w:customStyle="1" w:styleId="Heading2Char">
    <w:name w:val="Heading 2 Char"/>
    <w:basedOn w:val="DefaultParagraphFont"/>
    <w:link w:val="Heading2"/>
    <w:uiPriority w:val="9"/>
    <w:rsid w:val="00DE2E79"/>
    <w:rPr>
      <w:rFonts w:eastAsiaTheme="majorEastAsia" w:cstheme="majorBidi"/>
      <w:b/>
      <w:i/>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7871">
      <w:bodyDiv w:val="1"/>
      <w:marLeft w:val="0"/>
      <w:marRight w:val="0"/>
      <w:marTop w:val="0"/>
      <w:marBottom w:val="0"/>
      <w:divBdr>
        <w:top w:val="none" w:sz="0" w:space="0" w:color="auto"/>
        <w:left w:val="none" w:sz="0" w:space="0" w:color="auto"/>
        <w:bottom w:val="none" w:sz="0" w:space="0" w:color="auto"/>
        <w:right w:val="none" w:sz="0" w:space="0" w:color="auto"/>
      </w:divBdr>
    </w:div>
    <w:div w:id="360935783">
      <w:bodyDiv w:val="1"/>
      <w:marLeft w:val="0"/>
      <w:marRight w:val="0"/>
      <w:marTop w:val="0"/>
      <w:marBottom w:val="0"/>
      <w:divBdr>
        <w:top w:val="none" w:sz="0" w:space="0" w:color="auto"/>
        <w:left w:val="none" w:sz="0" w:space="0" w:color="auto"/>
        <w:bottom w:val="none" w:sz="0" w:space="0" w:color="auto"/>
        <w:right w:val="none" w:sz="0" w:space="0" w:color="auto"/>
      </w:divBdr>
    </w:div>
    <w:div w:id="543910689">
      <w:bodyDiv w:val="1"/>
      <w:marLeft w:val="0"/>
      <w:marRight w:val="0"/>
      <w:marTop w:val="0"/>
      <w:marBottom w:val="0"/>
      <w:divBdr>
        <w:top w:val="none" w:sz="0" w:space="0" w:color="auto"/>
        <w:left w:val="none" w:sz="0" w:space="0" w:color="auto"/>
        <w:bottom w:val="none" w:sz="0" w:space="0" w:color="auto"/>
        <w:right w:val="none" w:sz="0" w:space="0" w:color="auto"/>
      </w:divBdr>
    </w:div>
    <w:div w:id="640842457">
      <w:bodyDiv w:val="1"/>
      <w:marLeft w:val="0"/>
      <w:marRight w:val="0"/>
      <w:marTop w:val="0"/>
      <w:marBottom w:val="0"/>
      <w:divBdr>
        <w:top w:val="none" w:sz="0" w:space="0" w:color="auto"/>
        <w:left w:val="none" w:sz="0" w:space="0" w:color="auto"/>
        <w:bottom w:val="none" w:sz="0" w:space="0" w:color="auto"/>
        <w:right w:val="none" w:sz="0" w:space="0" w:color="auto"/>
      </w:divBdr>
    </w:div>
    <w:div w:id="791897494">
      <w:bodyDiv w:val="1"/>
      <w:marLeft w:val="0"/>
      <w:marRight w:val="0"/>
      <w:marTop w:val="0"/>
      <w:marBottom w:val="0"/>
      <w:divBdr>
        <w:top w:val="none" w:sz="0" w:space="0" w:color="auto"/>
        <w:left w:val="none" w:sz="0" w:space="0" w:color="auto"/>
        <w:bottom w:val="none" w:sz="0" w:space="0" w:color="auto"/>
        <w:right w:val="none" w:sz="0" w:space="0" w:color="auto"/>
      </w:divBdr>
    </w:div>
    <w:div w:id="801852191">
      <w:bodyDiv w:val="1"/>
      <w:marLeft w:val="0"/>
      <w:marRight w:val="0"/>
      <w:marTop w:val="0"/>
      <w:marBottom w:val="0"/>
      <w:divBdr>
        <w:top w:val="none" w:sz="0" w:space="0" w:color="auto"/>
        <w:left w:val="none" w:sz="0" w:space="0" w:color="auto"/>
        <w:bottom w:val="none" w:sz="0" w:space="0" w:color="auto"/>
        <w:right w:val="none" w:sz="0" w:space="0" w:color="auto"/>
      </w:divBdr>
    </w:div>
    <w:div w:id="1026834715">
      <w:bodyDiv w:val="1"/>
      <w:marLeft w:val="0"/>
      <w:marRight w:val="0"/>
      <w:marTop w:val="0"/>
      <w:marBottom w:val="0"/>
      <w:divBdr>
        <w:top w:val="none" w:sz="0" w:space="0" w:color="auto"/>
        <w:left w:val="none" w:sz="0" w:space="0" w:color="auto"/>
        <w:bottom w:val="none" w:sz="0" w:space="0" w:color="auto"/>
        <w:right w:val="none" w:sz="0" w:space="0" w:color="auto"/>
      </w:divBdr>
    </w:div>
    <w:div w:id="1314331897">
      <w:bodyDiv w:val="1"/>
      <w:marLeft w:val="0"/>
      <w:marRight w:val="0"/>
      <w:marTop w:val="0"/>
      <w:marBottom w:val="0"/>
      <w:divBdr>
        <w:top w:val="none" w:sz="0" w:space="0" w:color="auto"/>
        <w:left w:val="none" w:sz="0" w:space="0" w:color="auto"/>
        <w:bottom w:val="none" w:sz="0" w:space="0" w:color="auto"/>
        <w:right w:val="none" w:sz="0" w:space="0" w:color="auto"/>
      </w:divBdr>
    </w:div>
    <w:div w:id="1582519608">
      <w:bodyDiv w:val="1"/>
      <w:marLeft w:val="0"/>
      <w:marRight w:val="0"/>
      <w:marTop w:val="0"/>
      <w:marBottom w:val="0"/>
      <w:divBdr>
        <w:top w:val="none" w:sz="0" w:space="0" w:color="auto"/>
        <w:left w:val="none" w:sz="0" w:space="0" w:color="auto"/>
        <w:bottom w:val="none" w:sz="0" w:space="0" w:color="auto"/>
        <w:right w:val="none" w:sz="0" w:space="0" w:color="auto"/>
      </w:divBdr>
    </w:div>
    <w:div w:id="1774394060">
      <w:bodyDiv w:val="1"/>
      <w:marLeft w:val="0"/>
      <w:marRight w:val="0"/>
      <w:marTop w:val="0"/>
      <w:marBottom w:val="0"/>
      <w:divBdr>
        <w:top w:val="none" w:sz="0" w:space="0" w:color="auto"/>
        <w:left w:val="none" w:sz="0" w:space="0" w:color="auto"/>
        <w:bottom w:val="none" w:sz="0" w:space="0" w:color="auto"/>
        <w:right w:val="none" w:sz="0" w:space="0" w:color="auto"/>
      </w:divBdr>
    </w:div>
    <w:div w:id="18269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62DD9-C14E-4588-9B1F-9C50C398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6412</Words>
  <Characters>36554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2016-09-06T18:02:00Z</dcterms:created>
  <dcterms:modified xsi:type="dcterms:W3CDTF">2016-09-06T18:03:00Z</dcterms:modified>
</cp:coreProperties>
</file>