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bottomFromText="288" w:vertAnchor="page" w:horzAnchor="page" w:tblpXSpec="center" w:tblpY="577"/>
        <w:tblOverlap w:val="never"/>
        <w:tblW w:w="10714" w:type="dxa"/>
        <w:tblBorders>
          <w:bottom w:val="single" w:sz="4" w:space="0" w:color="auto"/>
        </w:tblBorders>
        <w:tblLayout w:type="fixed"/>
        <w:tblCellMar>
          <w:left w:w="0" w:type="dxa"/>
          <w:bottom w:w="58" w:type="dxa"/>
          <w:right w:w="0" w:type="dxa"/>
        </w:tblCellMar>
        <w:tblLook w:val="01E0"/>
      </w:tblPr>
      <w:tblGrid>
        <w:gridCol w:w="2944"/>
        <w:gridCol w:w="2816"/>
        <w:gridCol w:w="4954"/>
      </w:tblGrid>
      <w:tr w:rsidR="00EB536F">
        <w:trPr>
          <w:cantSplit/>
          <w:trHeight w:hRule="exact" w:val="547"/>
        </w:trPr>
        <w:tc>
          <w:tcPr>
            <w:tcW w:w="2944" w:type="dxa"/>
            <w:vMerge w:val="restart"/>
          </w:tcPr>
          <w:p w:rsidR="00EB536F" w:rsidRDefault="002D318F" w:rsidP="00AA6DEC">
            <w:r>
              <w:rPr>
                <w:noProof/>
              </w:rPr>
              <w:drawing>
                <wp:inline distT="0" distB="0" distL="0" distR="0">
                  <wp:extent cx="1828800" cy="1371600"/>
                  <wp:effectExtent l="19050" t="0" r="0" b="0"/>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cstate="print"/>
                          <a:srcRect/>
                          <a:stretch>
                            <a:fillRect/>
                          </a:stretch>
                        </pic:blipFill>
                        <pic:spPr bwMode="auto">
                          <a:xfrm>
                            <a:off x="0" y="0"/>
                            <a:ext cx="1828800" cy="1371600"/>
                          </a:xfrm>
                          <a:prstGeom prst="rect">
                            <a:avLst/>
                          </a:prstGeom>
                          <a:noFill/>
                          <a:ln w="9525">
                            <a:noFill/>
                            <a:miter lim="800000"/>
                            <a:headEnd/>
                            <a:tailEnd/>
                          </a:ln>
                        </pic:spPr>
                      </pic:pic>
                    </a:graphicData>
                  </a:graphic>
                </wp:inline>
              </w:drawing>
            </w:r>
          </w:p>
        </w:tc>
        <w:tc>
          <w:tcPr>
            <w:tcW w:w="7770" w:type="dxa"/>
            <w:gridSpan w:val="2"/>
          </w:tcPr>
          <w:p w:rsidR="00EB536F" w:rsidRDefault="00EB536F" w:rsidP="00AA6DEC"/>
        </w:tc>
      </w:tr>
      <w:tr w:rsidR="00EB536F">
        <w:trPr>
          <w:cantSplit/>
        </w:trPr>
        <w:tc>
          <w:tcPr>
            <w:tcW w:w="2944" w:type="dxa"/>
            <w:vMerge/>
          </w:tcPr>
          <w:p w:rsidR="00EB536F" w:rsidRDefault="00EB536F" w:rsidP="00AA6DEC"/>
        </w:tc>
        <w:tc>
          <w:tcPr>
            <w:tcW w:w="2816" w:type="dxa"/>
          </w:tcPr>
          <w:p w:rsidR="00EB536F" w:rsidRPr="00AA6DEC" w:rsidRDefault="00EB536F" w:rsidP="00AA6DEC">
            <w:pPr>
              <w:spacing w:line="540" w:lineRule="exact"/>
              <w:rPr>
                <w:rFonts w:cs="Arial"/>
                <w:b/>
                <w:sz w:val="50"/>
                <w:szCs w:val="50"/>
              </w:rPr>
            </w:pPr>
            <w:r w:rsidRPr="00AA6DEC">
              <w:rPr>
                <w:rFonts w:cs="Arial"/>
                <w:b/>
                <w:sz w:val="50"/>
                <w:szCs w:val="50"/>
              </w:rPr>
              <w:t>Disability</w:t>
            </w:r>
          </w:p>
          <w:p w:rsidR="00EB536F" w:rsidRPr="00AA6DEC" w:rsidRDefault="00EB536F" w:rsidP="00AA6DEC">
            <w:pPr>
              <w:spacing w:line="540" w:lineRule="exact"/>
              <w:rPr>
                <w:rFonts w:cs="Arial"/>
                <w:b/>
                <w:sz w:val="50"/>
                <w:szCs w:val="50"/>
              </w:rPr>
            </w:pPr>
            <w:r w:rsidRPr="00AA6DEC">
              <w:rPr>
                <w:rFonts w:cs="Arial"/>
                <w:b/>
                <w:sz w:val="50"/>
                <w:szCs w:val="50"/>
              </w:rPr>
              <w:t>Rights</w:t>
            </w:r>
          </w:p>
          <w:p w:rsidR="00EB536F" w:rsidRDefault="00EB536F" w:rsidP="00AA6DEC">
            <w:pPr>
              <w:spacing w:line="540" w:lineRule="exact"/>
            </w:pPr>
            <w:smartTag w:uri="urn:schemas-microsoft-com:office:smarttags" w:element="place">
              <w:smartTag w:uri="urn:schemas-microsoft-com:office:smarttags" w:element="State">
                <w:r w:rsidRPr="00AA6DEC">
                  <w:rPr>
                    <w:rFonts w:cs="Arial"/>
                    <w:b/>
                    <w:sz w:val="50"/>
                    <w:szCs w:val="50"/>
                  </w:rPr>
                  <w:t>California</w:t>
                </w:r>
              </w:smartTag>
            </w:smartTag>
          </w:p>
        </w:tc>
        <w:tc>
          <w:tcPr>
            <w:tcW w:w="4954" w:type="dxa"/>
            <w:vMerge w:val="restart"/>
            <w:vAlign w:val="bottom"/>
          </w:tcPr>
          <w:p w:rsidR="00EB536F" w:rsidRPr="00AA6DEC" w:rsidRDefault="00F46C34" w:rsidP="00AA6DEC">
            <w:pPr>
              <w:spacing w:line="280" w:lineRule="exact"/>
              <w:jc w:val="right"/>
              <w:rPr>
                <w:rFonts w:cs="Arial"/>
                <w:b/>
                <w:szCs w:val="28"/>
              </w:rPr>
            </w:pPr>
            <w:r>
              <w:rPr>
                <w:rFonts w:cs="Arial"/>
                <w:b/>
                <w:szCs w:val="28"/>
              </w:rPr>
              <w:t>Office of Clients’ Rights Advocacy</w:t>
            </w:r>
            <w:r w:rsidR="0046626D" w:rsidRPr="00AA6DEC">
              <w:rPr>
                <w:rFonts w:cs="Arial"/>
                <w:b/>
                <w:szCs w:val="28"/>
              </w:rPr>
              <w:t xml:space="preserve"> </w:t>
            </w:r>
          </w:p>
          <w:p w:rsidR="001A37E6" w:rsidRPr="00AA6DEC" w:rsidRDefault="00C52FE1" w:rsidP="00AA6DEC">
            <w:pPr>
              <w:spacing w:line="280" w:lineRule="exact"/>
              <w:jc w:val="right"/>
              <w:rPr>
                <w:rFonts w:cs="Arial"/>
                <w:szCs w:val="28"/>
              </w:rPr>
            </w:pPr>
            <w:r w:rsidRPr="00AA6DEC">
              <w:rPr>
                <w:rFonts w:cs="Arial"/>
                <w:szCs w:val="28"/>
              </w:rPr>
              <w:t xml:space="preserve">567 </w:t>
            </w:r>
            <w:smartTag w:uri="urn:schemas-microsoft-com:office:smarttags" w:element="Street">
              <w:smartTag w:uri="urn:schemas-microsoft-com:office:smarttags" w:element="address">
                <w:r w:rsidRPr="00AA6DEC">
                  <w:rPr>
                    <w:rFonts w:cs="Arial"/>
                    <w:szCs w:val="28"/>
                  </w:rPr>
                  <w:t>W. Shaw Ave</w:t>
                </w:r>
                <w:r w:rsidR="001A37E6" w:rsidRPr="00AA6DEC">
                  <w:rPr>
                    <w:rFonts w:cs="Arial"/>
                    <w:szCs w:val="28"/>
                  </w:rPr>
                  <w:t>nue</w:t>
                </w:r>
              </w:smartTag>
            </w:smartTag>
            <w:r w:rsidR="00174EDF">
              <w:rPr>
                <w:rFonts w:cs="Arial"/>
                <w:szCs w:val="28"/>
              </w:rPr>
              <w:t>, Suite C-3</w:t>
            </w:r>
          </w:p>
          <w:p w:rsidR="00EB536F" w:rsidRPr="00AA6DEC" w:rsidRDefault="001A37E6" w:rsidP="00AA6DEC">
            <w:pPr>
              <w:spacing w:line="280" w:lineRule="exact"/>
              <w:jc w:val="right"/>
              <w:rPr>
                <w:rFonts w:cs="Arial"/>
                <w:szCs w:val="28"/>
              </w:rPr>
            </w:pPr>
            <w:smartTag w:uri="urn:schemas-microsoft-com:office:smarttags" w:element="place">
              <w:smartTag w:uri="urn:schemas-microsoft-com:office:smarttags" w:element="City">
                <w:r w:rsidRPr="00AA6DEC">
                  <w:rPr>
                    <w:rFonts w:cs="Arial"/>
                    <w:szCs w:val="28"/>
                  </w:rPr>
                  <w:t>Fresno</w:t>
                </w:r>
              </w:smartTag>
              <w:r w:rsidR="00EB536F" w:rsidRPr="00AA6DEC">
                <w:rPr>
                  <w:rFonts w:cs="Arial"/>
                  <w:szCs w:val="28"/>
                </w:rPr>
                <w:t xml:space="preserve">, </w:t>
              </w:r>
              <w:smartTag w:uri="urn:schemas-microsoft-com:office:smarttags" w:element="State">
                <w:r w:rsidR="00EB536F" w:rsidRPr="00AA6DEC">
                  <w:rPr>
                    <w:rFonts w:cs="Arial"/>
                    <w:szCs w:val="28"/>
                  </w:rPr>
                  <w:t>CA</w:t>
                </w:r>
              </w:smartTag>
              <w:r w:rsidR="00EB536F" w:rsidRPr="00AA6DEC">
                <w:rPr>
                  <w:rFonts w:cs="Arial"/>
                  <w:szCs w:val="28"/>
                </w:rPr>
                <w:t xml:space="preserve"> </w:t>
              </w:r>
              <w:smartTag w:uri="urn:schemas-microsoft-com:office:smarttags" w:element="PostalCode">
                <w:r w:rsidRPr="00AA6DEC">
                  <w:rPr>
                    <w:rFonts w:cs="Arial"/>
                    <w:szCs w:val="28"/>
                  </w:rPr>
                  <w:t>93704</w:t>
                </w:r>
              </w:smartTag>
            </w:smartTag>
          </w:p>
          <w:p w:rsidR="001A37E6" w:rsidRPr="00AA6DEC" w:rsidRDefault="001A37E6" w:rsidP="00AA6DEC">
            <w:pPr>
              <w:spacing w:line="280" w:lineRule="exact"/>
              <w:jc w:val="right"/>
              <w:rPr>
                <w:rFonts w:cs="Arial"/>
                <w:szCs w:val="28"/>
              </w:rPr>
            </w:pPr>
            <w:r w:rsidRPr="00AA6DEC">
              <w:rPr>
                <w:rFonts w:cs="Arial"/>
                <w:szCs w:val="28"/>
              </w:rPr>
              <w:t xml:space="preserve">Tel: (559) </w:t>
            </w:r>
            <w:r w:rsidR="00824392">
              <w:rPr>
                <w:rFonts w:cs="Arial"/>
                <w:szCs w:val="28"/>
              </w:rPr>
              <w:t>271-</w:t>
            </w:r>
            <w:r w:rsidR="00E05F18">
              <w:rPr>
                <w:rFonts w:cs="Arial"/>
                <w:szCs w:val="28"/>
              </w:rPr>
              <w:t>6604</w:t>
            </w:r>
          </w:p>
          <w:p w:rsidR="001A37E6" w:rsidRPr="00AA6DEC" w:rsidRDefault="001A37E6" w:rsidP="00AA6DEC">
            <w:pPr>
              <w:spacing w:line="280" w:lineRule="exact"/>
              <w:jc w:val="right"/>
              <w:rPr>
                <w:rFonts w:cs="Arial"/>
                <w:szCs w:val="28"/>
              </w:rPr>
            </w:pPr>
            <w:r w:rsidRPr="00AA6DEC">
              <w:rPr>
                <w:rFonts w:cs="Arial"/>
                <w:szCs w:val="28"/>
              </w:rPr>
              <w:t>TTY: (8</w:t>
            </w:r>
            <w:r w:rsidR="00A27564">
              <w:rPr>
                <w:rFonts w:cs="Arial"/>
                <w:szCs w:val="28"/>
              </w:rPr>
              <w:t>77</w:t>
            </w:r>
            <w:r w:rsidRPr="00AA6DEC">
              <w:rPr>
                <w:rFonts w:cs="Arial"/>
                <w:szCs w:val="28"/>
              </w:rPr>
              <w:t>)</w:t>
            </w:r>
            <w:r w:rsidR="00A27564">
              <w:rPr>
                <w:rFonts w:cs="Arial"/>
                <w:szCs w:val="28"/>
              </w:rPr>
              <w:t xml:space="preserve"> 669-6023</w:t>
            </w:r>
            <w:r w:rsidRPr="00AA6DEC">
              <w:rPr>
                <w:rFonts w:cs="Arial"/>
                <w:szCs w:val="28"/>
              </w:rPr>
              <w:t xml:space="preserve"> </w:t>
            </w:r>
          </w:p>
          <w:p w:rsidR="00EB536F" w:rsidRDefault="00EB536F" w:rsidP="00AA6DEC">
            <w:pPr>
              <w:spacing w:line="280" w:lineRule="exact"/>
              <w:jc w:val="right"/>
              <w:rPr>
                <w:rFonts w:cs="Arial"/>
                <w:szCs w:val="28"/>
              </w:rPr>
            </w:pPr>
            <w:r w:rsidRPr="00AA6DEC">
              <w:rPr>
                <w:rFonts w:cs="Arial"/>
                <w:szCs w:val="28"/>
              </w:rPr>
              <w:t>Fax:</w:t>
            </w:r>
            <w:r w:rsidR="001A37E6" w:rsidRPr="00AA6DEC">
              <w:rPr>
                <w:rFonts w:cs="Arial"/>
                <w:szCs w:val="28"/>
              </w:rPr>
              <w:t xml:space="preserve"> (559) </w:t>
            </w:r>
            <w:r w:rsidR="00174EDF">
              <w:rPr>
                <w:rFonts w:cs="Arial"/>
                <w:szCs w:val="28"/>
              </w:rPr>
              <w:t>271</w:t>
            </w:r>
            <w:r w:rsidR="00824392">
              <w:rPr>
                <w:rFonts w:cs="Arial"/>
                <w:szCs w:val="28"/>
              </w:rPr>
              <w:t>-</w:t>
            </w:r>
            <w:r w:rsidR="00174EDF">
              <w:rPr>
                <w:rFonts w:cs="Arial"/>
                <w:szCs w:val="28"/>
              </w:rPr>
              <w:t>6606</w:t>
            </w:r>
          </w:p>
          <w:p w:rsidR="00A27564" w:rsidRPr="00AA6DEC" w:rsidRDefault="00A27564" w:rsidP="00AA6DEC">
            <w:pPr>
              <w:spacing w:line="280" w:lineRule="exact"/>
              <w:jc w:val="right"/>
              <w:rPr>
                <w:rFonts w:cs="Arial"/>
                <w:szCs w:val="28"/>
              </w:rPr>
            </w:pPr>
          </w:p>
          <w:p w:rsidR="00EB536F" w:rsidRDefault="00EB536F" w:rsidP="00AA6DEC">
            <w:pPr>
              <w:spacing w:line="280" w:lineRule="exact"/>
              <w:jc w:val="right"/>
            </w:pPr>
            <w:r w:rsidRPr="00AA6DEC">
              <w:rPr>
                <w:rFonts w:cs="Arial"/>
                <w:szCs w:val="28"/>
              </w:rPr>
              <w:t>www.disabilityrightsca.org</w:t>
            </w:r>
          </w:p>
        </w:tc>
      </w:tr>
      <w:tr w:rsidR="00EB536F" w:rsidRPr="009555DD">
        <w:trPr>
          <w:cantSplit/>
        </w:trPr>
        <w:tc>
          <w:tcPr>
            <w:tcW w:w="5760" w:type="dxa"/>
            <w:gridSpan w:val="2"/>
            <w:vAlign w:val="bottom"/>
          </w:tcPr>
          <w:p w:rsidR="00453EAA" w:rsidRPr="009555DD" w:rsidRDefault="00453EAA" w:rsidP="00453EAA">
            <w:pPr>
              <w:rPr>
                <w:rFonts w:cs="Arial"/>
                <w:b/>
                <w:i/>
                <w:szCs w:val="28"/>
              </w:rPr>
            </w:pPr>
            <w:r w:rsidRPr="009555DD">
              <w:rPr>
                <w:rFonts w:cs="Arial"/>
                <w:b/>
                <w:i/>
                <w:szCs w:val="28"/>
              </w:rPr>
              <w:t>Serving Consumers of</w:t>
            </w:r>
          </w:p>
          <w:p w:rsidR="00EB536F" w:rsidRPr="009555DD" w:rsidRDefault="00453EAA" w:rsidP="00453EAA">
            <w:pPr>
              <w:rPr>
                <w:rFonts w:cs="Arial"/>
                <w:b/>
                <w:i/>
                <w:szCs w:val="28"/>
              </w:rPr>
            </w:pPr>
            <w:r w:rsidRPr="009555DD">
              <w:rPr>
                <w:rFonts w:cs="Arial"/>
                <w:b/>
                <w:i/>
                <w:szCs w:val="28"/>
              </w:rPr>
              <w:t>Central Valley Regional Center</w:t>
            </w:r>
          </w:p>
        </w:tc>
        <w:tc>
          <w:tcPr>
            <w:tcW w:w="4954" w:type="dxa"/>
            <w:vMerge/>
          </w:tcPr>
          <w:p w:rsidR="00EB536F" w:rsidRPr="009555DD" w:rsidRDefault="00EB536F" w:rsidP="00AA6DEC">
            <w:pPr>
              <w:rPr>
                <w:b/>
              </w:rPr>
            </w:pPr>
          </w:p>
        </w:tc>
      </w:tr>
    </w:tbl>
    <w:p w:rsidR="00AC4FC4" w:rsidRDefault="00500F33" w:rsidP="00500F33">
      <w:pPr>
        <w:jc w:val="center"/>
        <w:rPr>
          <w:b/>
          <w:sz w:val="36"/>
          <w:szCs w:val="36"/>
        </w:rPr>
      </w:pPr>
      <w:r>
        <w:rPr>
          <w:b/>
          <w:sz w:val="36"/>
          <w:szCs w:val="36"/>
        </w:rPr>
        <w:t>MEMORANDUM</w:t>
      </w:r>
    </w:p>
    <w:p w:rsidR="00500F33" w:rsidRDefault="00500F33" w:rsidP="00500F33">
      <w:pPr>
        <w:jc w:val="center"/>
        <w:rPr>
          <w:b/>
          <w:sz w:val="36"/>
          <w:szCs w:val="36"/>
        </w:rPr>
      </w:pPr>
    </w:p>
    <w:p w:rsidR="00500F33" w:rsidRDefault="00500F33" w:rsidP="00500F33">
      <w:pPr>
        <w:rPr>
          <w:szCs w:val="28"/>
        </w:rPr>
      </w:pPr>
      <w:r>
        <w:rPr>
          <w:szCs w:val="28"/>
        </w:rPr>
        <w:t>TO:</w:t>
      </w:r>
      <w:r>
        <w:rPr>
          <w:szCs w:val="28"/>
        </w:rPr>
        <w:tab/>
      </w:r>
      <w:r>
        <w:rPr>
          <w:szCs w:val="28"/>
        </w:rPr>
        <w:tab/>
      </w:r>
      <w:r w:rsidR="004A4B84">
        <w:rPr>
          <w:szCs w:val="28"/>
        </w:rPr>
        <w:t>Katie Hornberger</w:t>
      </w:r>
      <w:r>
        <w:rPr>
          <w:szCs w:val="28"/>
        </w:rPr>
        <w:t>, Director</w:t>
      </w:r>
    </w:p>
    <w:p w:rsidR="00500F33" w:rsidRDefault="00500F33" w:rsidP="00500F33">
      <w:pPr>
        <w:rPr>
          <w:szCs w:val="28"/>
        </w:rPr>
      </w:pPr>
    </w:p>
    <w:p w:rsidR="00500F33" w:rsidRDefault="00500F33" w:rsidP="00500F33">
      <w:pPr>
        <w:rPr>
          <w:szCs w:val="28"/>
        </w:rPr>
      </w:pPr>
      <w:r>
        <w:rPr>
          <w:szCs w:val="28"/>
        </w:rPr>
        <w:t>FROM:</w:t>
      </w:r>
      <w:r>
        <w:rPr>
          <w:szCs w:val="28"/>
        </w:rPr>
        <w:tab/>
        <w:t>Kendra McWright, Outreach Coordinator North</w:t>
      </w:r>
    </w:p>
    <w:p w:rsidR="00500F33" w:rsidRDefault="00500F33" w:rsidP="00500F33">
      <w:pPr>
        <w:rPr>
          <w:szCs w:val="28"/>
        </w:rPr>
      </w:pPr>
      <w:r>
        <w:rPr>
          <w:szCs w:val="28"/>
        </w:rPr>
        <w:tab/>
      </w:r>
      <w:r>
        <w:rPr>
          <w:szCs w:val="28"/>
        </w:rPr>
        <w:tab/>
        <w:t>Beatriz Reyes, Outreach Coordinator South</w:t>
      </w:r>
    </w:p>
    <w:p w:rsidR="00500F33" w:rsidRDefault="00500F33" w:rsidP="00500F33">
      <w:pPr>
        <w:rPr>
          <w:szCs w:val="28"/>
        </w:rPr>
      </w:pPr>
    </w:p>
    <w:p w:rsidR="00500F33" w:rsidRDefault="00500F33" w:rsidP="00500F33">
      <w:pPr>
        <w:rPr>
          <w:szCs w:val="28"/>
        </w:rPr>
      </w:pPr>
      <w:r>
        <w:rPr>
          <w:szCs w:val="28"/>
        </w:rPr>
        <w:t xml:space="preserve">RE: </w:t>
      </w:r>
      <w:r>
        <w:rPr>
          <w:szCs w:val="28"/>
        </w:rPr>
        <w:tab/>
      </w:r>
      <w:r>
        <w:rPr>
          <w:szCs w:val="28"/>
        </w:rPr>
        <w:tab/>
        <w:t xml:space="preserve">Annual OCRA Outreach Report </w:t>
      </w:r>
    </w:p>
    <w:p w:rsidR="00500F33" w:rsidRDefault="00500F33" w:rsidP="00500F33">
      <w:pPr>
        <w:rPr>
          <w:szCs w:val="28"/>
        </w:rPr>
      </w:pPr>
      <w:r>
        <w:rPr>
          <w:szCs w:val="28"/>
        </w:rPr>
        <w:tab/>
      </w:r>
      <w:r>
        <w:rPr>
          <w:szCs w:val="28"/>
        </w:rPr>
        <w:tab/>
        <w:t>June 201</w:t>
      </w:r>
      <w:r w:rsidR="004A4B84">
        <w:rPr>
          <w:szCs w:val="28"/>
        </w:rPr>
        <w:t>2</w:t>
      </w:r>
      <w:r>
        <w:rPr>
          <w:szCs w:val="28"/>
        </w:rPr>
        <w:t xml:space="preserve"> </w:t>
      </w:r>
      <w:r w:rsidR="004B4265">
        <w:rPr>
          <w:szCs w:val="28"/>
        </w:rPr>
        <w:t>–</w:t>
      </w:r>
      <w:r>
        <w:rPr>
          <w:szCs w:val="28"/>
        </w:rPr>
        <w:t xml:space="preserve"> June</w:t>
      </w:r>
      <w:r w:rsidR="004B4265">
        <w:rPr>
          <w:szCs w:val="28"/>
        </w:rPr>
        <w:t xml:space="preserve"> 201</w:t>
      </w:r>
      <w:r w:rsidR="004A4B84">
        <w:rPr>
          <w:szCs w:val="28"/>
        </w:rPr>
        <w:t>3</w:t>
      </w:r>
    </w:p>
    <w:p w:rsidR="00500F33" w:rsidRDefault="00500F33" w:rsidP="00500F33">
      <w:pPr>
        <w:rPr>
          <w:szCs w:val="28"/>
        </w:rPr>
      </w:pPr>
    </w:p>
    <w:p w:rsidR="00500F33" w:rsidRDefault="003E3637" w:rsidP="00500F33">
      <w:pPr>
        <w:pBdr>
          <w:bottom w:val="single" w:sz="12" w:space="1" w:color="auto"/>
        </w:pBdr>
        <w:rPr>
          <w:szCs w:val="28"/>
        </w:rPr>
      </w:pPr>
      <w:r>
        <w:rPr>
          <w:szCs w:val="28"/>
        </w:rPr>
        <w:t>DATE:</w:t>
      </w:r>
      <w:r>
        <w:rPr>
          <w:szCs w:val="28"/>
        </w:rPr>
        <w:tab/>
        <w:t xml:space="preserve">August </w:t>
      </w:r>
      <w:r w:rsidR="004A4B84">
        <w:rPr>
          <w:szCs w:val="28"/>
        </w:rPr>
        <w:t>1</w:t>
      </w:r>
      <w:r w:rsidR="004B4265">
        <w:rPr>
          <w:szCs w:val="28"/>
        </w:rPr>
        <w:t>, 201</w:t>
      </w:r>
      <w:r w:rsidR="004A4B84">
        <w:rPr>
          <w:szCs w:val="28"/>
        </w:rPr>
        <w:t>3</w:t>
      </w:r>
    </w:p>
    <w:p w:rsidR="00500F33" w:rsidRDefault="00500F33" w:rsidP="00500F33">
      <w:pPr>
        <w:rPr>
          <w:szCs w:val="28"/>
        </w:rPr>
      </w:pPr>
    </w:p>
    <w:p w:rsidR="00500F33" w:rsidRDefault="00500F33" w:rsidP="00500F33">
      <w:pPr>
        <w:rPr>
          <w:szCs w:val="28"/>
        </w:rPr>
      </w:pPr>
    </w:p>
    <w:p w:rsidR="00500F33" w:rsidRPr="00500F33" w:rsidRDefault="004B4265" w:rsidP="00500F33">
      <w:pPr>
        <w:rPr>
          <w:szCs w:val="28"/>
        </w:rPr>
      </w:pPr>
      <w:r>
        <w:rPr>
          <w:szCs w:val="28"/>
        </w:rPr>
        <w:t>In an effort to respond to the growing demand for information, OCRA presents outrea</w:t>
      </w:r>
      <w:r w:rsidR="007C7943">
        <w:rPr>
          <w:szCs w:val="28"/>
        </w:rPr>
        <w:t>ch to our communities in the areas of General, T</w:t>
      </w:r>
      <w:r>
        <w:rPr>
          <w:szCs w:val="28"/>
        </w:rPr>
        <w:t>arge</w:t>
      </w:r>
      <w:r w:rsidR="00904189">
        <w:rPr>
          <w:szCs w:val="28"/>
        </w:rPr>
        <w:t xml:space="preserve">ted, and Self-Advocacy </w:t>
      </w:r>
      <w:r w:rsidR="00AF3070">
        <w:rPr>
          <w:szCs w:val="28"/>
        </w:rPr>
        <w:t>trainings</w:t>
      </w:r>
      <w:r w:rsidR="00500F33">
        <w:rPr>
          <w:szCs w:val="28"/>
        </w:rPr>
        <w:t xml:space="preserve">.  During the </w:t>
      </w:r>
      <w:r w:rsidR="007C7943">
        <w:rPr>
          <w:szCs w:val="28"/>
        </w:rPr>
        <w:t>201</w:t>
      </w:r>
      <w:r w:rsidR="004A4B84">
        <w:rPr>
          <w:szCs w:val="28"/>
        </w:rPr>
        <w:t>2</w:t>
      </w:r>
      <w:r w:rsidR="007C7943">
        <w:rPr>
          <w:szCs w:val="28"/>
        </w:rPr>
        <w:t xml:space="preserve"> -201</w:t>
      </w:r>
      <w:r w:rsidR="004A4B84">
        <w:rPr>
          <w:szCs w:val="28"/>
        </w:rPr>
        <w:t>3</w:t>
      </w:r>
      <w:r w:rsidR="00500F33">
        <w:rPr>
          <w:szCs w:val="28"/>
        </w:rPr>
        <w:t xml:space="preserve"> fiscal </w:t>
      </w:r>
      <w:r w:rsidR="00904189">
        <w:rPr>
          <w:szCs w:val="28"/>
        </w:rPr>
        <w:t>year</w:t>
      </w:r>
      <w:r w:rsidR="00500F33">
        <w:rPr>
          <w:szCs w:val="28"/>
        </w:rPr>
        <w:t xml:space="preserve">, OCRA has presented </w:t>
      </w:r>
      <w:r w:rsidR="00056267">
        <w:rPr>
          <w:szCs w:val="28"/>
        </w:rPr>
        <w:t>368</w:t>
      </w:r>
      <w:r w:rsidR="0071055C">
        <w:rPr>
          <w:szCs w:val="28"/>
        </w:rPr>
        <w:t xml:space="preserve"> outreach presentations </w:t>
      </w:r>
      <w:r>
        <w:rPr>
          <w:szCs w:val="28"/>
        </w:rPr>
        <w:t>impacting</w:t>
      </w:r>
      <w:r w:rsidR="004769B7">
        <w:rPr>
          <w:szCs w:val="28"/>
        </w:rPr>
        <w:t xml:space="preserve"> approximately </w:t>
      </w:r>
      <w:r w:rsidR="00056267">
        <w:rPr>
          <w:szCs w:val="28"/>
        </w:rPr>
        <w:t>13,197</w:t>
      </w:r>
      <w:r w:rsidR="00971D60">
        <w:rPr>
          <w:szCs w:val="28"/>
        </w:rPr>
        <w:t xml:space="preserve"> consumers</w:t>
      </w:r>
      <w:r w:rsidR="004A4B84">
        <w:rPr>
          <w:szCs w:val="28"/>
        </w:rPr>
        <w:t>,</w:t>
      </w:r>
      <w:r w:rsidR="00971D60">
        <w:rPr>
          <w:szCs w:val="28"/>
        </w:rPr>
        <w:t xml:space="preserve"> families</w:t>
      </w:r>
      <w:r w:rsidR="004A4B84">
        <w:rPr>
          <w:szCs w:val="28"/>
        </w:rPr>
        <w:t>, service providers</w:t>
      </w:r>
      <w:r w:rsidR="00CD45EF">
        <w:rPr>
          <w:szCs w:val="28"/>
        </w:rPr>
        <w:t>,</w:t>
      </w:r>
      <w:r w:rsidR="004A4B84">
        <w:rPr>
          <w:szCs w:val="28"/>
        </w:rPr>
        <w:t xml:space="preserve"> and community </w:t>
      </w:r>
      <w:r w:rsidR="005031F7">
        <w:rPr>
          <w:szCs w:val="28"/>
        </w:rPr>
        <w:t>members.</w:t>
      </w:r>
      <w:r w:rsidR="0071055C">
        <w:rPr>
          <w:szCs w:val="28"/>
        </w:rPr>
        <w:t xml:space="preserve">  </w:t>
      </w:r>
      <w:r>
        <w:rPr>
          <w:szCs w:val="28"/>
        </w:rPr>
        <w:t xml:space="preserve"> </w:t>
      </w:r>
      <w:r w:rsidR="00CD45EF">
        <w:rPr>
          <w:szCs w:val="28"/>
        </w:rPr>
        <w:t xml:space="preserve">This year our offices presented the same number of outreach presentations as the 2011-2012 outreach plan year; however, the number of persons impacted represents a decrease.  This lower number represents a change in focus on our part to present to smaller groups of individuals to ensure </w:t>
      </w:r>
      <w:r w:rsidR="003365B1">
        <w:rPr>
          <w:szCs w:val="28"/>
        </w:rPr>
        <w:t xml:space="preserve">that </w:t>
      </w:r>
      <w:r w:rsidR="00CD45EF">
        <w:rPr>
          <w:szCs w:val="28"/>
        </w:rPr>
        <w:t>our information is understood, questions are answered fully</w:t>
      </w:r>
      <w:r w:rsidR="003365B1">
        <w:rPr>
          <w:szCs w:val="28"/>
        </w:rPr>
        <w:t>,</w:t>
      </w:r>
      <w:r w:rsidR="00CD45EF">
        <w:rPr>
          <w:szCs w:val="28"/>
        </w:rPr>
        <w:t xml:space="preserve"> and that or offices are able to respond to their communities in a meaningful way</w:t>
      </w:r>
      <w:r w:rsidR="004A4B84">
        <w:rPr>
          <w:szCs w:val="28"/>
        </w:rPr>
        <w:t xml:space="preserve">. </w:t>
      </w:r>
      <w:r w:rsidR="00971E09">
        <w:rPr>
          <w:szCs w:val="28"/>
        </w:rPr>
        <w:t xml:space="preserve">OCRA is proud of </w:t>
      </w:r>
      <w:r w:rsidR="00CD45EF">
        <w:rPr>
          <w:szCs w:val="28"/>
        </w:rPr>
        <w:t xml:space="preserve">our </w:t>
      </w:r>
      <w:r w:rsidR="00971E09">
        <w:rPr>
          <w:szCs w:val="28"/>
        </w:rPr>
        <w:t>accomplishment</w:t>
      </w:r>
      <w:r w:rsidR="00CD45EF">
        <w:rPr>
          <w:szCs w:val="28"/>
        </w:rPr>
        <w:t>s in outreach</w:t>
      </w:r>
      <w:r w:rsidR="003365B1">
        <w:rPr>
          <w:szCs w:val="28"/>
        </w:rPr>
        <w:t xml:space="preserve"> and we view</w:t>
      </w:r>
      <w:r w:rsidR="00971E09">
        <w:rPr>
          <w:szCs w:val="28"/>
        </w:rPr>
        <w:t xml:space="preserve"> </w:t>
      </w:r>
      <w:r w:rsidR="00CD45EF">
        <w:rPr>
          <w:szCs w:val="28"/>
        </w:rPr>
        <w:t>each presentation as</w:t>
      </w:r>
      <w:r w:rsidR="00971E09">
        <w:rPr>
          <w:szCs w:val="28"/>
        </w:rPr>
        <w:t xml:space="preserve"> an expression of our</w:t>
      </w:r>
      <w:r w:rsidR="007C7943">
        <w:rPr>
          <w:szCs w:val="28"/>
        </w:rPr>
        <w:t xml:space="preserve"> </w:t>
      </w:r>
      <w:r>
        <w:rPr>
          <w:szCs w:val="28"/>
        </w:rPr>
        <w:t xml:space="preserve">strong commitment to </w:t>
      </w:r>
      <w:r w:rsidR="007C7943">
        <w:rPr>
          <w:szCs w:val="28"/>
        </w:rPr>
        <w:t>inform the communities that we serve</w:t>
      </w:r>
      <w:r w:rsidR="004A4B84">
        <w:rPr>
          <w:szCs w:val="28"/>
        </w:rPr>
        <w:t>.</w:t>
      </w:r>
      <w:r>
        <w:rPr>
          <w:szCs w:val="28"/>
        </w:rPr>
        <w:t xml:space="preserve">  </w:t>
      </w:r>
      <w:r w:rsidR="0071055C">
        <w:rPr>
          <w:szCs w:val="28"/>
        </w:rPr>
        <w:t>The remainder of this report discusses in detail the work performed in each of the above mentioned categories.</w:t>
      </w:r>
    </w:p>
    <w:p w:rsidR="00500F33" w:rsidRDefault="00500F33" w:rsidP="00500F33">
      <w:pPr>
        <w:rPr>
          <w:szCs w:val="28"/>
        </w:rPr>
      </w:pPr>
    </w:p>
    <w:p w:rsidR="00500F33" w:rsidRDefault="00500F33" w:rsidP="00500F33">
      <w:pPr>
        <w:rPr>
          <w:b/>
          <w:szCs w:val="28"/>
          <w:u w:val="single"/>
        </w:rPr>
      </w:pPr>
      <w:r>
        <w:rPr>
          <w:b/>
          <w:szCs w:val="28"/>
          <w:u w:val="single"/>
        </w:rPr>
        <w:t>Self-Advocacy Trainings</w:t>
      </w:r>
    </w:p>
    <w:p w:rsidR="00500F33" w:rsidRDefault="000F0DD9" w:rsidP="000F0DD9">
      <w:pPr>
        <w:rPr>
          <w:szCs w:val="28"/>
        </w:rPr>
      </w:pPr>
      <w:r>
        <w:rPr>
          <w:b/>
          <w:szCs w:val="28"/>
        </w:rPr>
        <w:br/>
      </w:r>
      <w:r w:rsidR="00CD186F">
        <w:rPr>
          <w:szCs w:val="28"/>
        </w:rPr>
        <w:t>E</w:t>
      </w:r>
      <w:r w:rsidR="007C7943">
        <w:rPr>
          <w:szCs w:val="28"/>
        </w:rPr>
        <w:t>ach</w:t>
      </w:r>
      <w:r>
        <w:rPr>
          <w:szCs w:val="28"/>
        </w:rPr>
        <w:t xml:space="preserve"> OCRA o</w:t>
      </w:r>
      <w:r w:rsidR="007C7943">
        <w:rPr>
          <w:szCs w:val="28"/>
        </w:rPr>
        <w:t xml:space="preserve">ffice </w:t>
      </w:r>
      <w:r w:rsidR="00CD186F">
        <w:rPr>
          <w:szCs w:val="28"/>
        </w:rPr>
        <w:t>has a goal</w:t>
      </w:r>
      <w:r w:rsidR="007C7943">
        <w:rPr>
          <w:szCs w:val="28"/>
        </w:rPr>
        <w:t xml:space="preserve"> to conduct </w:t>
      </w:r>
      <w:r w:rsidR="00CD186F">
        <w:rPr>
          <w:szCs w:val="28"/>
        </w:rPr>
        <w:t xml:space="preserve">at least </w:t>
      </w:r>
      <w:r>
        <w:rPr>
          <w:szCs w:val="28"/>
        </w:rPr>
        <w:t>one self-advocacy outreach presentation per year</w:t>
      </w:r>
      <w:r w:rsidR="00A82926">
        <w:rPr>
          <w:szCs w:val="28"/>
        </w:rPr>
        <w:t>.</w:t>
      </w:r>
      <w:r w:rsidR="00CD186F">
        <w:rPr>
          <w:szCs w:val="28"/>
        </w:rPr>
        <w:t xml:space="preserve"> </w:t>
      </w:r>
      <w:r w:rsidR="00A82926">
        <w:rPr>
          <w:szCs w:val="28"/>
        </w:rPr>
        <w:t>E</w:t>
      </w:r>
      <w:r w:rsidR="00CD186F">
        <w:rPr>
          <w:szCs w:val="28"/>
        </w:rPr>
        <w:t>ach year</w:t>
      </w:r>
      <w:r>
        <w:rPr>
          <w:szCs w:val="28"/>
        </w:rPr>
        <w:t xml:space="preserve"> many of our offices </w:t>
      </w:r>
      <w:r w:rsidR="00CD186F">
        <w:rPr>
          <w:szCs w:val="28"/>
        </w:rPr>
        <w:t xml:space="preserve">go </w:t>
      </w:r>
      <w:r>
        <w:rPr>
          <w:szCs w:val="28"/>
        </w:rPr>
        <w:t>above and beyond th</w:t>
      </w:r>
      <w:r w:rsidR="00CD186F">
        <w:rPr>
          <w:szCs w:val="28"/>
        </w:rPr>
        <w:t>is</w:t>
      </w:r>
      <w:r>
        <w:rPr>
          <w:szCs w:val="28"/>
        </w:rPr>
        <w:t xml:space="preserve"> minimum requirement</w:t>
      </w:r>
      <w:r w:rsidR="00CD186F">
        <w:rPr>
          <w:szCs w:val="28"/>
        </w:rPr>
        <w:t xml:space="preserve">, presenting two or three </w:t>
      </w:r>
      <w:r w:rsidR="00CD186F">
        <w:rPr>
          <w:szCs w:val="28"/>
        </w:rPr>
        <w:lastRenderedPageBreak/>
        <w:t>presentations directly to consumers</w:t>
      </w:r>
      <w:r>
        <w:rPr>
          <w:szCs w:val="28"/>
        </w:rPr>
        <w:t xml:space="preserve">.  During </w:t>
      </w:r>
      <w:r w:rsidR="00A82926">
        <w:rPr>
          <w:szCs w:val="28"/>
        </w:rPr>
        <w:t xml:space="preserve">the 2012-2013 plan </w:t>
      </w:r>
      <w:proofErr w:type="gramStart"/>
      <w:r w:rsidR="00A82926">
        <w:rPr>
          <w:szCs w:val="28"/>
        </w:rPr>
        <w:t>year</w:t>
      </w:r>
      <w:proofErr w:type="gramEnd"/>
      <w:r w:rsidR="00A82926">
        <w:rPr>
          <w:szCs w:val="28"/>
        </w:rPr>
        <w:t xml:space="preserve"> </w:t>
      </w:r>
      <w:r>
        <w:rPr>
          <w:szCs w:val="28"/>
        </w:rPr>
        <w:t xml:space="preserve">OCRA </w:t>
      </w:r>
      <w:r w:rsidR="00CD186F">
        <w:rPr>
          <w:szCs w:val="28"/>
        </w:rPr>
        <w:t xml:space="preserve">met its </w:t>
      </w:r>
      <w:r w:rsidR="00A82926">
        <w:rPr>
          <w:szCs w:val="28"/>
        </w:rPr>
        <w:t xml:space="preserve">self-advocacy </w:t>
      </w:r>
      <w:r w:rsidR="00CD186F">
        <w:rPr>
          <w:szCs w:val="28"/>
        </w:rPr>
        <w:t>goal</w:t>
      </w:r>
      <w:r w:rsidR="00A82926">
        <w:rPr>
          <w:szCs w:val="28"/>
        </w:rPr>
        <w:t xml:space="preserve"> by</w:t>
      </w:r>
      <w:r w:rsidR="00CD186F">
        <w:rPr>
          <w:szCs w:val="28"/>
        </w:rPr>
        <w:t xml:space="preserve"> </w:t>
      </w:r>
      <w:r w:rsidR="00A82926">
        <w:rPr>
          <w:szCs w:val="28"/>
        </w:rPr>
        <w:t>providing well over our minimum required number of self-advocacy presentations</w:t>
      </w:r>
      <w:r>
        <w:rPr>
          <w:szCs w:val="28"/>
        </w:rPr>
        <w:t>.  These presentati</w:t>
      </w:r>
      <w:r w:rsidR="007A041B">
        <w:rPr>
          <w:szCs w:val="28"/>
        </w:rPr>
        <w:t>ons focused on topics such as: e</w:t>
      </w:r>
      <w:r>
        <w:rPr>
          <w:szCs w:val="28"/>
        </w:rPr>
        <w:t xml:space="preserve">mergency preparedness, clients’ rights, voting rights, money management, and community living options.  Below is a description of a </w:t>
      </w:r>
      <w:r w:rsidR="00AF3070">
        <w:rPr>
          <w:szCs w:val="28"/>
        </w:rPr>
        <w:t>couple</w:t>
      </w:r>
      <w:r>
        <w:rPr>
          <w:szCs w:val="28"/>
        </w:rPr>
        <w:t xml:space="preserve"> of the</w:t>
      </w:r>
      <w:r w:rsidR="00904189">
        <w:rPr>
          <w:szCs w:val="28"/>
        </w:rPr>
        <w:t xml:space="preserve"> presentations provided by </w:t>
      </w:r>
      <w:proofErr w:type="gramStart"/>
      <w:r w:rsidR="00904189">
        <w:rPr>
          <w:szCs w:val="28"/>
        </w:rPr>
        <w:t>OCRA:</w:t>
      </w:r>
      <w:proofErr w:type="gramEnd"/>
    </w:p>
    <w:p w:rsidR="004769B7" w:rsidRPr="000F0DD9" w:rsidRDefault="004769B7" w:rsidP="000F0DD9">
      <w:pPr>
        <w:rPr>
          <w:szCs w:val="28"/>
        </w:rPr>
      </w:pPr>
    </w:p>
    <w:p w:rsidR="00A82926" w:rsidRPr="005031F7" w:rsidRDefault="00A82926" w:rsidP="00A82926">
      <w:pPr>
        <w:jc w:val="both"/>
        <w:rPr>
          <w:i/>
          <w:szCs w:val="28"/>
        </w:rPr>
      </w:pPr>
      <w:r w:rsidRPr="00A82926">
        <w:rPr>
          <w:b/>
          <w:i/>
          <w:szCs w:val="28"/>
        </w:rPr>
        <w:t>Health Care Updates for Persons With Disabilities</w:t>
      </w:r>
      <w:r w:rsidRPr="005031F7">
        <w:rPr>
          <w:i/>
          <w:szCs w:val="28"/>
        </w:rPr>
        <w:t xml:space="preserve">. Clients’ Rights Advocates from the Eastern Los Angeles Regional Center and </w:t>
      </w:r>
      <w:r>
        <w:rPr>
          <w:i/>
          <w:szCs w:val="28"/>
        </w:rPr>
        <w:t xml:space="preserve">the </w:t>
      </w:r>
      <w:r w:rsidRPr="005031F7">
        <w:rPr>
          <w:i/>
          <w:szCs w:val="28"/>
        </w:rPr>
        <w:t xml:space="preserve">San Gabriel Pomona Regional Center offices of OCRA met with members of the Chinese Parents Association for the Disabled at a public library in Hacienda Heights to provide a substantive training on “Healthcare Law Updates for Persons with Disabilities”.  Attendees included regional center clients and their families.  A wide range of information was covered about the changes that would occur for persons with disabilities due to the </w:t>
      </w:r>
      <w:proofErr w:type="spellStart"/>
      <w:r w:rsidRPr="005031F7">
        <w:rPr>
          <w:i/>
          <w:szCs w:val="28"/>
        </w:rPr>
        <w:t>Medi</w:t>
      </w:r>
      <w:proofErr w:type="spellEnd"/>
      <w:r w:rsidRPr="005031F7">
        <w:rPr>
          <w:i/>
          <w:szCs w:val="28"/>
        </w:rPr>
        <w:t>-Cal Managed Care mandatory enrollment system and the Affordable Care Act</w:t>
      </w:r>
      <w:r w:rsidR="005031F7">
        <w:rPr>
          <w:i/>
          <w:szCs w:val="28"/>
        </w:rPr>
        <w:t>,</w:t>
      </w:r>
      <w:r w:rsidRPr="005031F7">
        <w:rPr>
          <w:i/>
          <w:szCs w:val="28"/>
        </w:rPr>
        <w:t xml:space="preserve"> including:  </w:t>
      </w:r>
      <w:r w:rsidR="005031F7">
        <w:rPr>
          <w:i/>
          <w:szCs w:val="28"/>
        </w:rPr>
        <w:t>what</w:t>
      </w:r>
      <w:r w:rsidR="005031F7" w:rsidRPr="005031F7">
        <w:rPr>
          <w:i/>
          <w:szCs w:val="28"/>
        </w:rPr>
        <w:t xml:space="preserve"> </w:t>
      </w:r>
      <w:r w:rsidRPr="005031F7">
        <w:rPr>
          <w:i/>
          <w:szCs w:val="28"/>
        </w:rPr>
        <w:t xml:space="preserve">counties were subject to the </w:t>
      </w:r>
      <w:proofErr w:type="spellStart"/>
      <w:r w:rsidRPr="005031F7">
        <w:rPr>
          <w:i/>
          <w:szCs w:val="28"/>
        </w:rPr>
        <w:t>Medi</w:t>
      </w:r>
      <w:proofErr w:type="spellEnd"/>
      <w:r w:rsidRPr="005031F7">
        <w:rPr>
          <w:i/>
          <w:szCs w:val="28"/>
        </w:rPr>
        <w:t xml:space="preserve">-Cal managed care mandatory enrollment, how one could request an exemption, what services managed care provided, what to do in the event that there is a disagreement with the managed care, benefits for persons with disabilities due to the Affordable Care Act, and information about the Exchange.  </w:t>
      </w:r>
    </w:p>
    <w:p w:rsidR="0054706B" w:rsidRDefault="0054706B" w:rsidP="0054706B">
      <w:pPr>
        <w:rPr>
          <w:rFonts w:cs="Arial"/>
          <w:i/>
          <w:szCs w:val="28"/>
        </w:rPr>
      </w:pPr>
    </w:p>
    <w:p w:rsidR="00A82926" w:rsidRPr="00AF3070" w:rsidRDefault="00A82926" w:rsidP="0054706B">
      <w:pPr>
        <w:rPr>
          <w:rFonts w:cs="Arial"/>
          <w:i/>
          <w:szCs w:val="28"/>
        </w:rPr>
      </w:pPr>
      <w:r w:rsidRPr="005031F7">
        <w:rPr>
          <w:rFonts w:cs="Arial"/>
          <w:b/>
          <w:i/>
          <w:szCs w:val="28"/>
        </w:rPr>
        <w:t xml:space="preserve">Clients’ Rights Bingo </w:t>
      </w:r>
      <w:r w:rsidR="002C06FD">
        <w:rPr>
          <w:rFonts w:cs="Arial"/>
          <w:b/>
          <w:i/>
          <w:szCs w:val="28"/>
        </w:rPr>
        <w:t>at</w:t>
      </w:r>
      <w:r w:rsidRPr="005031F7">
        <w:rPr>
          <w:rFonts w:cs="Arial"/>
          <w:b/>
          <w:i/>
          <w:szCs w:val="28"/>
        </w:rPr>
        <w:t xml:space="preserve"> People’s First</w:t>
      </w:r>
      <w:r>
        <w:rPr>
          <w:rFonts w:cs="Arial"/>
          <w:i/>
          <w:szCs w:val="28"/>
        </w:rPr>
        <w:t xml:space="preserve">.  The Tri-Counties Office of OCRA presented a </w:t>
      </w:r>
      <w:r w:rsidR="002C06FD">
        <w:rPr>
          <w:rFonts w:cs="Arial"/>
          <w:i/>
          <w:szCs w:val="28"/>
        </w:rPr>
        <w:t>rousing game of Clients’ Rights Bingo to the Ventura Chapter of People’s First, Angel’s With a Voice.  Clients in attendance were well versed in their rights and generated a great discussion about the topics covered.  After a discussion of each right held by person’s living in a facility</w:t>
      </w:r>
      <w:r w:rsidR="005031F7">
        <w:rPr>
          <w:rFonts w:cs="Arial"/>
          <w:i/>
          <w:szCs w:val="28"/>
        </w:rPr>
        <w:t>,</w:t>
      </w:r>
      <w:r w:rsidR="002C06FD">
        <w:rPr>
          <w:rFonts w:cs="Arial"/>
          <w:i/>
          <w:szCs w:val="28"/>
        </w:rPr>
        <w:t xml:space="preserve"> a game of Bingo was played</w:t>
      </w:r>
      <w:r w:rsidR="005031F7">
        <w:rPr>
          <w:rFonts w:cs="Arial"/>
          <w:i/>
          <w:szCs w:val="28"/>
        </w:rPr>
        <w:t>,</w:t>
      </w:r>
      <w:r w:rsidR="002C06FD">
        <w:rPr>
          <w:rFonts w:cs="Arial"/>
          <w:i/>
          <w:szCs w:val="28"/>
        </w:rPr>
        <w:t xml:space="preserve"> with each participant having had the opportunity to ask questions, engage in discussion</w:t>
      </w:r>
      <w:r w:rsidR="005031F7">
        <w:rPr>
          <w:rFonts w:cs="Arial"/>
          <w:i/>
          <w:szCs w:val="28"/>
        </w:rPr>
        <w:t>,</w:t>
      </w:r>
      <w:r w:rsidR="002C06FD">
        <w:rPr>
          <w:rFonts w:cs="Arial"/>
          <w:i/>
          <w:szCs w:val="28"/>
        </w:rPr>
        <w:t xml:space="preserve"> and come away a winner.</w:t>
      </w:r>
    </w:p>
    <w:p w:rsidR="00500F33" w:rsidRDefault="00500F33" w:rsidP="00500F33">
      <w:pPr>
        <w:rPr>
          <w:b/>
          <w:szCs w:val="28"/>
          <w:u w:val="single"/>
        </w:rPr>
      </w:pPr>
    </w:p>
    <w:p w:rsidR="00500F33" w:rsidRDefault="00500F33" w:rsidP="00500F33">
      <w:pPr>
        <w:rPr>
          <w:b/>
          <w:szCs w:val="28"/>
          <w:u w:val="single"/>
        </w:rPr>
      </w:pPr>
      <w:r>
        <w:rPr>
          <w:b/>
          <w:szCs w:val="28"/>
          <w:u w:val="single"/>
        </w:rPr>
        <w:t>St</w:t>
      </w:r>
      <w:r w:rsidR="00D077B9">
        <w:rPr>
          <w:b/>
          <w:szCs w:val="28"/>
          <w:u w:val="single"/>
        </w:rPr>
        <w:t>atewide Outreach Presentations (</w:t>
      </w:r>
      <w:r>
        <w:rPr>
          <w:b/>
          <w:szCs w:val="28"/>
          <w:u w:val="single"/>
        </w:rPr>
        <w:t>General Outreach</w:t>
      </w:r>
      <w:r w:rsidR="00D077B9">
        <w:rPr>
          <w:b/>
          <w:szCs w:val="28"/>
          <w:u w:val="single"/>
        </w:rPr>
        <w:t>)</w:t>
      </w:r>
    </w:p>
    <w:p w:rsidR="00500F33" w:rsidRDefault="00500F33" w:rsidP="00500F33">
      <w:pPr>
        <w:rPr>
          <w:b/>
          <w:szCs w:val="28"/>
        </w:rPr>
      </w:pPr>
    </w:p>
    <w:p w:rsidR="000F0DD9" w:rsidRDefault="000F0DD9" w:rsidP="000F0DD9">
      <w:pPr>
        <w:rPr>
          <w:szCs w:val="28"/>
        </w:rPr>
      </w:pPr>
      <w:r>
        <w:rPr>
          <w:szCs w:val="28"/>
        </w:rPr>
        <w:t xml:space="preserve">OCRA is required to conduct at least 160 outreach presentations per contract year.  This year, OCRA has surpassed our goal by presenting </w:t>
      </w:r>
      <w:r w:rsidR="00F15D5D">
        <w:rPr>
          <w:szCs w:val="28"/>
        </w:rPr>
        <w:t xml:space="preserve">368 </w:t>
      </w:r>
      <w:r>
        <w:rPr>
          <w:szCs w:val="28"/>
        </w:rPr>
        <w:t xml:space="preserve">presentations.  As described above these </w:t>
      </w:r>
      <w:r w:rsidR="00F15D5D">
        <w:rPr>
          <w:szCs w:val="28"/>
        </w:rPr>
        <w:t>368</w:t>
      </w:r>
      <w:r w:rsidR="00D80940">
        <w:rPr>
          <w:szCs w:val="28"/>
        </w:rPr>
        <w:t xml:space="preserve"> </w:t>
      </w:r>
      <w:r>
        <w:rPr>
          <w:szCs w:val="28"/>
        </w:rPr>
        <w:t>presentations are divided into 3 categories one</w:t>
      </w:r>
      <w:r w:rsidR="00617FDF">
        <w:rPr>
          <w:szCs w:val="28"/>
        </w:rPr>
        <w:t xml:space="preserve"> of which is General O</w:t>
      </w:r>
      <w:r w:rsidR="00551B4E">
        <w:rPr>
          <w:szCs w:val="28"/>
        </w:rPr>
        <w:t>utreach.</w:t>
      </w:r>
      <w:r w:rsidR="004769B7">
        <w:rPr>
          <w:szCs w:val="28"/>
        </w:rPr>
        <w:t xml:space="preserve">   A description of a few</w:t>
      </w:r>
      <w:r w:rsidR="00904189">
        <w:rPr>
          <w:szCs w:val="28"/>
        </w:rPr>
        <w:t xml:space="preserve"> of these presentations follows:</w:t>
      </w:r>
      <w:r w:rsidR="004769B7">
        <w:rPr>
          <w:szCs w:val="28"/>
        </w:rPr>
        <w:t xml:space="preserve"> </w:t>
      </w:r>
    </w:p>
    <w:p w:rsidR="00D80940" w:rsidRDefault="00D80940" w:rsidP="00551B4E">
      <w:pPr>
        <w:rPr>
          <w:rFonts w:cs="Arial"/>
          <w:i/>
          <w:szCs w:val="28"/>
        </w:rPr>
      </w:pPr>
    </w:p>
    <w:p w:rsidR="00EC53DA" w:rsidRDefault="00D80940" w:rsidP="00551B4E">
      <w:pPr>
        <w:rPr>
          <w:rFonts w:cs="Arial"/>
          <w:i/>
          <w:szCs w:val="28"/>
        </w:rPr>
      </w:pPr>
      <w:proofErr w:type="gramStart"/>
      <w:r w:rsidRPr="005031F7">
        <w:rPr>
          <w:rFonts w:cs="Arial"/>
          <w:b/>
          <w:i/>
          <w:szCs w:val="28"/>
        </w:rPr>
        <w:t>University Center for Developmental Disabilities Parent Support Group</w:t>
      </w:r>
      <w:r>
        <w:rPr>
          <w:rFonts w:cs="Arial"/>
          <w:i/>
          <w:szCs w:val="28"/>
        </w:rPr>
        <w:t>.</w:t>
      </w:r>
      <w:proofErr w:type="gramEnd"/>
      <w:r w:rsidRPr="00D80940">
        <w:rPr>
          <w:rFonts w:cs="Arial"/>
          <w:i/>
          <w:szCs w:val="28"/>
        </w:rPr>
        <w:t xml:space="preserve"> OCRA attended a meeting of the UCDD Parent Support Group at </w:t>
      </w:r>
      <w:r w:rsidRPr="00D80940">
        <w:rPr>
          <w:rFonts w:cs="Arial"/>
          <w:i/>
          <w:szCs w:val="28"/>
        </w:rPr>
        <w:lastRenderedPageBreak/>
        <w:t xml:space="preserve">Cal State San Bernardino.  </w:t>
      </w:r>
      <w:r>
        <w:rPr>
          <w:rFonts w:cs="Arial"/>
          <w:i/>
          <w:szCs w:val="28"/>
        </w:rPr>
        <w:t xml:space="preserve">Clients’ Rights Advocate, </w:t>
      </w:r>
      <w:r w:rsidRPr="00D80940">
        <w:rPr>
          <w:rFonts w:cs="Arial"/>
          <w:i/>
          <w:szCs w:val="28"/>
        </w:rPr>
        <w:t>Veronica Cervantes</w:t>
      </w:r>
      <w:r>
        <w:rPr>
          <w:rFonts w:cs="Arial"/>
          <w:i/>
          <w:szCs w:val="28"/>
        </w:rPr>
        <w:t>,</w:t>
      </w:r>
      <w:r w:rsidRPr="00D80940">
        <w:rPr>
          <w:rFonts w:cs="Arial"/>
          <w:i/>
          <w:szCs w:val="28"/>
        </w:rPr>
        <w:t xml:space="preserve"> gave a brief </w:t>
      </w:r>
      <w:r>
        <w:rPr>
          <w:rFonts w:cs="Arial"/>
          <w:i/>
          <w:szCs w:val="28"/>
        </w:rPr>
        <w:t>“</w:t>
      </w:r>
      <w:r w:rsidRPr="00D80940">
        <w:rPr>
          <w:rFonts w:cs="Arial"/>
          <w:i/>
          <w:szCs w:val="28"/>
        </w:rPr>
        <w:t>What is OCRA?</w:t>
      </w:r>
      <w:r>
        <w:rPr>
          <w:rFonts w:cs="Arial"/>
          <w:i/>
          <w:szCs w:val="28"/>
        </w:rPr>
        <w:t>”</w:t>
      </w:r>
      <w:r w:rsidRPr="00D80940">
        <w:rPr>
          <w:rFonts w:cs="Arial"/>
          <w:i/>
          <w:szCs w:val="28"/>
        </w:rPr>
        <w:t xml:space="preserve"> presentation and a substantive training on the effects of SB 946, which requires private health </w:t>
      </w:r>
      <w:r w:rsidR="00617FDF">
        <w:rPr>
          <w:rFonts w:cs="Arial"/>
          <w:i/>
          <w:szCs w:val="28"/>
        </w:rPr>
        <w:t xml:space="preserve">insurance </w:t>
      </w:r>
      <w:r w:rsidRPr="00D80940">
        <w:rPr>
          <w:rFonts w:cs="Arial"/>
          <w:i/>
          <w:szCs w:val="28"/>
        </w:rPr>
        <w:t>plans to provide coverage for behavioral health treatment for individuals with autism</w:t>
      </w:r>
      <w:r w:rsidR="00617FDF">
        <w:rPr>
          <w:rFonts w:cs="Arial"/>
          <w:i/>
          <w:szCs w:val="28"/>
        </w:rPr>
        <w:t xml:space="preserve"> and pervasive developmental delay</w:t>
      </w:r>
      <w:r w:rsidRPr="00D80940">
        <w:rPr>
          <w:rFonts w:cs="Arial"/>
          <w:i/>
          <w:szCs w:val="28"/>
        </w:rPr>
        <w:t>.  Because every parent in the group has a chil</w:t>
      </w:r>
      <w:r w:rsidR="00617FDF">
        <w:rPr>
          <w:rFonts w:cs="Arial"/>
          <w:i/>
          <w:szCs w:val="28"/>
        </w:rPr>
        <w:t xml:space="preserve">d with autism, they </w:t>
      </w:r>
      <w:r w:rsidRPr="00D80940">
        <w:rPr>
          <w:rFonts w:cs="Arial"/>
          <w:i/>
          <w:szCs w:val="28"/>
        </w:rPr>
        <w:t xml:space="preserve">were very interested and had many questions about funding responsibilities such as co-pays and deductibles.  All of the </w:t>
      </w:r>
      <w:r w:rsidR="00EC53DA" w:rsidRPr="00D80940">
        <w:rPr>
          <w:rFonts w:cs="Arial"/>
          <w:i/>
          <w:szCs w:val="28"/>
        </w:rPr>
        <w:t>parent’s</w:t>
      </w:r>
      <w:r w:rsidRPr="00D80940">
        <w:rPr>
          <w:rFonts w:cs="Arial"/>
          <w:i/>
          <w:szCs w:val="28"/>
        </w:rPr>
        <w:t xml:space="preserve"> questions were answered and they each received information about the topic for future reference.</w:t>
      </w:r>
    </w:p>
    <w:p w:rsidR="00EC53DA" w:rsidRPr="00EC53DA" w:rsidRDefault="00EC53DA" w:rsidP="00EC53DA">
      <w:pPr>
        <w:rPr>
          <w:rFonts w:cs="Arial"/>
          <w:i/>
          <w:szCs w:val="28"/>
        </w:rPr>
      </w:pPr>
    </w:p>
    <w:p w:rsidR="00AF3070" w:rsidRDefault="00EC53DA" w:rsidP="00551B4E">
      <w:pPr>
        <w:rPr>
          <w:rFonts w:cs="Arial"/>
          <w:i/>
          <w:szCs w:val="28"/>
        </w:rPr>
      </w:pPr>
      <w:r w:rsidRPr="00EC53DA">
        <w:rPr>
          <w:rFonts w:cs="Arial"/>
          <w:b/>
          <w:i/>
          <w:szCs w:val="28"/>
        </w:rPr>
        <w:t>Believe in Yourself with Some Holiday Cheer!</w:t>
      </w:r>
      <w:r>
        <w:rPr>
          <w:rFonts w:cs="Arial"/>
          <w:i/>
          <w:szCs w:val="28"/>
        </w:rPr>
        <w:t xml:space="preserve"> </w:t>
      </w:r>
      <w:r w:rsidRPr="00EC53DA">
        <w:rPr>
          <w:rFonts w:cs="Arial"/>
          <w:i/>
          <w:szCs w:val="28"/>
        </w:rPr>
        <w:t xml:space="preserve">On December 3, 2012, Leinani Walter, Christine Hager, Gail Gresham of the Office of Clients’ Rights Advocacy in Stockton and Daniel Meadows and Marinda Reed of Disability Rights California Peer Self Advocacy Unit in Sacramento collaborated to provide a newly developed training called “Ten Keys to Believing in Yourself and Knowing Your Rights”.  Over 88 consumers and staff attended the two trainings throughout the day at the Allen Short Center (ASC) day program in Stockton.  Consumers participated by sharing their own expertise on self-advocacy with personal stories and comments. Many people who participate in the ASC program are accomplished artists who definitely “Believe” in themselves through their beautiful artwork.  Conducting this winter outreach amongst beautiful displays of artwork in painting, clay pottery and sculpture made this winter outreach an inspiring and amazing experience for all!  </w:t>
      </w:r>
    </w:p>
    <w:p w:rsidR="00500F33" w:rsidRDefault="00500F33" w:rsidP="00500F33">
      <w:pPr>
        <w:rPr>
          <w:b/>
          <w:szCs w:val="28"/>
        </w:rPr>
      </w:pPr>
    </w:p>
    <w:p w:rsidR="00500F33" w:rsidRDefault="00500F33" w:rsidP="00500F33">
      <w:pPr>
        <w:rPr>
          <w:b/>
          <w:szCs w:val="28"/>
          <w:u w:val="single"/>
        </w:rPr>
      </w:pPr>
      <w:r w:rsidRPr="00500F33">
        <w:rPr>
          <w:b/>
          <w:szCs w:val="28"/>
          <w:u w:val="single"/>
        </w:rPr>
        <w:t xml:space="preserve">Targeted Outreach </w:t>
      </w:r>
    </w:p>
    <w:p w:rsidR="00500F33" w:rsidRDefault="00500F33" w:rsidP="004769B7">
      <w:pPr>
        <w:rPr>
          <w:b/>
          <w:szCs w:val="28"/>
        </w:rPr>
      </w:pPr>
    </w:p>
    <w:p w:rsidR="004769B7" w:rsidRDefault="00D80940" w:rsidP="004769B7">
      <w:pPr>
        <w:rPr>
          <w:szCs w:val="28"/>
        </w:rPr>
      </w:pPr>
      <w:r>
        <w:rPr>
          <w:szCs w:val="28"/>
        </w:rPr>
        <w:t>As an</w:t>
      </w:r>
      <w:r w:rsidR="00EC3A0F">
        <w:rPr>
          <w:szCs w:val="28"/>
        </w:rPr>
        <w:t xml:space="preserve"> organization, OCRA</w:t>
      </w:r>
      <w:r w:rsidR="004769B7">
        <w:rPr>
          <w:szCs w:val="28"/>
        </w:rPr>
        <w:t xml:space="preserve"> </w:t>
      </w:r>
      <w:r>
        <w:rPr>
          <w:szCs w:val="28"/>
        </w:rPr>
        <w:t xml:space="preserve">maintains as a priority a goal to </w:t>
      </w:r>
      <w:r w:rsidR="004769B7">
        <w:rPr>
          <w:szCs w:val="28"/>
        </w:rPr>
        <w:t>connect with traditionally underserved communities.</w:t>
      </w:r>
      <w:r w:rsidR="00EC3A0F">
        <w:rPr>
          <w:szCs w:val="28"/>
        </w:rPr>
        <w:t xml:space="preserve"> </w:t>
      </w:r>
      <w:r>
        <w:rPr>
          <w:szCs w:val="28"/>
        </w:rPr>
        <w:t xml:space="preserve"> At the start of each two year </w:t>
      </w:r>
      <w:r w:rsidR="005031F7">
        <w:rPr>
          <w:szCs w:val="28"/>
        </w:rPr>
        <w:t xml:space="preserve">outreach </w:t>
      </w:r>
      <w:r>
        <w:rPr>
          <w:szCs w:val="28"/>
        </w:rPr>
        <w:t>cycle, each OCRA office selects their target community by analyzing demographic data from both their regional center and their OCRA office.  Once their target community is selected, each office works to create and maintain contacts with their selected target community.  This year marked the final year of this two year process. The e</w:t>
      </w:r>
      <w:r w:rsidR="004769B7">
        <w:rPr>
          <w:szCs w:val="28"/>
        </w:rPr>
        <w:t>xamples below discuss two of these outreach presentations.</w:t>
      </w:r>
    </w:p>
    <w:p w:rsidR="00D80940" w:rsidRDefault="00D80940" w:rsidP="005031F7">
      <w:pPr>
        <w:tabs>
          <w:tab w:val="left" w:pos="2655"/>
        </w:tabs>
        <w:rPr>
          <w:rFonts w:cs="Arial"/>
          <w:i/>
          <w:szCs w:val="32"/>
        </w:rPr>
      </w:pPr>
      <w:r>
        <w:rPr>
          <w:rFonts w:cs="Arial"/>
          <w:i/>
          <w:szCs w:val="32"/>
        </w:rPr>
        <w:tab/>
      </w:r>
    </w:p>
    <w:p w:rsidR="00D80940" w:rsidRPr="00665238" w:rsidRDefault="00D80940" w:rsidP="00500F33">
      <w:pPr>
        <w:rPr>
          <w:rFonts w:cs="Arial"/>
          <w:i/>
          <w:color w:val="0D0D0D"/>
          <w:szCs w:val="28"/>
        </w:rPr>
      </w:pPr>
      <w:proofErr w:type="gramStart"/>
      <w:r w:rsidRPr="005031F7">
        <w:rPr>
          <w:rFonts w:cs="Arial"/>
          <w:b/>
          <w:i/>
          <w:color w:val="0D0D0D"/>
          <w:szCs w:val="28"/>
        </w:rPr>
        <w:t>Casa Allegra Board, Service Providers and Consumers</w:t>
      </w:r>
      <w:r w:rsidRPr="005031F7">
        <w:rPr>
          <w:rFonts w:cs="Arial"/>
          <w:i/>
          <w:color w:val="0D0D0D"/>
          <w:szCs w:val="28"/>
        </w:rPr>
        <w:t>.</w:t>
      </w:r>
      <w:proofErr w:type="gramEnd"/>
      <w:r w:rsidRPr="005031F7">
        <w:rPr>
          <w:rFonts w:cs="Arial"/>
          <w:i/>
          <w:color w:val="0D0D0D"/>
          <w:szCs w:val="28"/>
        </w:rPr>
        <w:t xml:space="preserve"> OCRA attended a meeting of the Casa Allegra Board, Consumers and their Service Providers at Casa Allegra in San Rafael.  </w:t>
      </w:r>
      <w:r w:rsidR="005031F7">
        <w:rPr>
          <w:rFonts w:cs="Arial"/>
          <w:i/>
          <w:color w:val="0D0D0D"/>
          <w:szCs w:val="28"/>
        </w:rPr>
        <w:t xml:space="preserve">Clients’ Rights Advocate, </w:t>
      </w:r>
      <w:r w:rsidRPr="005031F7">
        <w:rPr>
          <w:rFonts w:cs="Arial"/>
          <w:i/>
          <w:color w:val="0D0D0D"/>
          <w:szCs w:val="28"/>
        </w:rPr>
        <w:t>Aruti Patel</w:t>
      </w:r>
      <w:r w:rsidR="005031F7">
        <w:rPr>
          <w:rFonts w:cs="Arial"/>
          <w:i/>
          <w:color w:val="0D0D0D"/>
          <w:szCs w:val="28"/>
        </w:rPr>
        <w:t>,</w:t>
      </w:r>
      <w:r w:rsidRPr="005031F7">
        <w:rPr>
          <w:rFonts w:cs="Arial"/>
          <w:i/>
          <w:color w:val="0D0D0D"/>
          <w:szCs w:val="28"/>
        </w:rPr>
        <w:t xml:space="preserve"> gave a brief </w:t>
      </w:r>
      <w:r w:rsidR="005031F7">
        <w:rPr>
          <w:rFonts w:cs="Arial"/>
          <w:i/>
          <w:color w:val="0D0D0D"/>
          <w:szCs w:val="28"/>
        </w:rPr>
        <w:t>“</w:t>
      </w:r>
      <w:r w:rsidRPr="005031F7">
        <w:rPr>
          <w:rFonts w:cs="Arial"/>
          <w:i/>
          <w:color w:val="0D0D0D"/>
          <w:szCs w:val="28"/>
        </w:rPr>
        <w:t>What is OCRA?</w:t>
      </w:r>
      <w:r w:rsidR="005031F7">
        <w:rPr>
          <w:rFonts w:cs="Arial"/>
          <w:i/>
          <w:color w:val="0D0D0D"/>
          <w:szCs w:val="28"/>
        </w:rPr>
        <w:t>”</w:t>
      </w:r>
      <w:r w:rsidRPr="005031F7">
        <w:rPr>
          <w:rFonts w:cs="Arial"/>
          <w:i/>
          <w:color w:val="0D0D0D"/>
          <w:szCs w:val="28"/>
        </w:rPr>
        <w:t xml:space="preserve"> presentation and explained the types of services we provide. Next </w:t>
      </w:r>
      <w:r w:rsidR="005031F7">
        <w:rPr>
          <w:rFonts w:cs="Arial"/>
          <w:i/>
          <w:color w:val="0D0D0D"/>
          <w:szCs w:val="28"/>
        </w:rPr>
        <w:t>Ms. Patel</w:t>
      </w:r>
      <w:r w:rsidR="005031F7" w:rsidRPr="005031F7">
        <w:rPr>
          <w:rFonts w:cs="Arial"/>
          <w:i/>
          <w:color w:val="0D0D0D"/>
          <w:szCs w:val="28"/>
        </w:rPr>
        <w:t xml:space="preserve"> </w:t>
      </w:r>
      <w:r w:rsidRPr="005031F7">
        <w:rPr>
          <w:rFonts w:cs="Arial"/>
          <w:i/>
          <w:color w:val="0D0D0D"/>
          <w:szCs w:val="28"/>
        </w:rPr>
        <w:t xml:space="preserve">gave an overview of Voters' </w:t>
      </w:r>
      <w:r w:rsidRPr="005031F7">
        <w:rPr>
          <w:rFonts w:cs="Arial"/>
          <w:i/>
          <w:color w:val="0D0D0D"/>
          <w:szCs w:val="28"/>
        </w:rPr>
        <w:lastRenderedPageBreak/>
        <w:t xml:space="preserve">Rights.  She brought in a voting table with privacy borders and a sample ballot.  Consumers were able to practice voting. </w:t>
      </w:r>
      <w:r w:rsidR="00617FDF">
        <w:rPr>
          <w:rFonts w:cs="Arial"/>
          <w:i/>
          <w:color w:val="0D0D0D"/>
          <w:szCs w:val="28"/>
        </w:rPr>
        <w:t xml:space="preserve">The </w:t>
      </w:r>
      <w:r w:rsidRPr="005031F7">
        <w:rPr>
          <w:rFonts w:cs="Arial"/>
          <w:i/>
          <w:color w:val="0D0D0D"/>
          <w:szCs w:val="28"/>
        </w:rPr>
        <w:t>CRA also distributed voter registration material.  Both Consumers and their Service Providers learned a great deal about the process and their rights to vote.   </w:t>
      </w:r>
    </w:p>
    <w:p w:rsidR="00AF3070" w:rsidRPr="00AF3070" w:rsidRDefault="00AF3070" w:rsidP="00AF3070">
      <w:pPr>
        <w:rPr>
          <w:rFonts w:cs="Arial"/>
          <w:i/>
          <w:szCs w:val="28"/>
        </w:rPr>
      </w:pPr>
    </w:p>
    <w:p w:rsidR="005031F7" w:rsidRPr="00EC53DA" w:rsidRDefault="005031F7" w:rsidP="00500F33">
      <w:pPr>
        <w:rPr>
          <w:i/>
          <w:szCs w:val="28"/>
          <w:u w:val="single"/>
        </w:rPr>
      </w:pPr>
      <w:proofErr w:type="spellStart"/>
      <w:r w:rsidRPr="008448EA">
        <w:rPr>
          <w:rFonts w:cs="Arial"/>
          <w:b/>
          <w:i/>
          <w:szCs w:val="28"/>
        </w:rPr>
        <w:t>Celebracion</w:t>
      </w:r>
      <w:proofErr w:type="spellEnd"/>
      <w:r w:rsidRPr="008448EA">
        <w:rPr>
          <w:rFonts w:cs="Arial"/>
          <w:b/>
          <w:i/>
          <w:szCs w:val="28"/>
        </w:rPr>
        <w:t xml:space="preserve"> de </w:t>
      </w:r>
      <w:proofErr w:type="spellStart"/>
      <w:r w:rsidRPr="008448EA">
        <w:rPr>
          <w:rFonts w:cs="Arial"/>
          <w:b/>
          <w:i/>
          <w:szCs w:val="28"/>
        </w:rPr>
        <w:t>Familias</w:t>
      </w:r>
      <w:proofErr w:type="spellEnd"/>
      <w:r w:rsidRPr="008448EA">
        <w:rPr>
          <w:rFonts w:cs="Arial"/>
          <w:b/>
          <w:i/>
          <w:szCs w:val="28"/>
        </w:rPr>
        <w:t xml:space="preserve"> </w:t>
      </w:r>
      <w:proofErr w:type="spellStart"/>
      <w:r w:rsidRPr="008448EA">
        <w:rPr>
          <w:rFonts w:cs="Arial"/>
          <w:b/>
          <w:i/>
          <w:szCs w:val="28"/>
        </w:rPr>
        <w:t>Excepcionales</w:t>
      </w:r>
      <w:proofErr w:type="spellEnd"/>
      <w:r w:rsidRPr="008448EA">
        <w:rPr>
          <w:rFonts w:cs="Arial"/>
          <w:szCs w:val="28"/>
        </w:rPr>
        <w:t xml:space="preserve">. </w:t>
      </w:r>
      <w:r w:rsidRPr="00EC53DA">
        <w:rPr>
          <w:rFonts w:cs="Arial"/>
          <w:i/>
          <w:szCs w:val="28"/>
        </w:rPr>
        <w:t xml:space="preserve">The Kern office of OCRA participated in </w:t>
      </w:r>
      <w:r w:rsidR="00617FDF">
        <w:rPr>
          <w:rFonts w:cs="Arial"/>
          <w:i/>
          <w:szCs w:val="28"/>
        </w:rPr>
        <w:t xml:space="preserve">the </w:t>
      </w:r>
      <w:bookmarkStart w:id="0" w:name="_GoBack"/>
      <w:bookmarkEnd w:id="0"/>
      <w:proofErr w:type="spellStart"/>
      <w:r w:rsidRPr="00EC53DA">
        <w:rPr>
          <w:rFonts w:cs="Arial"/>
          <w:i/>
          <w:szCs w:val="28"/>
        </w:rPr>
        <w:t>Celebracion</w:t>
      </w:r>
      <w:proofErr w:type="spellEnd"/>
      <w:r w:rsidRPr="00EC53DA">
        <w:rPr>
          <w:rFonts w:cs="Arial"/>
          <w:i/>
          <w:szCs w:val="28"/>
        </w:rPr>
        <w:t xml:space="preserve"> de </w:t>
      </w:r>
      <w:proofErr w:type="spellStart"/>
      <w:r w:rsidRPr="00EC53DA">
        <w:rPr>
          <w:rFonts w:cs="Arial"/>
          <w:i/>
          <w:szCs w:val="28"/>
        </w:rPr>
        <w:t>Familias</w:t>
      </w:r>
      <w:proofErr w:type="spellEnd"/>
      <w:r w:rsidRPr="00EC53DA">
        <w:rPr>
          <w:rFonts w:cs="Arial"/>
          <w:i/>
          <w:szCs w:val="28"/>
        </w:rPr>
        <w:t xml:space="preserve"> </w:t>
      </w:r>
      <w:proofErr w:type="spellStart"/>
      <w:r w:rsidRPr="00EC53DA">
        <w:rPr>
          <w:rFonts w:cs="Arial"/>
          <w:i/>
          <w:szCs w:val="28"/>
        </w:rPr>
        <w:t>Excepcionales</w:t>
      </w:r>
      <w:proofErr w:type="spellEnd"/>
      <w:r w:rsidRPr="00EC53DA">
        <w:rPr>
          <w:rFonts w:cs="Arial"/>
          <w:i/>
          <w:szCs w:val="28"/>
        </w:rPr>
        <w:t xml:space="preserve"> </w:t>
      </w:r>
      <w:r w:rsidR="00EC53DA" w:rsidRPr="00EC53DA">
        <w:rPr>
          <w:rFonts w:cs="Arial"/>
          <w:i/>
          <w:szCs w:val="28"/>
        </w:rPr>
        <w:t>event by</w:t>
      </w:r>
      <w:r w:rsidRPr="00EC53DA">
        <w:rPr>
          <w:rFonts w:cs="Arial"/>
          <w:i/>
          <w:szCs w:val="28"/>
        </w:rPr>
        <w:t xml:space="preserve"> providing both a booth with information about OCRA and two substantive presentations about Special Education.  The event brought out over 450 people from the surrounding counties of Fresno, Kern, Inyo, Los Angeles, and Mono.  This was OCRA’s second year presenting at this wonderful event and both the booth and substantive presentations were well received.</w:t>
      </w:r>
    </w:p>
    <w:p w:rsidR="005031F7" w:rsidRDefault="005031F7" w:rsidP="00500F33">
      <w:pPr>
        <w:rPr>
          <w:b/>
          <w:szCs w:val="28"/>
          <w:u w:val="single"/>
        </w:rPr>
      </w:pPr>
    </w:p>
    <w:p w:rsidR="004769B7" w:rsidRPr="004A6F03" w:rsidRDefault="00500F33" w:rsidP="00500F33">
      <w:pPr>
        <w:rPr>
          <w:b/>
          <w:szCs w:val="28"/>
          <w:u w:val="single"/>
        </w:rPr>
      </w:pPr>
      <w:r w:rsidRPr="004A6F03">
        <w:rPr>
          <w:b/>
          <w:szCs w:val="28"/>
          <w:u w:val="single"/>
        </w:rPr>
        <w:t xml:space="preserve">Conclusion </w:t>
      </w:r>
    </w:p>
    <w:p w:rsidR="004769B7" w:rsidRPr="004A6F03" w:rsidRDefault="004769B7" w:rsidP="00500F33">
      <w:pPr>
        <w:rPr>
          <w:b/>
          <w:szCs w:val="28"/>
          <w:u w:val="single"/>
        </w:rPr>
      </w:pPr>
    </w:p>
    <w:p w:rsidR="00971D60" w:rsidRPr="004A6F03" w:rsidRDefault="004769B7" w:rsidP="00500F33">
      <w:pPr>
        <w:rPr>
          <w:szCs w:val="28"/>
        </w:rPr>
      </w:pPr>
      <w:r w:rsidRPr="004A6F03">
        <w:rPr>
          <w:szCs w:val="28"/>
        </w:rPr>
        <w:t xml:space="preserve">As an organization we are proud to report the above statistics and report that we have </w:t>
      </w:r>
      <w:r w:rsidR="004A6F03" w:rsidRPr="004A6F03">
        <w:rPr>
          <w:szCs w:val="28"/>
        </w:rPr>
        <w:t>surpassed</w:t>
      </w:r>
      <w:r w:rsidRPr="004A6F03">
        <w:rPr>
          <w:szCs w:val="28"/>
        </w:rPr>
        <w:t xml:space="preserve"> all of our goals.  </w:t>
      </w:r>
      <w:r w:rsidR="00904189">
        <w:rPr>
          <w:szCs w:val="28"/>
        </w:rPr>
        <w:t>We look forward to the 2012-2013</w:t>
      </w:r>
      <w:r w:rsidR="00971D60" w:rsidRPr="004A6F03">
        <w:rPr>
          <w:szCs w:val="28"/>
        </w:rPr>
        <w:t xml:space="preserve"> Outreach plan year. </w:t>
      </w:r>
    </w:p>
    <w:p w:rsidR="00971D60" w:rsidRPr="004A6F03" w:rsidRDefault="00971D60" w:rsidP="00500F33">
      <w:pPr>
        <w:rPr>
          <w:szCs w:val="28"/>
        </w:rPr>
      </w:pPr>
    </w:p>
    <w:p w:rsidR="004769B7" w:rsidRPr="004A6F03" w:rsidRDefault="00971D60" w:rsidP="00500F33">
      <w:pPr>
        <w:rPr>
          <w:szCs w:val="28"/>
        </w:rPr>
      </w:pPr>
      <w:r w:rsidRPr="004A6F03">
        <w:rPr>
          <w:szCs w:val="28"/>
        </w:rPr>
        <w:t xml:space="preserve">Thank you for the opportunity to </w:t>
      </w:r>
      <w:r w:rsidR="004A6F03" w:rsidRPr="004A6F03">
        <w:rPr>
          <w:szCs w:val="28"/>
        </w:rPr>
        <w:t>coordinate</w:t>
      </w:r>
      <w:r w:rsidRPr="004A6F03">
        <w:rPr>
          <w:szCs w:val="28"/>
        </w:rPr>
        <w:t xml:space="preserve"> outreach presentations and </w:t>
      </w:r>
      <w:r w:rsidR="004A6F03" w:rsidRPr="004A6F03">
        <w:rPr>
          <w:szCs w:val="28"/>
        </w:rPr>
        <w:t>trainings</w:t>
      </w:r>
      <w:r w:rsidRPr="004A6F03">
        <w:rPr>
          <w:szCs w:val="28"/>
        </w:rPr>
        <w:t xml:space="preserve"> for OCRA.   </w:t>
      </w:r>
    </w:p>
    <w:sectPr w:rsidR="004769B7" w:rsidRPr="004A6F03" w:rsidSect="00FB0BAD">
      <w:headerReference w:type="default" r:id="rId8"/>
      <w:footerReference w:type="even" r:id="rId9"/>
      <w:type w:val="continuous"/>
      <w:pgSz w:w="12240" w:h="15840" w:code="1"/>
      <w:pgMar w:top="1440" w:right="1440" w:bottom="720" w:left="1440" w:header="720" w:footer="21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070" w:rsidRDefault="00AF3070">
      <w:r>
        <w:separator/>
      </w:r>
    </w:p>
  </w:endnote>
  <w:endnote w:type="continuationSeparator" w:id="0">
    <w:p w:rsidR="00AF3070" w:rsidRDefault="00AF307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70" w:rsidRDefault="00CF052B" w:rsidP="00E53E0F">
    <w:pPr>
      <w:pStyle w:val="Footer"/>
      <w:framePr w:wrap="around" w:vAnchor="text" w:hAnchor="margin" w:xAlign="center" w:y="1"/>
      <w:rPr>
        <w:rStyle w:val="PageNumber"/>
      </w:rPr>
    </w:pPr>
    <w:r>
      <w:rPr>
        <w:rStyle w:val="PageNumber"/>
      </w:rPr>
      <w:fldChar w:fldCharType="begin"/>
    </w:r>
    <w:r w:rsidR="00AF3070">
      <w:rPr>
        <w:rStyle w:val="PageNumber"/>
      </w:rPr>
      <w:instrText xml:space="preserve">PAGE  </w:instrText>
    </w:r>
    <w:r>
      <w:rPr>
        <w:rStyle w:val="PageNumber"/>
      </w:rPr>
      <w:fldChar w:fldCharType="end"/>
    </w:r>
  </w:p>
  <w:p w:rsidR="00AF3070" w:rsidRDefault="00AF3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070" w:rsidRDefault="00AF3070">
      <w:r>
        <w:separator/>
      </w:r>
    </w:p>
  </w:footnote>
  <w:footnote w:type="continuationSeparator" w:id="0">
    <w:p w:rsidR="00AF3070" w:rsidRDefault="00AF3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70" w:rsidRDefault="00AF3070">
    <w:pPr>
      <w:pStyle w:val="Header"/>
      <w:rPr>
        <w:i/>
        <w:sz w:val="24"/>
        <w:szCs w:val="24"/>
      </w:rPr>
    </w:pPr>
    <w:r>
      <w:rPr>
        <w:i/>
        <w:sz w:val="24"/>
        <w:szCs w:val="24"/>
      </w:rPr>
      <w:t>Annual Outreach Report</w:t>
    </w:r>
  </w:p>
  <w:p w:rsidR="00AF3070" w:rsidRPr="00886717" w:rsidRDefault="00AF3070">
    <w:pPr>
      <w:pStyle w:val="Header"/>
      <w:rPr>
        <w:i/>
        <w:sz w:val="24"/>
        <w:szCs w:val="24"/>
      </w:rPr>
    </w:pPr>
    <w:r>
      <w:rPr>
        <w:i/>
        <w:sz w:val="24"/>
        <w:szCs w:val="24"/>
      </w:rPr>
      <w:t>August 201</w:t>
    </w:r>
    <w:r w:rsidR="004A4B84">
      <w:rPr>
        <w:i/>
        <w:sz w:val="24"/>
        <w:szCs w:val="24"/>
      </w:rPr>
      <w:t>3</w:t>
    </w:r>
  </w:p>
  <w:sdt>
    <w:sdtPr>
      <w:rPr>
        <w:i/>
        <w:sz w:val="24"/>
        <w:szCs w:val="24"/>
      </w:rPr>
      <w:id w:val="250395305"/>
      <w:docPartObj>
        <w:docPartGallery w:val="Page Numbers (Top of Page)"/>
        <w:docPartUnique/>
      </w:docPartObj>
    </w:sdtPr>
    <w:sdtContent>
      <w:p w:rsidR="00AF3070" w:rsidRPr="00886717" w:rsidRDefault="00AF3070">
        <w:pPr>
          <w:rPr>
            <w:i/>
            <w:sz w:val="24"/>
            <w:szCs w:val="24"/>
          </w:rPr>
        </w:pPr>
        <w:r w:rsidRPr="00886717">
          <w:rPr>
            <w:i/>
            <w:sz w:val="24"/>
            <w:szCs w:val="24"/>
          </w:rPr>
          <w:t xml:space="preserve">Page </w:t>
        </w:r>
        <w:r w:rsidR="00CF052B" w:rsidRPr="00886717">
          <w:rPr>
            <w:i/>
            <w:sz w:val="24"/>
            <w:szCs w:val="24"/>
          </w:rPr>
          <w:fldChar w:fldCharType="begin"/>
        </w:r>
        <w:r w:rsidRPr="00886717">
          <w:rPr>
            <w:i/>
            <w:sz w:val="24"/>
            <w:szCs w:val="24"/>
          </w:rPr>
          <w:instrText xml:space="preserve"> PAGE </w:instrText>
        </w:r>
        <w:r w:rsidR="00CF052B" w:rsidRPr="00886717">
          <w:rPr>
            <w:i/>
            <w:sz w:val="24"/>
            <w:szCs w:val="24"/>
          </w:rPr>
          <w:fldChar w:fldCharType="separate"/>
        </w:r>
        <w:r w:rsidR="009E35B7">
          <w:rPr>
            <w:i/>
            <w:noProof/>
            <w:sz w:val="24"/>
            <w:szCs w:val="24"/>
          </w:rPr>
          <w:t>4</w:t>
        </w:r>
        <w:r w:rsidR="00CF052B" w:rsidRPr="00886717">
          <w:rPr>
            <w:i/>
            <w:sz w:val="24"/>
            <w:szCs w:val="24"/>
          </w:rPr>
          <w:fldChar w:fldCharType="end"/>
        </w:r>
        <w:r w:rsidRPr="00886717">
          <w:rPr>
            <w:i/>
            <w:sz w:val="24"/>
            <w:szCs w:val="24"/>
          </w:rPr>
          <w:t xml:space="preserve"> of </w:t>
        </w:r>
        <w:r w:rsidR="00CF052B" w:rsidRPr="00886717">
          <w:rPr>
            <w:i/>
            <w:sz w:val="24"/>
            <w:szCs w:val="24"/>
          </w:rPr>
          <w:fldChar w:fldCharType="begin"/>
        </w:r>
        <w:r w:rsidRPr="00886717">
          <w:rPr>
            <w:i/>
            <w:sz w:val="24"/>
            <w:szCs w:val="24"/>
          </w:rPr>
          <w:instrText xml:space="preserve"> NUMPAGES  </w:instrText>
        </w:r>
        <w:r w:rsidR="00CF052B" w:rsidRPr="00886717">
          <w:rPr>
            <w:i/>
            <w:sz w:val="24"/>
            <w:szCs w:val="24"/>
          </w:rPr>
          <w:fldChar w:fldCharType="separate"/>
        </w:r>
        <w:r w:rsidR="009E35B7">
          <w:rPr>
            <w:i/>
            <w:noProof/>
            <w:sz w:val="24"/>
            <w:szCs w:val="24"/>
          </w:rPr>
          <w:t>4</w:t>
        </w:r>
        <w:r w:rsidR="00CF052B" w:rsidRPr="00886717">
          <w:rPr>
            <w:i/>
            <w:sz w:val="24"/>
            <w:szCs w:val="24"/>
          </w:rPr>
          <w:fldChar w:fldCharType="end"/>
        </w:r>
      </w:p>
    </w:sdtContent>
  </w:sdt>
  <w:p w:rsidR="00AF3070" w:rsidRDefault="00AF30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6F9"/>
    <w:multiLevelType w:val="hybridMultilevel"/>
    <w:tmpl w:val="564C07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F35316"/>
    <w:multiLevelType w:val="hybridMultilevel"/>
    <w:tmpl w:val="216EDDE0"/>
    <w:lvl w:ilvl="0" w:tplc="250A74C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7469D5"/>
    <w:multiLevelType w:val="hybridMultilevel"/>
    <w:tmpl w:val="B92099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1E47C89"/>
    <w:multiLevelType w:val="singleLevel"/>
    <w:tmpl w:val="0409000F"/>
    <w:lvl w:ilvl="0">
      <w:start w:val="1"/>
      <w:numFmt w:val="decimal"/>
      <w:lvlText w:val="%1."/>
      <w:lvlJc w:val="left"/>
      <w:pPr>
        <w:tabs>
          <w:tab w:val="num" w:pos="360"/>
        </w:tabs>
        <w:ind w:left="360" w:hanging="360"/>
      </w:pPr>
    </w:lvl>
  </w:abstractNum>
  <w:abstractNum w:abstractNumId="4">
    <w:nsid w:val="22E03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FA15F24"/>
    <w:multiLevelType w:val="hybridMultilevel"/>
    <w:tmpl w:val="03EE007C"/>
    <w:lvl w:ilvl="0" w:tplc="CE22877C">
      <w:numFmt w:val="bullet"/>
      <w:lvlText w:val=""/>
      <w:lvlJc w:val="left"/>
      <w:pPr>
        <w:tabs>
          <w:tab w:val="num" w:pos="474"/>
        </w:tabs>
        <w:ind w:left="474" w:hanging="360"/>
      </w:pPr>
      <w:rPr>
        <w:rFonts w:ascii="Symbol" w:eastAsia="Times New Roman" w:hAnsi="Symbol" w:cs="Times New Roman" w:hint="default"/>
      </w:rPr>
    </w:lvl>
    <w:lvl w:ilvl="1" w:tplc="04090003" w:tentative="1">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6">
    <w:nsid w:val="326A52F1"/>
    <w:multiLevelType w:val="hybridMultilevel"/>
    <w:tmpl w:val="52F29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E09D5"/>
    <w:multiLevelType w:val="singleLevel"/>
    <w:tmpl w:val="0409000F"/>
    <w:lvl w:ilvl="0">
      <w:start w:val="1"/>
      <w:numFmt w:val="decimal"/>
      <w:lvlText w:val="%1."/>
      <w:lvlJc w:val="left"/>
      <w:pPr>
        <w:tabs>
          <w:tab w:val="num" w:pos="360"/>
        </w:tabs>
        <w:ind w:left="360" w:hanging="360"/>
      </w:pPr>
    </w:lvl>
  </w:abstractNum>
  <w:abstractNum w:abstractNumId="8">
    <w:nsid w:val="359669DD"/>
    <w:multiLevelType w:val="hybridMultilevel"/>
    <w:tmpl w:val="0F8A9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EF368D"/>
    <w:multiLevelType w:val="hybridMultilevel"/>
    <w:tmpl w:val="78804724"/>
    <w:lvl w:ilvl="0" w:tplc="F74475B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0B157F"/>
    <w:multiLevelType w:val="hybridMultilevel"/>
    <w:tmpl w:val="DB60B0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F33765"/>
    <w:multiLevelType w:val="hybridMultilevel"/>
    <w:tmpl w:val="BA5262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C20E69"/>
    <w:multiLevelType w:val="hybridMultilevel"/>
    <w:tmpl w:val="F4F60D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065AFA"/>
    <w:multiLevelType w:val="hybridMultilevel"/>
    <w:tmpl w:val="C5BE8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5B64C2"/>
    <w:multiLevelType w:val="hybridMultilevel"/>
    <w:tmpl w:val="F5322856"/>
    <w:lvl w:ilvl="0" w:tplc="05C819AA">
      <w:start w:val="1"/>
      <w:numFmt w:val="decimal"/>
      <w:lvlText w:val="%1."/>
      <w:lvlJc w:val="left"/>
      <w:pPr>
        <w:tabs>
          <w:tab w:val="num" w:pos="1755"/>
        </w:tabs>
        <w:ind w:left="1755" w:hanging="103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0E97495"/>
    <w:multiLevelType w:val="hybridMultilevel"/>
    <w:tmpl w:val="C3146C1A"/>
    <w:lvl w:ilvl="0" w:tplc="0409000F">
      <w:start w:val="1"/>
      <w:numFmt w:val="decimal"/>
      <w:lvlText w:val="%1."/>
      <w:lvlJc w:val="left"/>
      <w:pPr>
        <w:tabs>
          <w:tab w:val="num" w:pos="2115"/>
        </w:tabs>
        <w:ind w:left="2115" w:hanging="360"/>
      </w:pPr>
      <w:rPr>
        <w:rFonts w:hint="default"/>
      </w:rPr>
    </w:lvl>
    <w:lvl w:ilvl="1" w:tplc="04090003">
      <w:start w:val="1"/>
      <w:numFmt w:val="bullet"/>
      <w:lvlText w:val="o"/>
      <w:lvlJc w:val="left"/>
      <w:pPr>
        <w:tabs>
          <w:tab w:val="num" w:pos="2835"/>
        </w:tabs>
        <w:ind w:left="2835" w:hanging="360"/>
      </w:pPr>
      <w:rPr>
        <w:rFonts w:ascii="Courier New" w:hAnsi="Courier New" w:cs="Courier New" w:hint="default"/>
      </w:rPr>
    </w:lvl>
    <w:lvl w:ilvl="2" w:tplc="04090005">
      <w:start w:val="1"/>
      <w:numFmt w:val="bullet"/>
      <w:lvlText w:val=""/>
      <w:lvlJc w:val="left"/>
      <w:pPr>
        <w:tabs>
          <w:tab w:val="num" w:pos="3555"/>
        </w:tabs>
        <w:ind w:left="3555" w:hanging="360"/>
      </w:pPr>
      <w:rPr>
        <w:rFonts w:ascii="Wingdings" w:hAnsi="Wingdings" w:hint="default"/>
      </w:rPr>
    </w:lvl>
    <w:lvl w:ilvl="3" w:tplc="04090001" w:tentative="1">
      <w:start w:val="1"/>
      <w:numFmt w:val="bullet"/>
      <w:lvlText w:val=""/>
      <w:lvlJc w:val="left"/>
      <w:pPr>
        <w:tabs>
          <w:tab w:val="num" w:pos="4275"/>
        </w:tabs>
        <w:ind w:left="4275" w:hanging="360"/>
      </w:pPr>
      <w:rPr>
        <w:rFonts w:ascii="Symbol" w:hAnsi="Symbol" w:hint="default"/>
      </w:rPr>
    </w:lvl>
    <w:lvl w:ilvl="4" w:tplc="04090003" w:tentative="1">
      <w:start w:val="1"/>
      <w:numFmt w:val="bullet"/>
      <w:lvlText w:val="o"/>
      <w:lvlJc w:val="left"/>
      <w:pPr>
        <w:tabs>
          <w:tab w:val="num" w:pos="4995"/>
        </w:tabs>
        <w:ind w:left="4995" w:hanging="360"/>
      </w:pPr>
      <w:rPr>
        <w:rFonts w:ascii="Courier New" w:hAnsi="Courier New" w:cs="Courier New" w:hint="default"/>
      </w:rPr>
    </w:lvl>
    <w:lvl w:ilvl="5" w:tplc="04090005" w:tentative="1">
      <w:start w:val="1"/>
      <w:numFmt w:val="bullet"/>
      <w:lvlText w:val=""/>
      <w:lvlJc w:val="left"/>
      <w:pPr>
        <w:tabs>
          <w:tab w:val="num" w:pos="5715"/>
        </w:tabs>
        <w:ind w:left="5715" w:hanging="360"/>
      </w:pPr>
      <w:rPr>
        <w:rFonts w:ascii="Wingdings" w:hAnsi="Wingdings" w:hint="default"/>
      </w:rPr>
    </w:lvl>
    <w:lvl w:ilvl="6" w:tplc="04090001" w:tentative="1">
      <w:start w:val="1"/>
      <w:numFmt w:val="bullet"/>
      <w:lvlText w:val=""/>
      <w:lvlJc w:val="left"/>
      <w:pPr>
        <w:tabs>
          <w:tab w:val="num" w:pos="6435"/>
        </w:tabs>
        <w:ind w:left="6435" w:hanging="360"/>
      </w:pPr>
      <w:rPr>
        <w:rFonts w:ascii="Symbol" w:hAnsi="Symbol" w:hint="default"/>
      </w:rPr>
    </w:lvl>
    <w:lvl w:ilvl="7" w:tplc="04090003" w:tentative="1">
      <w:start w:val="1"/>
      <w:numFmt w:val="bullet"/>
      <w:lvlText w:val="o"/>
      <w:lvlJc w:val="left"/>
      <w:pPr>
        <w:tabs>
          <w:tab w:val="num" w:pos="7155"/>
        </w:tabs>
        <w:ind w:left="7155" w:hanging="360"/>
      </w:pPr>
      <w:rPr>
        <w:rFonts w:ascii="Courier New" w:hAnsi="Courier New" w:cs="Courier New" w:hint="default"/>
      </w:rPr>
    </w:lvl>
    <w:lvl w:ilvl="8" w:tplc="04090005" w:tentative="1">
      <w:start w:val="1"/>
      <w:numFmt w:val="bullet"/>
      <w:lvlText w:val=""/>
      <w:lvlJc w:val="left"/>
      <w:pPr>
        <w:tabs>
          <w:tab w:val="num" w:pos="7875"/>
        </w:tabs>
        <w:ind w:left="7875" w:hanging="360"/>
      </w:pPr>
      <w:rPr>
        <w:rFonts w:ascii="Wingdings" w:hAnsi="Wingdings" w:hint="default"/>
      </w:rPr>
    </w:lvl>
  </w:abstractNum>
  <w:abstractNum w:abstractNumId="16">
    <w:nsid w:val="71367819"/>
    <w:multiLevelType w:val="hybridMultilevel"/>
    <w:tmpl w:val="A2CC0074"/>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530"/>
        </w:tabs>
        <w:ind w:left="153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7"/>
  </w:num>
  <w:num w:numId="4">
    <w:abstractNumId w:val="3"/>
  </w:num>
  <w:num w:numId="5">
    <w:abstractNumId w:val="1"/>
  </w:num>
  <w:num w:numId="6">
    <w:abstractNumId w:val="16"/>
  </w:num>
  <w:num w:numId="7">
    <w:abstractNumId w:val="14"/>
  </w:num>
  <w:num w:numId="8">
    <w:abstractNumId w:val="15"/>
  </w:num>
  <w:num w:numId="9">
    <w:abstractNumId w:val="13"/>
  </w:num>
  <w:num w:numId="10">
    <w:abstractNumId w:val="9"/>
  </w:num>
  <w:num w:numId="11">
    <w:abstractNumId w:val="6"/>
  </w:num>
  <w:num w:numId="12">
    <w:abstractNumId w:val="10"/>
  </w:num>
  <w:num w:numId="13">
    <w:abstractNumId w:val="8"/>
  </w:num>
  <w:num w:numId="14">
    <w:abstractNumId w:val="12"/>
  </w:num>
  <w:num w:numId="15">
    <w:abstractNumId w:val="0"/>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95233"/>
  </w:hdrShapeDefaults>
  <w:footnotePr>
    <w:footnote w:id="-1"/>
    <w:footnote w:id="0"/>
  </w:footnotePr>
  <w:endnotePr>
    <w:endnote w:id="-1"/>
    <w:endnote w:id="0"/>
  </w:endnotePr>
  <w:compat/>
  <w:rsids>
    <w:rsidRoot w:val="003F36EF"/>
    <w:rsid w:val="000020CD"/>
    <w:rsid w:val="00004B6C"/>
    <w:rsid w:val="0002000A"/>
    <w:rsid w:val="000343C4"/>
    <w:rsid w:val="00054B64"/>
    <w:rsid w:val="00056267"/>
    <w:rsid w:val="00062BFC"/>
    <w:rsid w:val="00064349"/>
    <w:rsid w:val="00082BE3"/>
    <w:rsid w:val="0009405E"/>
    <w:rsid w:val="0009665D"/>
    <w:rsid w:val="000A2547"/>
    <w:rsid w:val="000B26D9"/>
    <w:rsid w:val="000F0DD9"/>
    <w:rsid w:val="001454C0"/>
    <w:rsid w:val="001550DA"/>
    <w:rsid w:val="00157CA5"/>
    <w:rsid w:val="0016435D"/>
    <w:rsid w:val="00165730"/>
    <w:rsid w:val="00173ED8"/>
    <w:rsid w:val="00174EDF"/>
    <w:rsid w:val="00176134"/>
    <w:rsid w:val="0017616A"/>
    <w:rsid w:val="00193013"/>
    <w:rsid w:val="001A37E6"/>
    <w:rsid w:val="001C7D3E"/>
    <w:rsid w:val="001D0EFB"/>
    <w:rsid w:val="001E21E0"/>
    <w:rsid w:val="001F45C4"/>
    <w:rsid w:val="001F4835"/>
    <w:rsid w:val="001F4C2E"/>
    <w:rsid w:val="00227D88"/>
    <w:rsid w:val="0023716D"/>
    <w:rsid w:val="00244761"/>
    <w:rsid w:val="0024539B"/>
    <w:rsid w:val="00260A42"/>
    <w:rsid w:val="00270DA3"/>
    <w:rsid w:val="002C06FD"/>
    <w:rsid w:val="002D318F"/>
    <w:rsid w:val="002E021A"/>
    <w:rsid w:val="002E328B"/>
    <w:rsid w:val="002E66A9"/>
    <w:rsid w:val="002E7185"/>
    <w:rsid w:val="002F502E"/>
    <w:rsid w:val="003302D1"/>
    <w:rsid w:val="00333484"/>
    <w:rsid w:val="0033432C"/>
    <w:rsid w:val="003365B1"/>
    <w:rsid w:val="003650A8"/>
    <w:rsid w:val="00366906"/>
    <w:rsid w:val="00366EAA"/>
    <w:rsid w:val="00387DB5"/>
    <w:rsid w:val="00393501"/>
    <w:rsid w:val="00393C80"/>
    <w:rsid w:val="003A20B1"/>
    <w:rsid w:val="003A6F85"/>
    <w:rsid w:val="003B1268"/>
    <w:rsid w:val="003B2E0E"/>
    <w:rsid w:val="003E3637"/>
    <w:rsid w:val="003F089F"/>
    <w:rsid w:val="003F36EF"/>
    <w:rsid w:val="003F5077"/>
    <w:rsid w:val="004072BF"/>
    <w:rsid w:val="004108C2"/>
    <w:rsid w:val="00427640"/>
    <w:rsid w:val="00453EAA"/>
    <w:rsid w:val="00455A72"/>
    <w:rsid w:val="0046626D"/>
    <w:rsid w:val="00472C10"/>
    <w:rsid w:val="004769B7"/>
    <w:rsid w:val="004A133A"/>
    <w:rsid w:val="004A4B84"/>
    <w:rsid w:val="004A58ED"/>
    <w:rsid w:val="004A6F03"/>
    <w:rsid w:val="004B4265"/>
    <w:rsid w:val="004B736F"/>
    <w:rsid w:val="004C2334"/>
    <w:rsid w:val="004D73FA"/>
    <w:rsid w:val="004E0613"/>
    <w:rsid w:val="004F0F01"/>
    <w:rsid w:val="004F2A54"/>
    <w:rsid w:val="004F618F"/>
    <w:rsid w:val="00500F33"/>
    <w:rsid w:val="005031F7"/>
    <w:rsid w:val="00511B57"/>
    <w:rsid w:val="00514472"/>
    <w:rsid w:val="00527360"/>
    <w:rsid w:val="00535ECE"/>
    <w:rsid w:val="005448AD"/>
    <w:rsid w:val="0054706B"/>
    <w:rsid w:val="00551B4E"/>
    <w:rsid w:val="00565E94"/>
    <w:rsid w:val="00567AEC"/>
    <w:rsid w:val="005731DF"/>
    <w:rsid w:val="00587473"/>
    <w:rsid w:val="005B0B5E"/>
    <w:rsid w:val="005B6D99"/>
    <w:rsid w:val="005D2AFB"/>
    <w:rsid w:val="005F0480"/>
    <w:rsid w:val="00617FDF"/>
    <w:rsid w:val="0062380A"/>
    <w:rsid w:val="00623C52"/>
    <w:rsid w:val="006320F6"/>
    <w:rsid w:val="006404AC"/>
    <w:rsid w:val="00640BF6"/>
    <w:rsid w:val="0064386C"/>
    <w:rsid w:val="006516D5"/>
    <w:rsid w:val="00664BF8"/>
    <w:rsid w:val="00665238"/>
    <w:rsid w:val="00666611"/>
    <w:rsid w:val="00680751"/>
    <w:rsid w:val="006A48F0"/>
    <w:rsid w:val="006A5DB8"/>
    <w:rsid w:val="006A7228"/>
    <w:rsid w:val="006D1346"/>
    <w:rsid w:val="006F066F"/>
    <w:rsid w:val="0071055C"/>
    <w:rsid w:val="00770969"/>
    <w:rsid w:val="00780BA9"/>
    <w:rsid w:val="00784D85"/>
    <w:rsid w:val="00793263"/>
    <w:rsid w:val="007A041B"/>
    <w:rsid w:val="007C7943"/>
    <w:rsid w:val="007D1A47"/>
    <w:rsid w:val="007D4FAF"/>
    <w:rsid w:val="007E034D"/>
    <w:rsid w:val="007F1647"/>
    <w:rsid w:val="007F176F"/>
    <w:rsid w:val="007F7892"/>
    <w:rsid w:val="00824392"/>
    <w:rsid w:val="008448EA"/>
    <w:rsid w:val="00851864"/>
    <w:rsid w:val="00853D97"/>
    <w:rsid w:val="00857909"/>
    <w:rsid w:val="008616F8"/>
    <w:rsid w:val="008731E4"/>
    <w:rsid w:val="00881B85"/>
    <w:rsid w:val="00886717"/>
    <w:rsid w:val="00892CFF"/>
    <w:rsid w:val="008B625F"/>
    <w:rsid w:val="008C2CFA"/>
    <w:rsid w:val="008D71F1"/>
    <w:rsid w:val="008E3C53"/>
    <w:rsid w:val="008E7F16"/>
    <w:rsid w:val="008F4ED3"/>
    <w:rsid w:val="00904189"/>
    <w:rsid w:val="009238F3"/>
    <w:rsid w:val="009404DC"/>
    <w:rsid w:val="00945404"/>
    <w:rsid w:val="009555DD"/>
    <w:rsid w:val="0095563D"/>
    <w:rsid w:val="00957614"/>
    <w:rsid w:val="009632E7"/>
    <w:rsid w:val="00971D60"/>
    <w:rsid w:val="00971E09"/>
    <w:rsid w:val="009757A6"/>
    <w:rsid w:val="0098214C"/>
    <w:rsid w:val="009B7F87"/>
    <w:rsid w:val="009E35B7"/>
    <w:rsid w:val="009E4467"/>
    <w:rsid w:val="009E77B9"/>
    <w:rsid w:val="009F09A1"/>
    <w:rsid w:val="009F0F88"/>
    <w:rsid w:val="00A04054"/>
    <w:rsid w:val="00A07F1E"/>
    <w:rsid w:val="00A11060"/>
    <w:rsid w:val="00A24FAC"/>
    <w:rsid w:val="00A2539D"/>
    <w:rsid w:val="00A27564"/>
    <w:rsid w:val="00A34AEF"/>
    <w:rsid w:val="00A4178B"/>
    <w:rsid w:val="00A72B6B"/>
    <w:rsid w:val="00A73541"/>
    <w:rsid w:val="00A8159C"/>
    <w:rsid w:val="00A82926"/>
    <w:rsid w:val="00A965E4"/>
    <w:rsid w:val="00AA6DEC"/>
    <w:rsid w:val="00AB04A7"/>
    <w:rsid w:val="00AC4FC4"/>
    <w:rsid w:val="00AC6151"/>
    <w:rsid w:val="00AD0B83"/>
    <w:rsid w:val="00AE3C81"/>
    <w:rsid w:val="00AF3070"/>
    <w:rsid w:val="00AF362C"/>
    <w:rsid w:val="00AF66A5"/>
    <w:rsid w:val="00B015C6"/>
    <w:rsid w:val="00B01F20"/>
    <w:rsid w:val="00B03891"/>
    <w:rsid w:val="00B2270A"/>
    <w:rsid w:val="00B32B3B"/>
    <w:rsid w:val="00B35C58"/>
    <w:rsid w:val="00B52A8F"/>
    <w:rsid w:val="00B60DC7"/>
    <w:rsid w:val="00B64C5F"/>
    <w:rsid w:val="00B64CFF"/>
    <w:rsid w:val="00B84E96"/>
    <w:rsid w:val="00B9109F"/>
    <w:rsid w:val="00BA5E1E"/>
    <w:rsid w:val="00BD1007"/>
    <w:rsid w:val="00BD4A7A"/>
    <w:rsid w:val="00BF29DE"/>
    <w:rsid w:val="00C13890"/>
    <w:rsid w:val="00C248F7"/>
    <w:rsid w:val="00C34749"/>
    <w:rsid w:val="00C44B21"/>
    <w:rsid w:val="00C52FE1"/>
    <w:rsid w:val="00C70085"/>
    <w:rsid w:val="00CB1C95"/>
    <w:rsid w:val="00CB70A6"/>
    <w:rsid w:val="00CD186F"/>
    <w:rsid w:val="00CD45EF"/>
    <w:rsid w:val="00CD5FCF"/>
    <w:rsid w:val="00CE0592"/>
    <w:rsid w:val="00CE6226"/>
    <w:rsid w:val="00CE65F4"/>
    <w:rsid w:val="00CF052B"/>
    <w:rsid w:val="00CF64E6"/>
    <w:rsid w:val="00D035C8"/>
    <w:rsid w:val="00D04C81"/>
    <w:rsid w:val="00D077B9"/>
    <w:rsid w:val="00D07E3C"/>
    <w:rsid w:val="00D144C0"/>
    <w:rsid w:val="00D36A07"/>
    <w:rsid w:val="00D408CF"/>
    <w:rsid w:val="00D72C7D"/>
    <w:rsid w:val="00D77168"/>
    <w:rsid w:val="00D80940"/>
    <w:rsid w:val="00DB4B51"/>
    <w:rsid w:val="00DC5667"/>
    <w:rsid w:val="00DD16D7"/>
    <w:rsid w:val="00DD26DF"/>
    <w:rsid w:val="00DD5B26"/>
    <w:rsid w:val="00DF2976"/>
    <w:rsid w:val="00E05F18"/>
    <w:rsid w:val="00E234B9"/>
    <w:rsid w:val="00E25164"/>
    <w:rsid w:val="00E33493"/>
    <w:rsid w:val="00E37EBD"/>
    <w:rsid w:val="00E53E0F"/>
    <w:rsid w:val="00E56001"/>
    <w:rsid w:val="00EA3579"/>
    <w:rsid w:val="00EB536F"/>
    <w:rsid w:val="00EC3A0F"/>
    <w:rsid w:val="00EC53DA"/>
    <w:rsid w:val="00EC6832"/>
    <w:rsid w:val="00EF6D08"/>
    <w:rsid w:val="00EF6D7A"/>
    <w:rsid w:val="00F0287E"/>
    <w:rsid w:val="00F07752"/>
    <w:rsid w:val="00F12B26"/>
    <w:rsid w:val="00F15D5D"/>
    <w:rsid w:val="00F22C6E"/>
    <w:rsid w:val="00F26670"/>
    <w:rsid w:val="00F26B9F"/>
    <w:rsid w:val="00F46C34"/>
    <w:rsid w:val="00F47385"/>
    <w:rsid w:val="00F512E0"/>
    <w:rsid w:val="00F641DB"/>
    <w:rsid w:val="00F73330"/>
    <w:rsid w:val="00F739FB"/>
    <w:rsid w:val="00F9415E"/>
    <w:rsid w:val="00FA0A4D"/>
    <w:rsid w:val="00FB000B"/>
    <w:rsid w:val="00FB0BAD"/>
    <w:rsid w:val="00FB25A3"/>
    <w:rsid w:val="00FB3246"/>
    <w:rsid w:val="00FD0297"/>
    <w:rsid w:val="00FF2999"/>
    <w:rsid w:val="00FF5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F1E"/>
    <w:rPr>
      <w:rFonts w:ascii="Arial" w:hAnsi="Arial"/>
      <w:sz w:val="28"/>
    </w:rPr>
  </w:style>
  <w:style w:type="paragraph" w:styleId="Heading1">
    <w:name w:val="heading 1"/>
    <w:basedOn w:val="Normal"/>
    <w:next w:val="Normal"/>
    <w:qFormat/>
    <w:rsid w:val="00A07F1E"/>
    <w:pPr>
      <w:keepNext/>
      <w:outlineLvl w:val="0"/>
    </w:pPr>
    <w:rPr>
      <w:b/>
      <w:sz w:val="32"/>
    </w:rPr>
  </w:style>
  <w:style w:type="paragraph" w:styleId="Heading2">
    <w:name w:val="heading 2"/>
    <w:basedOn w:val="Normal"/>
    <w:next w:val="Normal"/>
    <w:qFormat/>
    <w:rsid w:val="00A07F1E"/>
    <w:pPr>
      <w:keepNext/>
      <w:outlineLvl w:val="1"/>
    </w:pPr>
    <w:rPr>
      <w:sz w:val="24"/>
    </w:rPr>
  </w:style>
  <w:style w:type="paragraph" w:styleId="Heading3">
    <w:name w:val="heading 3"/>
    <w:basedOn w:val="Normal"/>
    <w:next w:val="Normal"/>
    <w:link w:val="Heading3Char"/>
    <w:semiHidden/>
    <w:unhideWhenUsed/>
    <w:qFormat/>
    <w:rsid w:val="000940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86717"/>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9757A6"/>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F1E"/>
    <w:pPr>
      <w:tabs>
        <w:tab w:val="center" w:pos="4320"/>
        <w:tab w:val="right" w:pos="8640"/>
      </w:tabs>
    </w:pPr>
  </w:style>
  <w:style w:type="paragraph" w:styleId="Footer">
    <w:name w:val="footer"/>
    <w:basedOn w:val="Normal"/>
    <w:rsid w:val="00A07F1E"/>
    <w:pPr>
      <w:tabs>
        <w:tab w:val="center" w:pos="4320"/>
        <w:tab w:val="right" w:pos="8640"/>
      </w:tabs>
    </w:pPr>
  </w:style>
  <w:style w:type="character" w:styleId="Hyperlink">
    <w:name w:val="Hyperlink"/>
    <w:basedOn w:val="DefaultParagraphFont"/>
    <w:rsid w:val="00A07F1E"/>
    <w:rPr>
      <w:color w:val="0000FF"/>
      <w:u w:val="single"/>
    </w:rPr>
  </w:style>
  <w:style w:type="table" w:styleId="TableGrid">
    <w:name w:val="Table Grid"/>
    <w:basedOn w:val="TableNormal"/>
    <w:rsid w:val="00EB5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393C80"/>
    <w:pPr>
      <w:jc w:val="center"/>
    </w:pPr>
    <w:rPr>
      <w:rFonts w:ascii="Times New Roman" w:hAnsi="Times New Roman"/>
      <w:sz w:val="32"/>
    </w:rPr>
  </w:style>
  <w:style w:type="character" w:styleId="PageNumber">
    <w:name w:val="page number"/>
    <w:basedOn w:val="DefaultParagraphFont"/>
    <w:rsid w:val="00A34AEF"/>
  </w:style>
  <w:style w:type="paragraph" w:styleId="BalloonText">
    <w:name w:val="Balloon Text"/>
    <w:basedOn w:val="Normal"/>
    <w:link w:val="BalloonTextChar"/>
    <w:rsid w:val="00AD0B83"/>
    <w:rPr>
      <w:rFonts w:ascii="Tahoma" w:hAnsi="Tahoma" w:cs="Tahoma"/>
      <w:sz w:val="16"/>
      <w:szCs w:val="16"/>
    </w:rPr>
  </w:style>
  <w:style w:type="character" w:customStyle="1" w:styleId="BalloonTextChar">
    <w:name w:val="Balloon Text Char"/>
    <w:basedOn w:val="DefaultParagraphFont"/>
    <w:link w:val="BalloonText"/>
    <w:rsid w:val="00AD0B83"/>
    <w:rPr>
      <w:rFonts w:ascii="Tahoma" w:hAnsi="Tahoma" w:cs="Tahoma"/>
      <w:sz w:val="16"/>
      <w:szCs w:val="16"/>
    </w:rPr>
  </w:style>
  <w:style w:type="paragraph" w:styleId="NormalWeb">
    <w:name w:val="Normal (Web)"/>
    <w:basedOn w:val="Normal"/>
    <w:uiPriority w:val="99"/>
    <w:unhideWhenUsed/>
    <w:rsid w:val="006D1346"/>
    <w:pPr>
      <w:spacing w:before="100" w:beforeAutospacing="1" w:after="100" w:afterAutospacing="1"/>
    </w:pPr>
    <w:rPr>
      <w:rFonts w:ascii="Times New Roman" w:hAnsi="Times New Roman"/>
      <w:sz w:val="24"/>
      <w:szCs w:val="24"/>
    </w:rPr>
  </w:style>
  <w:style w:type="paragraph" w:customStyle="1" w:styleId="FormTitle">
    <w:name w:val="Form Title"/>
    <w:basedOn w:val="Normal"/>
    <w:rsid w:val="009E77B9"/>
    <w:pPr>
      <w:spacing w:after="240"/>
      <w:jc w:val="center"/>
    </w:pPr>
    <w:rPr>
      <w:rFonts w:ascii="Times New Roman" w:hAnsi="Times New Roman"/>
      <w:b/>
      <w:bCs/>
      <w:smallCaps/>
    </w:rPr>
  </w:style>
  <w:style w:type="character" w:customStyle="1" w:styleId="Heading7Char">
    <w:name w:val="Heading 7 Char"/>
    <w:basedOn w:val="DefaultParagraphFont"/>
    <w:link w:val="Heading7"/>
    <w:semiHidden/>
    <w:rsid w:val="009757A6"/>
    <w:rPr>
      <w:rFonts w:ascii="Calibri" w:eastAsia="Times New Roman" w:hAnsi="Calibri" w:cs="Times New Roman"/>
      <w:sz w:val="24"/>
      <w:szCs w:val="24"/>
    </w:rPr>
  </w:style>
  <w:style w:type="paragraph" w:customStyle="1" w:styleId="O-BodyText">
    <w:name w:val="O-Body Text"/>
    <w:aliases w:val="S1"/>
    <w:basedOn w:val="Normal"/>
    <w:rsid w:val="009757A6"/>
    <w:pPr>
      <w:spacing w:after="240"/>
    </w:pPr>
    <w:rPr>
      <w:rFonts w:ascii="Times New Roman" w:hAnsi="Times New Roman"/>
    </w:rPr>
  </w:style>
  <w:style w:type="paragraph" w:styleId="EndnoteText">
    <w:name w:val="endnote text"/>
    <w:basedOn w:val="Normal"/>
    <w:link w:val="EndnoteTextChar"/>
    <w:rsid w:val="00FD0297"/>
    <w:rPr>
      <w:rFonts w:ascii="Times New Roman" w:hAnsi="Times New Roman"/>
      <w:sz w:val="20"/>
    </w:rPr>
  </w:style>
  <w:style w:type="character" w:customStyle="1" w:styleId="EndnoteTextChar">
    <w:name w:val="Endnote Text Char"/>
    <w:basedOn w:val="DefaultParagraphFont"/>
    <w:link w:val="EndnoteText"/>
    <w:rsid w:val="00FD0297"/>
  </w:style>
  <w:style w:type="character" w:styleId="EndnoteReference">
    <w:name w:val="endnote reference"/>
    <w:basedOn w:val="DefaultParagraphFont"/>
    <w:rsid w:val="00FD0297"/>
    <w:rPr>
      <w:vertAlign w:val="superscript"/>
    </w:rPr>
  </w:style>
  <w:style w:type="character" w:customStyle="1" w:styleId="Heading3Char">
    <w:name w:val="Heading 3 Char"/>
    <w:basedOn w:val="DefaultParagraphFont"/>
    <w:link w:val="Heading3"/>
    <w:semiHidden/>
    <w:rsid w:val="0009405E"/>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semiHidden/>
    <w:rsid w:val="00886717"/>
    <w:rPr>
      <w:rFonts w:asciiTheme="majorHAnsi" w:eastAsiaTheme="majorEastAsia" w:hAnsiTheme="majorHAnsi" w:cstheme="majorBidi"/>
      <w:b/>
      <w:bCs/>
      <w:i/>
      <w:iCs/>
      <w:color w:val="4F81BD" w:themeColor="accent1"/>
      <w:sz w:val="28"/>
    </w:rPr>
  </w:style>
  <w:style w:type="paragraph" w:styleId="BodyTextIndent">
    <w:name w:val="Body Text Indent"/>
    <w:basedOn w:val="Normal"/>
    <w:link w:val="BodyTextIndentChar"/>
    <w:rsid w:val="00886717"/>
    <w:pPr>
      <w:ind w:left="6480" w:firstLine="720"/>
    </w:pPr>
    <w:rPr>
      <w:rFonts w:ascii="Univers" w:hAnsi="Univers"/>
      <w:sz w:val="20"/>
    </w:rPr>
  </w:style>
  <w:style w:type="character" w:customStyle="1" w:styleId="BodyTextIndentChar">
    <w:name w:val="Body Text Indent Char"/>
    <w:basedOn w:val="DefaultParagraphFont"/>
    <w:link w:val="BodyTextIndent"/>
    <w:rsid w:val="00886717"/>
    <w:rPr>
      <w:rFonts w:ascii="Univers" w:hAnsi="Univers"/>
    </w:rPr>
  </w:style>
  <w:style w:type="paragraph" w:styleId="BodyText">
    <w:name w:val="Body Text"/>
    <w:basedOn w:val="Normal"/>
    <w:link w:val="BodyTextChar"/>
    <w:rsid w:val="00886717"/>
    <w:pPr>
      <w:spacing w:after="120"/>
    </w:pPr>
    <w:rPr>
      <w:rFonts w:ascii="Times New Roman" w:hAnsi="Times New Roman"/>
      <w:sz w:val="24"/>
    </w:rPr>
  </w:style>
  <w:style w:type="character" w:customStyle="1" w:styleId="BodyTextChar">
    <w:name w:val="Body Text Char"/>
    <w:basedOn w:val="DefaultParagraphFont"/>
    <w:link w:val="BodyText"/>
    <w:rsid w:val="00886717"/>
    <w:rPr>
      <w:sz w:val="24"/>
    </w:rPr>
  </w:style>
  <w:style w:type="paragraph" w:styleId="BodyTextIndent2">
    <w:name w:val="Body Text Indent 2"/>
    <w:basedOn w:val="Normal"/>
    <w:link w:val="BodyTextIndent2Char"/>
    <w:rsid w:val="00886717"/>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sid w:val="00886717"/>
    <w:rPr>
      <w:sz w:val="24"/>
    </w:rPr>
  </w:style>
  <w:style w:type="paragraph" w:styleId="ListParagraph">
    <w:name w:val="List Paragraph"/>
    <w:basedOn w:val="Normal"/>
    <w:uiPriority w:val="34"/>
    <w:qFormat/>
    <w:rsid w:val="00500F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F1E"/>
    <w:rPr>
      <w:rFonts w:ascii="Arial" w:hAnsi="Arial"/>
      <w:sz w:val="28"/>
    </w:rPr>
  </w:style>
  <w:style w:type="paragraph" w:styleId="Heading1">
    <w:name w:val="heading 1"/>
    <w:basedOn w:val="Normal"/>
    <w:next w:val="Normal"/>
    <w:qFormat/>
    <w:rsid w:val="00A07F1E"/>
    <w:pPr>
      <w:keepNext/>
      <w:outlineLvl w:val="0"/>
    </w:pPr>
    <w:rPr>
      <w:b/>
      <w:sz w:val="32"/>
    </w:rPr>
  </w:style>
  <w:style w:type="paragraph" w:styleId="Heading2">
    <w:name w:val="heading 2"/>
    <w:basedOn w:val="Normal"/>
    <w:next w:val="Normal"/>
    <w:qFormat/>
    <w:rsid w:val="00A07F1E"/>
    <w:pPr>
      <w:keepNext/>
      <w:outlineLvl w:val="1"/>
    </w:pPr>
    <w:rPr>
      <w:sz w:val="24"/>
    </w:rPr>
  </w:style>
  <w:style w:type="paragraph" w:styleId="Heading3">
    <w:name w:val="heading 3"/>
    <w:basedOn w:val="Normal"/>
    <w:next w:val="Normal"/>
    <w:link w:val="Heading3Char"/>
    <w:semiHidden/>
    <w:unhideWhenUsed/>
    <w:qFormat/>
    <w:rsid w:val="000940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86717"/>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9757A6"/>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F1E"/>
    <w:pPr>
      <w:tabs>
        <w:tab w:val="center" w:pos="4320"/>
        <w:tab w:val="right" w:pos="8640"/>
      </w:tabs>
    </w:pPr>
  </w:style>
  <w:style w:type="paragraph" w:styleId="Footer">
    <w:name w:val="footer"/>
    <w:basedOn w:val="Normal"/>
    <w:rsid w:val="00A07F1E"/>
    <w:pPr>
      <w:tabs>
        <w:tab w:val="center" w:pos="4320"/>
        <w:tab w:val="right" w:pos="8640"/>
      </w:tabs>
    </w:pPr>
  </w:style>
  <w:style w:type="character" w:styleId="Hyperlink">
    <w:name w:val="Hyperlink"/>
    <w:basedOn w:val="DefaultParagraphFont"/>
    <w:rsid w:val="00A07F1E"/>
    <w:rPr>
      <w:color w:val="0000FF"/>
      <w:u w:val="single"/>
    </w:rPr>
  </w:style>
  <w:style w:type="table" w:styleId="TableGrid">
    <w:name w:val="Table Grid"/>
    <w:basedOn w:val="TableNormal"/>
    <w:rsid w:val="00EB5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393C80"/>
    <w:pPr>
      <w:jc w:val="center"/>
    </w:pPr>
    <w:rPr>
      <w:rFonts w:ascii="Times New Roman" w:hAnsi="Times New Roman"/>
      <w:sz w:val="32"/>
    </w:rPr>
  </w:style>
  <w:style w:type="character" w:styleId="PageNumber">
    <w:name w:val="page number"/>
    <w:basedOn w:val="DefaultParagraphFont"/>
    <w:rsid w:val="00A34AEF"/>
  </w:style>
  <w:style w:type="paragraph" w:styleId="BalloonText">
    <w:name w:val="Balloon Text"/>
    <w:basedOn w:val="Normal"/>
    <w:link w:val="BalloonTextChar"/>
    <w:rsid w:val="00AD0B83"/>
    <w:rPr>
      <w:rFonts w:ascii="Tahoma" w:hAnsi="Tahoma" w:cs="Tahoma"/>
      <w:sz w:val="16"/>
      <w:szCs w:val="16"/>
    </w:rPr>
  </w:style>
  <w:style w:type="character" w:customStyle="1" w:styleId="BalloonTextChar">
    <w:name w:val="Balloon Text Char"/>
    <w:basedOn w:val="DefaultParagraphFont"/>
    <w:link w:val="BalloonText"/>
    <w:rsid w:val="00AD0B83"/>
    <w:rPr>
      <w:rFonts w:ascii="Tahoma" w:hAnsi="Tahoma" w:cs="Tahoma"/>
      <w:sz w:val="16"/>
      <w:szCs w:val="16"/>
    </w:rPr>
  </w:style>
  <w:style w:type="paragraph" w:styleId="NormalWeb">
    <w:name w:val="Normal (Web)"/>
    <w:basedOn w:val="Normal"/>
    <w:uiPriority w:val="99"/>
    <w:unhideWhenUsed/>
    <w:rsid w:val="006D1346"/>
    <w:pPr>
      <w:spacing w:before="100" w:beforeAutospacing="1" w:after="100" w:afterAutospacing="1"/>
    </w:pPr>
    <w:rPr>
      <w:rFonts w:ascii="Times New Roman" w:hAnsi="Times New Roman"/>
      <w:sz w:val="24"/>
      <w:szCs w:val="24"/>
    </w:rPr>
  </w:style>
  <w:style w:type="paragraph" w:customStyle="1" w:styleId="FormTitle">
    <w:name w:val="Form Title"/>
    <w:basedOn w:val="Normal"/>
    <w:rsid w:val="009E77B9"/>
    <w:pPr>
      <w:spacing w:after="240"/>
      <w:jc w:val="center"/>
    </w:pPr>
    <w:rPr>
      <w:rFonts w:ascii="Times New Roman" w:hAnsi="Times New Roman"/>
      <w:b/>
      <w:bCs/>
      <w:smallCaps/>
    </w:rPr>
  </w:style>
  <w:style w:type="character" w:customStyle="1" w:styleId="Heading7Char">
    <w:name w:val="Heading 7 Char"/>
    <w:basedOn w:val="DefaultParagraphFont"/>
    <w:link w:val="Heading7"/>
    <w:semiHidden/>
    <w:rsid w:val="009757A6"/>
    <w:rPr>
      <w:rFonts w:ascii="Calibri" w:eastAsia="Times New Roman" w:hAnsi="Calibri" w:cs="Times New Roman"/>
      <w:sz w:val="24"/>
      <w:szCs w:val="24"/>
    </w:rPr>
  </w:style>
  <w:style w:type="paragraph" w:customStyle="1" w:styleId="O-BodyText">
    <w:name w:val="O-Body Text"/>
    <w:aliases w:val="S1"/>
    <w:basedOn w:val="Normal"/>
    <w:rsid w:val="009757A6"/>
    <w:pPr>
      <w:spacing w:after="240"/>
    </w:pPr>
    <w:rPr>
      <w:rFonts w:ascii="Times New Roman" w:hAnsi="Times New Roman"/>
    </w:rPr>
  </w:style>
  <w:style w:type="paragraph" w:styleId="EndnoteText">
    <w:name w:val="endnote text"/>
    <w:basedOn w:val="Normal"/>
    <w:link w:val="EndnoteTextChar"/>
    <w:rsid w:val="00FD0297"/>
    <w:rPr>
      <w:rFonts w:ascii="Times New Roman" w:hAnsi="Times New Roman"/>
      <w:sz w:val="20"/>
    </w:rPr>
  </w:style>
  <w:style w:type="character" w:customStyle="1" w:styleId="EndnoteTextChar">
    <w:name w:val="Endnote Text Char"/>
    <w:basedOn w:val="DefaultParagraphFont"/>
    <w:link w:val="EndnoteText"/>
    <w:rsid w:val="00FD0297"/>
  </w:style>
  <w:style w:type="character" w:styleId="EndnoteReference">
    <w:name w:val="endnote reference"/>
    <w:basedOn w:val="DefaultParagraphFont"/>
    <w:rsid w:val="00FD0297"/>
    <w:rPr>
      <w:vertAlign w:val="superscript"/>
    </w:rPr>
  </w:style>
  <w:style w:type="character" w:customStyle="1" w:styleId="Heading3Char">
    <w:name w:val="Heading 3 Char"/>
    <w:basedOn w:val="DefaultParagraphFont"/>
    <w:link w:val="Heading3"/>
    <w:semiHidden/>
    <w:rsid w:val="0009405E"/>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semiHidden/>
    <w:rsid w:val="00886717"/>
    <w:rPr>
      <w:rFonts w:asciiTheme="majorHAnsi" w:eastAsiaTheme="majorEastAsia" w:hAnsiTheme="majorHAnsi" w:cstheme="majorBidi"/>
      <w:b/>
      <w:bCs/>
      <w:i/>
      <w:iCs/>
      <w:color w:val="4F81BD" w:themeColor="accent1"/>
      <w:sz w:val="28"/>
    </w:rPr>
  </w:style>
  <w:style w:type="paragraph" w:styleId="BodyTextIndent">
    <w:name w:val="Body Text Indent"/>
    <w:basedOn w:val="Normal"/>
    <w:link w:val="BodyTextIndentChar"/>
    <w:rsid w:val="00886717"/>
    <w:pPr>
      <w:ind w:left="6480" w:firstLine="720"/>
    </w:pPr>
    <w:rPr>
      <w:rFonts w:ascii="Univers" w:hAnsi="Univers"/>
      <w:sz w:val="20"/>
    </w:rPr>
  </w:style>
  <w:style w:type="character" w:customStyle="1" w:styleId="BodyTextIndentChar">
    <w:name w:val="Body Text Indent Char"/>
    <w:basedOn w:val="DefaultParagraphFont"/>
    <w:link w:val="BodyTextIndent"/>
    <w:rsid w:val="00886717"/>
    <w:rPr>
      <w:rFonts w:ascii="Univers" w:hAnsi="Univers"/>
    </w:rPr>
  </w:style>
  <w:style w:type="paragraph" w:styleId="BodyText">
    <w:name w:val="Body Text"/>
    <w:basedOn w:val="Normal"/>
    <w:link w:val="BodyTextChar"/>
    <w:rsid w:val="00886717"/>
    <w:pPr>
      <w:spacing w:after="120"/>
    </w:pPr>
    <w:rPr>
      <w:rFonts w:ascii="Times New Roman" w:hAnsi="Times New Roman"/>
      <w:sz w:val="24"/>
    </w:rPr>
  </w:style>
  <w:style w:type="character" w:customStyle="1" w:styleId="BodyTextChar">
    <w:name w:val="Body Text Char"/>
    <w:basedOn w:val="DefaultParagraphFont"/>
    <w:link w:val="BodyText"/>
    <w:rsid w:val="00886717"/>
    <w:rPr>
      <w:sz w:val="24"/>
    </w:rPr>
  </w:style>
  <w:style w:type="paragraph" w:styleId="BodyTextIndent2">
    <w:name w:val="Body Text Indent 2"/>
    <w:basedOn w:val="Normal"/>
    <w:link w:val="BodyTextIndent2Char"/>
    <w:rsid w:val="00886717"/>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sid w:val="00886717"/>
    <w:rPr>
      <w:sz w:val="24"/>
    </w:rPr>
  </w:style>
  <w:style w:type="paragraph" w:styleId="ListParagraph">
    <w:name w:val="List Paragraph"/>
    <w:basedOn w:val="Normal"/>
    <w:uiPriority w:val="34"/>
    <w:qFormat/>
    <w:rsid w:val="00500F33"/>
    <w:pPr>
      <w:ind w:left="720"/>
      <w:contextualSpacing/>
    </w:pPr>
  </w:style>
</w:styles>
</file>

<file path=word/webSettings.xml><?xml version="1.0" encoding="utf-8"?>
<w:webSettings xmlns:r="http://schemas.openxmlformats.org/officeDocument/2006/relationships" xmlns:w="http://schemas.openxmlformats.org/wordprocessingml/2006/main">
  <w:divs>
    <w:div w:id="4676294">
      <w:bodyDiv w:val="1"/>
      <w:marLeft w:val="0"/>
      <w:marRight w:val="0"/>
      <w:marTop w:val="0"/>
      <w:marBottom w:val="0"/>
      <w:divBdr>
        <w:top w:val="none" w:sz="0" w:space="0" w:color="auto"/>
        <w:left w:val="none" w:sz="0" w:space="0" w:color="auto"/>
        <w:bottom w:val="none" w:sz="0" w:space="0" w:color="auto"/>
        <w:right w:val="none" w:sz="0" w:space="0" w:color="auto"/>
      </w:divBdr>
    </w:div>
    <w:div w:id="6369240">
      <w:bodyDiv w:val="1"/>
      <w:marLeft w:val="0"/>
      <w:marRight w:val="0"/>
      <w:marTop w:val="0"/>
      <w:marBottom w:val="0"/>
      <w:divBdr>
        <w:top w:val="none" w:sz="0" w:space="0" w:color="auto"/>
        <w:left w:val="none" w:sz="0" w:space="0" w:color="auto"/>
        <w:bottom w:val="none" w:sz="0" w:space="0" w:color="auto"/>
        <w:right w:val="none" w:sz="0" w:space="0" w:color="auto"/>
      </w:divBdr>
    </w:div>
    <w:div w:id="81221220">
      <w:bodyDiv w:val="1"/>
      <w:marLeft w:val="60"/>
      <w:marRight w:val="60"/>
      <w:marTop w:val="60"/>
      <w:marBottom w:val="15"/>
      <w:divBdr>
        <w:top w:val="none" w:sz="0" w:space="0" w:color="auto"/>
        <w:left w:val="none" w:sz="0" w:space="0" w:color="auto"/>
        <w:bottom w:val="none" w:sz="0" w:space="0" w:color="auto"/>
        <w:right w:val="none" w:sz="0" w:space="0" w:color="auto"/>
      </w:divBdr>
      <w:divsChild>
        <w:div w:id="1741555916">
          <w:marLeft w:val="0"/>
          <w:marRight w:val="0"/>
          <w:marTop w:val="0"/>
          <w:marBottom w:val="0"/>
          <w:divBdr>
            <w:top w:val="none" w:sz="0" w:space="0" w:color="auto"/>
            <w:left w:val="none" w:sz="0" w:space="0" w:color="auto"/>
            <w:bottom w:val="none" w:sz="0" w:space="0" w:color="auto"/>
            <w:right w:val="none" w:sz="0" w:space="0" w:color="auto"/>
          </w:divBdr>
        </w:div>
      </w:divsChild>
    </w:div>
    <w:div w:id="286785538">
      <w:bodyDiv w:val="1"/>
      <w:marLeft w:val="60"/>
      <w:marRight w:val="60"/>
      <w:marTop w:val="60"/>
      <w:marBottom w:val="15"/>
      <w:divBdr>
        <w:top w:val="none" w:sz="0" w:space="0" w:color="auto"/>
        <w:left w:val="none" w:sz="0" w:space="0" w:color="auto"/>
        <w:bottom w:val="none" w:sz="0" w:space="0" w:color="auto"/>
        <w:right w:val="none" w:sz="0" w:space="0" w:color="auto"/>
      </w:divBdr>
      <w:divsChild>
        <w:div w:id="1161241853">
          <w:marLeft w:val="0"/>
          <w:marRight w:val="0"/>
          <w:marTop w:val="0"/>
          <w:marBottom w:val="0"/>
          <w:divBdr>
            <w:top w:val="none" w:sz="0" w:space="0" w:color="auto"/>
            <w:left w:val="none" w:sz="0" w:space="0" w:color="auto"/>
            <w:bottom w:val="none" w:sz="0" w:space="0" w:color="auto"/>
            <w:right w:val="none" w:sz="0" w:space="0" w:color="auto"/>
          </w:divBdr>
        </w:div>
      </w:divsChild>
    </w:div>
    <w:div w:id="391540224">
      <w:bodyDiv w:val="1"/>
      <w:marLeft w:val="60"/>
      <w:marRight w:val="60"/>
      <w:marTop w:val="60"/>
      <w:marBottom w:val="15"/>
      <w:divBdr>
        <w:top w:val="none" w:sz="0" w:space="0" w:color="auto"/>
        <w:left w:val="none" w:sz="0" w:space="0" w:color="auto"/>
        <w:bottom w:val="none" w:sz="0" w:space="0" w:color="auto"/>
        <w:right w:val="none" w:sz="0" w:space="0" w:color="auto"/>
      </w:divBdr>
      <w:divsChild>
        <w:div w:id="513886874">
          <w:marLeft w:val="0"/>
          <w:marRight w:val="0"/>
          <w:marTop w:val="0"/>
          <w:marBottom w:val="0"/>
          <w:divBdr>
            <w:top w:val="none" w:sz="0" w:space="0" w:color="auto"/>
            <w:left w:val="none" w:sz="0" w:space="0" w:color="auto"/>
            <w:bottom w:val="none" w:sz="0" w:space="0" w:color="auto"/>
            <w:right w:val="none" w:sz="0" w:space="0" w:color="auto"/>
          </w:divBdr>
        </w:div>
      </w:divsChild>
    </w:div>
    <w:div w:id="1405950152">
      <w:bodyDiv w:val="1"/>
      <w:marLeft w:val="0"/>
      <w:marRight w:val="0"/>
      <w:marTop w:val="0"/>
      <w:marBottom w:val="0"/>
      <w:divBdr>
        <w:top w:val="none" w:sz="0" w:space="0" w:color="auto"/>
        <w:left w:val="none" w:sz="0" w:space="0" w:color="auto"/>
        <w:bottom w:val="none" w:sz="0" w:space="0" w:color="auto"/>
        <w:right w:val="none" w:sz="0" w:space="0" w:color="auto"/>
      </w:divBdr>
      <w:divsChild>
        <w:div w:id="944189495">
          <w:marLeft w:val="0"/>
          <w:marRight w:val="0"/>
          <w:marTop w:val="0"/>
          <w:marBottom w:val="0"/>
          <w:divBdr>
            <w:top w:val="none" w:sz="0" w:space="0" w:color="auto"/>
            <w:left w:val="none" w:sz="0" w:space="0" w:color="auto"/>
            <w:bottom w:val="none" w:sz="0" w:space="0" w:color="auto"/>
            <w:right w:val="none" w:sz="0" w:space="0" w:color="auto"/>
          </w:divBdr>
        </w:div>
      </w:divsChild>
    </w:div>
    <w:div w:id="1529904651">
      <w:bodyDiv w:val="1"/>
      <w:marLeft w:val="0"/>
      <w:marRight w:val="0"/>
      <w:marTop w:val="0"/>
      <w:marBottom w:val="0"/>
      <w:divBdr>
        <w:top w:val="none" w:sz="0" w:space="0" w:color="auto"/>
        <w:left w:val="none" w:sz="0" w:space="0" w:color="auto"/>
        <w:bottom w:val="none" w:sz="0" w:space="0" w:color="auto"/>
        <w:right w:val="none" w:sz="0" w:space="0" w:color="auto"/>
      </w:divBdr>
      <w:divsChild>
        <w:div w:id="4594124">
          <w:marLeft w:val="0"/>
          <w:marRight w:val="0"/>
          <w:marTop w:val="0"/>
          <w:marBottom w:val="0"/>
          <w:divBdr>
            <w:top w:val="none" w:sz="0" w:space="0" w:color="auto"/>
            <w:left w:val="none" w:sz="0" w:space="0" w:color="auto"/>
            <w:bottom w:val="none" w:sz="0" w:space="0" w:color="auto"/>
            <w:right w:val="none" w:sz="0" w:space="0" w:color="auto"/>
          </w:divBdr>
        </w:div>
        <w:div w:id="324822566">
          <w:marLeft w:val="0"/>
          <w:marRight w:val="0"/>
          <w:marTop w:val="0"/>
          <w:marBottom w:val="0"/>
          <w:divBdr>
            <w:top w:val="none" w:sz="0" w:space="0" w:color="auto"/>
            <w:left w:val="none" w:sz="0" w:space="0" w:color="auto"/>
            <w:bottom w:val="none" w:sz="0" w:space="0" w:color="auto"/>
            <w:right w:val="none" w:sz="0" w:space="0" w:color="auto"/>
          </w:divBdr>
        </w:div>
        <w:div w:id="411465566">
          <w:marLeft w:val="0"/>
          <w:marRight w:val="0"/>
          <w:marTop w:val="0"/>
          <w:marBottom w:val="0"/>
          <w:divBdr>
            <w:top w:val="none" w:sz="0" w:space="0" w:color="auto"/>
            <w:left w:val="none" w:sz="0" w:space="0" w:color="auto"/>
            <w:bottom w:val="none" w:sz="0" w:space="0" w:color="auto"/>
            <w:right w:val="none" w:sz="0" w:space="0" w:color="auto"/>
          </w:divBdr>
        </w:div>
        <w:div w:id="802385745">
          <w:marLeft w:val="0"/>
          <w:marRight w:val="0"/>
          <w:marTop w:val="0"/>
          <w:marBottom w:val="0"/>
          <w:divBdr>
            <w:top w:val="none" w:sz="0" w:space="0" w:color="auto"/>
            <w:left w:val="none" w:sz="0" w:space="0" w:color="auto"/>
            <w:bottom w:val="none" w:sz="0" w:space="0" w:color="auto"/>
            <w:right w:val="none" w:sz="0" w:space="0" w:color="auto"/>
          </w:divBdr>
        </w:div>
        <w:div w:id="1865827436">
          <w:marLeft w:val="0"/>
          <w:marRight w:val="0"/>
          <w:marTop w:val="0"/>
          <w:marBottom w:val="0"/>
          <w:divBdr>
            <w:top w:val="none" w:sz="0" w:space="0" w:color="auto"/>
            <w:left w:val="none" w:sz="0" w:space="0" w:color="auto"/>
            <w:bottom w:val="none" w:sz="0" w:space="0" w:color="auto"/>
            <w:right w:val="none" w:sz="0" w:space="0" w:color="auto"/>
          </w:divBdr>
        </w:div>
        <w:div w:id="1872376802">
          <w:marLeft w:val="0"/>
          <w:marRight w:val="0"/>
          <w:marTop w:val="0"/>
          <w:marBottom w:val="0"/>
          <w:divBdr>
            <w:top w:val="none" w:sz="0" w:space="0" w:color="auto"/>
            <w:left w:val="none" w:sz="0" w:space="0" w:color="auto"/>
            <w:bottom w:val="none" w:sz="0" w:space="0" w:color="auto"/>
            <w:right w:val="none" w:sz="0" w:space="0" w:color="auto"/>
          </w:divBdr>
        </w:div>
        <w:div w:id="1926105933">
          <w:marLeft w:val="0"/>
          <w:marRight w:val="0"/>
          <w:marTop w:val="0"/>
          <w:marBottom w:val="0"/>
          <w:divBdr>
            <w:top w:val="none" w:sz="0" w:space="0" w:color="auto"/>
            <w:left w:val="none" w:sz="0" w:space="0" w:color="auto"/>
            <w:bottom w:val="none" w:sz="0" w:space="0" w:color="auto"/>
            <w:right w:val="none" w:sz="0" w:space="0" w:color="auto"/>
          </w:divBdr>
        </w:div>
      </w:divsChild>
    </w:div>
    <w:div w:id="15424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THUR\Application%20Data\Microsoft\Templates\OCRA%20-%20DR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OCRA - DRC Letterhead</Template>
  <TotalTime>0</TotalTime>
  <Pages>4</Pages>
  <Words>1164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January 4, 1999</vt:lpstr>
    </vt:vector>
  </TitlesOfParts>
  <Company>Data Systems Design</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1999</dc:title>
  <dc:creator>ARTHUR</dc:creator>
  <cp:lastModifiedBy>Alice</cp:lastModifiedBy>
  <cp:revision>2</cp:revision>
  <cp:lastPrinted>2012-08-09T17:49:00Z</cp:lastPrinted>
  <dcterms:created xsi:type="dcterms:W3CDTF">2013-09-03T20:33:00Z</dcterms:created>
  <dcterms:modified xsi:type="dcterms:W3CDTF">2013-09-03T20:33:00Z</dcterms:modified>
</cp:coreProperties>
</file>