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8D1EE" w14:textId="77777777" w:rsidR="00F2662E" w:rsidRPr="00754DA5" w:rsidRDefault="00F2662E" w:rsidP="00DE03B3">
      <w:pPr>
        <w:pStyle w:val="Title"/>
        <w:rPr>
          <w:noProof w:val="0"/>
        </w:rPr>
      </w:pPr>
      <w:r w:rsidRPr="00754DA5">
        <w:rPr>
          <w:lang w:val="en-US"/>
        </w:rPr>
        <w:drawing>
          <wp:anchor distT="0" distB="0" distL="114300" distR="114300" simplePos="0" relativeHeight="251659264" behindDoc="1" locked="0" layoutInCell="1" allowOverlap="1" wp14:anchorId="331CB99E" wp14:editId="7009BC29">
            <wp:simplePos x="0" y="0"/>
            <wp:positionH relativeFrom="margin">
              <wp:align>right</wp:align>
            </wp:positionH>
            <wp:positionV relativeFrom="margin">
              <wp:posOffset>-424180</wp:posOffset>
            </wp:positionV>
            <wp:extent cx="3169920" cy="1315720"/>
            <wp:effectExtent l="0" t="0" r="0" b="0"/>
            <wp:wrapTight wrapText="bothSides">
              <wp:wrapPolygon edited="0">
                <wp:start x="0" y="0"/>
                <wp:lineTo x="0" y="21266"/>
                <wp:lineTo x="21418" y="21266"/>
                <wp:lineTo x="21418" y="0"/>
                <wp:lineTo x="0" y="0"/>
              </wp:wrapPolygon>
            </wp:wrapTight>
            <wp:docPr id="2" name="Picture 8" descr="Disability Rights California logo image." title="Disability Rights California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ability Rights California logo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A5473" w14:textId="77777777" w:rsidR="00F2662E" w:rsidRPr="00754DA5" w:rsidRDefault="00F2662E" w:rsidP="00DE03B3">
      <w:pPr>
        <w:pStyle w:val="Title"/>
      </w:pPr>
    </w:p>
    <w:p w14:paraId="73B6BA6F" w14:textId="77777777" w:rsidR="00F2662E" w:rsidRPr="00754DA5" w:rsidRDefault="00F2662E" w:rsidP="00DE03B3">
      <w:pPr>
        <w:pStyle w:val="Title"/>
      </w:pPr>
    </w:p>
    <w:p w14:paraId="441B1B80" w14:textId="77777777" w:rsidR="00F2662E" w:rsidRPr="00003F1C" w:rsidRDefault="00F2662E" w:rsidP="00F2662E">
      <w:pPr>
        <w:contextualSpacing/>
        <w:jc w:val="center"/>
        <w:rPr>
          <w:color w:val="17365D" w:themeColor="text2" w:themeShade="BF"/>
          <w:sz w:val="40"/>
          <w:szCs w:val="40"/>
          <w:lang w:val="hy-AM"/>
        </w:rPr>
      </w:pPr>
      <w:bookmarkStart w:id="0" w:name="OLE_LINK1"/>
      <w:bookmarkStart w:id="1" w:name="OLE_LINK2"/>
      <w:r w:rsidRPr="00003F1C">
        <w:rPr>
          <w:color w:val="17365D" w:themeColor="text2" w:themeShade="BF"/>
          <w:sz w:val="40"/>
          <w:szCs w:val="40"/>
          <w:lang w:val="hy-AM"/>
        </w:rPr>
        <w:t>Փոքր հայցապահանջների դատարանի ուղեցույց.</w:t>
      </w:r>
    </w:p>
    <w:p w14:paraId="5EFADBFC" w14:textId="77777777" w:rsidR="00F2662E" w:rsidRPr="00003F1C" w:rsidRDefault="00F2662E" w:rsidP="00F2662E">
      <w:pPr>
        <w:contextualSpacing/>
        <w:jc w:val="center"/>
        <w:rPr>
          <w:color w:val="17365D" w:themeColor="text2" w:themeShade="BF"/>
          <w:sz w:val="40"/>
          <w:szCs w:val="40"/>
          <w:lang w:val="hy-AM"/>
        </w:rPr>
      </w:pPr>
      <w:r w:rsidRPr="00003F1C">
        <w:rPr>
          <w:color w:val="17365D" w:themeColor="text2" w:themeShade="BF"/>
          <w:sz w:val="40"/>
          <w:szCs w:val="40"/>
          <w:lang w:val="hy-AM"/>
        </w:rPr>
        <w:t>Ինչպե՞ս դատական գործ հարուցել, եթե մասնավոր առևտրային կազմակերպությունը կամ անշարժ գույքի սեփականատերը Ձեր հանդեպ խտրական վերաբերմունք է դրսևորում Ձեր հաշմանդամության պատճառով:</w:t>
      </w:r>
    </w:p>
    <w:bookmarkEnd w:id="0"/>
    <w:bookmarkEnd w:id="1"/>
    <w:p w14:paraId="58D62E42" w14:textId="01C216EC" w:rsidR="00F2662E" w:rsidRPr="00003F1C" w:rsidRDefault="00003F1C" w:rsidP="00F2662E">
      <w:pPr>
        <w:contextualSpacing/>
        <w:jc w:val="right"/>
        <w:rPr>
          <w:sz w:val="29"/>
          <w:szCs w:val="29"/>
        </w:rPr>
      </w:pPr>
      <w:r>
        <w:rPr>
          <w:sz w:val="29"/>
          <w:szCs w:val="29"/>
          <w:lang w:val="hy-AM"/>
        </w:rPr>
        <w:t>Հրապ. #5206.</w:t>
      </w:r>
      <w:r>
        <w:rPr>
          <w:sz w:val="29"/>
          <w:szCs w:val="29"/>
        </w:rPr>
        <w:t>10 - Armenian</w:t>
      </w:r>
    </w:p>
    <w:p w14:paraId="2BB98068" w14:textId="58E312AE" w:rsidR="00F2662E" w:rsidRPr="00754DA5" w:rsidRDefault="00003F1C" w:rsidP="00F2662E">
      <w:pPr>
        <w:contextualSpacing/>
        <w:jc w:val="right"/>
        <w:rPr>
          <w:sz w:val="29"/>
          <w:szCs w:val="29"/>
          <w:lang w:val="hy-AM"/>
        </w:rPr>
      </w:pPr>
      <w:r w:rsidRPr="00754DA5">
        <w:rPr>
          <w:noProof/>
        </w:rPr>
        <w:drawing>
          <wp:anchor distT="0" distB="0" distL="114300" distR="114300" simplePos="0" relativeHeight="251660288" behindDoc="1" locked="0" layoutInCell="1" allowOverlap="1" wp14:anchorId="0DC1A36B" wp14:editId="31D3BAC8">
            <wp:simplePos x="0" y="0"/>
            <wp:positionH relativeFrom="column">
              <wp:posOffset>266700</wp:posOffset>
            </wp:positionH>
            <wp:positionV relativeFrom="paragraph">
              <wp:posOffset>60960</wp:posOffset>
            </wp:positionV>
            <wp:extent cx="5412740" cy="4940300"/>
            <wp:effectExtent l="0" t="0" r="0" b="0"/>
            <wp:wrapNone/>
            <wp:docPr id="4" name="Picture 4" descr="Image of scales of justice" title="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shuaericjohnson.com/wp-content/uploads/2014/05/scales-of-just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0" cy="4940300"/>
                    </a:xfrm>
                    <a:prstGeom prst="rect">
                      <a:avLst/>
                    </a:prstGeom>
                    <a:noFill/>
                    <a:ln>
                      <a:noFill/>
                    </a:ln>
                  </pic:spPr>
                </pic:pic>
              </a:graphicData>
            </a:graphic>
          </wp:anchor>
        </w:drawing>
      </w:r>
      <w:r w:rsidR="00F2662E" w:rsidRPr="00754DA5">
        <w:rPr>
          <w:sz w:val="29"/>
          <w:szCs w:val="29"/>
          <w:lang w:val="hy-AM"/>
        </w:rPr>
        <w:t>Հոկտեմբեր, 2015թ.</w:t>
      </w:r>
    </w:p>
    <w:p w14:paraId="067FD4E0" w14:textId="69F0E08B" w:rsidR="00F2662E" w:rsidRPr="00754DA5" w:rsidRDefault="00F2662E" w:rsidP="00F2662E">
      <w:pPr>
        <w:contextualSpacing/>
        <w:jc w:val="center"/>
        <w:rPr>
          <w:lang w:val="hy-AM"/>
        </w:rPr>
      </w:pPr>
    </w:p>
    <w:p w14:paraId="2D80BDDD" w14:textId="77777777" w:rsidR="00003F1C" w:rsidRDefault="00003F1C" w:rsidP="00F2662E">
      <w:pPr>
        <w:contextualSpacing/>
        <w:jc w:val="right"/>
        <w:rPr>
          <w:lang w:val="hy-AM"/>
        </w:rPr>
      </w:pPr>
      <w:bookmarkStart w:id="2" w:name="_Toc338329452"/>
    </w:p>
    <w:p w14:paraId="11D9FEFE" w14:textId="77777777" w:rsidR="00003F1C" w:rsidRDefault="00003F1C" w:rsidP="00F2662E">
      <w:pPr>
        <w:contextualSpacing/>
        <w:jc w:val="right"/>
        <w:rPr>
          <w:lang w:val="hy-AM"/>
        </w:rPr>
      </w:pPr>
    </w:p>
    <w:p w14:paraId="7BB8F61E" w14:textId="77777777" w:rsidR="00003F1C" w:rsidRDefault="00003F1C" w:rsidP="00F2662E">
      <w:pPr>
        <w:contextualSpacing/>
        <w:jc w:val="right"/>
        <w:rPr>
          <w:lang w:val="hy-AM"/>
        </w:rPr>
      </w:pPr>
    </w:p>
    <w:p w14:paraId="449BA616" w14:textId="77777777" w:rsidR="00003F1C" w:rsidRDefault="00003F1C" w:rsidP="00F2662E">
      <w:pPr>
        <w:contextualSpacing/>
        <w:jc w:val="right"/>
        <w:rPr>
          <w:lang w:val="hy-AM"/>
        </w:rPr>
      </w:pPr>
    </w:p>
    <w:p w14:paraId="785CAEC4" w14:textId="77777777" w:rsidR="00003F1C" w:rsidRDefault="00003F1C" w:rsidP="00F2662E">
      <w:pPr>
        <w:contextualSpacing/>
        <w:jc w:val="right"/>
        <w:rPr>
          <w:lang w:val="hy-AM"/>
        </w:rPr>
      </w:pPr>
    </w:p>
    <w:p w14:paraId="003AA689" w14:textId="77777777" w:rsidR="00003F1C" w:rsidRDefault="00003F1C" w:rsidP="00F2662E">
      <w:pPr>
        <w:contextualSpacing/>
        <w:jc w:val="right"/>
        <w:rPr>
          <w:lang w:val="hy-AM"/>
        </w:rPr>
      </w:pPr>
    </w:p>
    <w:p w14:paraId="3A0C217B" w14:textId="77777777" w:rsidR="00003F1C" w:rsidRDefault="00003F1C" w:rsidP="00F2662E">
      <w:pPr>
        <w:contextualSpacing/>
        <w:jc w:val="right"/>
        <w:rPr>
          <w:lang w:val="hy-AM"/>
        </w:rPr>
      </w:pPr>
    </w:p>
    <w:p w14:paraId="42DFC288" w14:textId="77777777" w:rsidR="00003F1C" w:rsidRDefault="00003F1C" w:rsidP="00F2662E">
      <w:pPr>
        <w:contextualSpacing/>
        <w:jc w:val="right"/>
        <w:rPr>
          <w:lang w:val="hy-AM"/>
        </w:rPr>
      </w:pPr>
    </w:p>
    <w:p w14:paraId="551397BC" w14:textId="77777777" w:rsidR="00003F1C" w:rsidRDefault="00003F1C" w:rsidP="00F2662E">
      <w:pPr>
        <w:contextualSpacing/>
        <w:jc w:val="right"/>
        <w:rPr>
          <w:lang w:val="hy-AM"/>
        </w:rPr>
      </w:pPr>
    </w:p>
    <w:p w14:paraId="7A441E32" w14:textId="77777777" w:rsidR="00003F1C" w:rsidRDefault="00003F1C" w:rsidP="00F2662E">
      <w:pPr>
        <w:contextualSpacing/>
        <w:jc w:val="right"/>
        <w:rPr>
          <w:lang w:val="hy-AM"/>
        </w:rPr>
      </w:pPr>
    </w:p>
    <w:p w14:paraId="279D3F00" w14:textId="77777777" w:rsidR="00003F1C" w:rsidRDefault="00003F1C" w:rsidP="00F2662E">
      <w:pPr>
        <w:contextualSpacing/>
        <w:jc w:val="right"/>
        <w:rPr>
          <w:lang w:val="hy-AM"/>
        </w:rPr>
      </w:pPr>
    </w:p>
    <w:p w14:paraId="08948677" w14:textId="77777777" w:rsidR="00003F1C" w:rsidRDefault="00003F1C" w:rsidP="00F2662E">
      <w:pPr>
        <w:contextualSpacing/>
        <w:jc w:val="right"/>
        <w:rPr>
          <w:lang w:val="hy-AM"/>
        </w:rPr>
      </w:pPr>
    </w:p>
    <w:p w14:paraId="5A1779A4" w14:textId="77777777" w:rsidR="00003F1C" w:rsidRDefault="00003F1C" w:rsidP="00F2662E">
      <w:pPr>
        <w:contextualSpacing/>
        <w:jc w:val="right"/>
        <w:rPr>
          <w:lang w:val="hy-AM"/>
        </w:rPr>
      </w:pPr>
    </w:p>
    <w:p w14:paraId="6060F51D" w14:textId="77777777" w:rsidR="00003F1C" w:rsidRDefault="00003F1C" w:rsidP="00F2662E">
      <w:pPr>
        <w:contextualSpacing/>
        <w:jc w:val="right"/>
        <w:rPr>
          <w:lang w:val="hy-AM"/>
        </w:rPr>
      </w:pPr>
    </w:p>
    <w:p w14:paraId="0EDDE0F7" w14:textId="77777777" w:rsidR="00003F1C" w:rsidRDefault="00003F1C" w:rsidP="00F2662E">
      <w:pPr>
        <w:contextualSpacing/>
        <w:jc w:val="right"/>
        <w:rPr>
          <w:lang w:val="hy-AM"/>
        </w:rPr>
      </w:pPr>
    </w:p>
    <w:p w14:paraId="79C33F54" w14:textId="77777777" w:rsidR="00003F1C" w:rsidRPr="00003F1C" w:rsidRDefault="00003F1C" w:rsidP="00F2662E">
      <w:pPr>
        <w:contextualSpacing/>
        <w:jc w:val="right"/>
      </w:pPr>
    </w:p>
    <w:p w14:paraId="57C1B98C" w14:textId="77777777" w:rsidR="00003F1C" w:rsidRDefault="00003F1C" w:rsidP="00F2662E">
      <w:pPr>
        <w:contextualSpacing/>
        <w:jc w:val="right"/>
        <w:rPr>
          <w:lang w:val="hy-AM"/>
        </w:rPr>
      </w:pPr>
    </w:p>
    <w:p w14:paraId="708D3EB4" w14:textId="77777777" w:rsidR="00003F1C" w:rsidRDefault="00003F1C" w:rsidP="00F2662E">
      <w:pPr>
        <w:contextualSpacing/>
        <w:jc w:val="right"/>
        <w:rPr>
          <w:lang w:val="hy-AM"/>
        </w:rPr>
      </w:pPr>
    </w:p>
    <w:p w14:paraId="4E78E57B" w14:textId="77777777" w:rsidR="00003F1C" w:rsidRDefault="00003F1C" w:rsidP="00F2662E">
      <w:pPr>
        <w:contextualSpacing/>
        <w:jc w:val="right"/>
        <w:rPr>
          <w:lang w:val="hy-AM"/>
        </w:rPr>
      </w:pPr>
    </w:p>
    <w:p w14:paraId="544A4E6B" w14:textId="77777777" w:rsidR="00003F1C" w:rsidRDefault="00003F1C" w:rsidP="00F2662E">
      <w:pPr>
        <w:contextualSpacing/>
        <w:jc w:val="right"/>
        <w:rPr>
          <w:lang w:val="hy-AM"/>
        </w:rPr>
      </w:pPr>
    </w:p>
    <w:p w14:paraId="7116469A" w14:textId="3A79EE60" w:rsidR="00F2662E" w:rsidRPr="00754DA5" w:rsidRDefault="00F2662E" w:rsidP="00F2662E">
      <w:pPr>
        <w:contextualSpacing/>
        <w:jc w:val="right"/>
        <w:rPr>
          <w:lang w:val="hy-AM"/>
        </w:rPr>
      </w:pPr>
      <w:r w:rsidRPr="00754DA5">
        <w:rPr>
          <w:lang w:val="hy-AM"/>
        </w:rPr>
        <w:t>Disability Rights California</w:t>
      </w:r>
    </w:p>
    <w:p w14:paraId="7E9F68BE" w14:textId="77777777" w:rsidR="00F2662E" w:rsidRPr="00754DA5" w:rsidRDefault="00F2662E" w:rsidP="00F2662E">
      <w:pPr>
        <w:contextualSpacing/>
        <w:jc w:val="right"/>
        <w:rPr>
          <w:lang w:val="hy-AM"/>
        </w:rPr>
      </w:pPr>
      <w:r w:rsidRPr="00754DA5">
        <w:rPr>
          <w:lang w:val="hy-AM"/>
        </w:rPr>
        <w:t>Կալիֆորնիայի Պաշտպանության և Փաստաբանության համակարգ</w:t>
      </w:r>
    </w:p>
    <w:p w14:paraId="44824951" w14:textId="77777777" w:rsidR="00F2662E" w:rsidRPr="00754DA5" w:rsidRDefault="00F2662E" w:rsidP="00F2662E">
      <w:pPr>
        <w:contextualSpacing/>
        <w:jc w:val="right"/>
        <w:rPr>
          <w:lang w:val="hy-AM"/>
        </w:rPr>
      </w:pPr>
      <w:r w:rsidRPr="00754DA5">
        <w:rPr>
          <w:lang w:val="hy-AM"/>
        </w:rPr>
        <w:t>1-800-776-5746</w:t>
      </w:r>
    </w:p>
    <w:p w14:paraId="554391D9" w14:textId="77777777" w:rsidR="00F2662E" w:rsidRPr="00754DA5" w:rsidRDefault="002A36A3" w:rsidP="00F2662E">
      <w:pPr>
        <w:contextualSpacing/>
        <w:jc w:val="right"/>
        <w:rPr>
          <w:lang w:val="hy-AM"/>
        </w:rPr>
      </w:pPr>
      <w:hyperlink r:id="rId10" w:history="1">
        <w:r w:rsidR="00F2662E" w:rsidRPr="00754DA5">
          <w:rPr>
            <w:rStyle w:val="Hyperlink"/>
            <w:rFonts w:cs="Arial"/>
            <w:lang w:val="hy-AM"/>
          </w:rPr>
          <w:t>www.disabilityrightsca.org</w:t>
        </w:r>
      </w:hyperlink>
    </w:p>
    <w:p w14:paraId="1C3F217A" w14:textId="77777777" w:rsidR="00F2662E" w:rsidRPr="00754DA5" w:rsidRDefault="00F2662E" w:rsidP="00F2662E">
      <w:pPr>
        <w:rPr>
          <w:lang w:val="hy-AM"/>
        </w:rPr>
      </w:pPr>
      <w:r w:rsidRPr="00754DA5">
        <w:rPr>
          <w:lang w:val="hy-AM"/>
        </w:rPr>
        <w:br w:type="page"/>
      </w:r>
      <w:r w:rsidRPr="00754DA5">
        <w:rPr>
          <w:lang w:val="hy-AM"/>
        </w:rPr>
        <w:lastRenderedPageBreak/>
        <w:t>Բովանդակություն</w:t>
      </w:r>
    </w:p>
    <w:bookmarkStart w:id="3" w:name="TOCPosition"/>
    <w:p w14:paraId="5B8008DE" w14:textId="26979373" w:rsidR="002A36A3" w:rsidRDefault="00F2662E">
      <w:pPr>
        <w:pStyle w:val="TOC1"/>
        <w:rPr>
          <w:rFonts w:asciiTheme="minorHAnsi" w:eastAsiaTheme="minorEastAsia" w:hAnsiTheme="minorHAnsi" w:cstheme="minorBidi"/>
          <w:sz w:val="22"/>
          <w:szCs w:val="22"/>
          <w:lang w:val="en-US"/>
        </w:rPr>
      </w:pPr>
      <w:r w:rsidRPr="00754DA5">
        <w:rPr>
          <w:noProof w:val="0"/>
        </w:rPr>
        <w:fldChar w:fldCharType="begin"/>
      </w:r>
      <w:r w:rsidRPr="00754DA5">
        <w:rPr>
          <w:noProof w:val="0"/>
        </w:rPr>
        <w:instrText xml:space="preserve"> TOC \o "1-1" \h \z \u </w:instrText>
      </w:r>
      <w:r w:rsidRPr="00754DA5">
        <w:rPr>
          <w:noProof w:val="0"/>
        </w:rPr>
        <w:fldChar w:fldCharType="separate"/>
      </w:r>
      <w:hyperlink w:anchor="_Toc473809762" w:history="1">
        <w:r w:rsidR="002A36A3" w:rsidRPr="00E9760E">
          <w:rPr>
            <w:rStyle w:val="Hyperlink"/>
          </w:rPr>
          <w:t>Ինչո՞ւ օգտվել փոքր հայցապահանջների դատարանից՝ խտրական վերաբերմունքի մեղադրանքով դատական գործ հարուցելու համար:</w:t>
        </w:r>
        <w:r w:rsidR="002A36A3">
          <w:rPr>
            <w:webHidden/>
          </w:rPr>
          <w:tab/>
        </w:r>
        <w:r w:rsidR="002A36A3">
          <w:rPr>
            <w:webHidden/>
          </w:rPr>
          <w:fldChar w:fldCharType="begin"/>
        </w:r>
        <w:r w:rsidR="002A36A3">
          <w:rPr>
            <w:webHidden/>
          </w:rPr>
          <w:instrText xml:space="preserve"> PAGEREF _Toc473809762 \h </w:instrText>
        </w:r>
        <w:r w:rsidR="002A36A3">
          <w:rPr>
            <w:webHidden/>
          </w:rPr>
        </w:r>
        <w:r w:rsidR="002A36A3">
          <w:rPr>
            <w:webHidden/>
          </w:rPr>
          <w:fldChar w:fldCharType="separate"/>
        </w:r>
        <w:r w:rsidR="002A36A3">
          <w:rPr>
            <w:webHidden/>
          </w:rPr>
          <w:t>1</w:t>
        </w:r>
        <w:r w:rsidR="002A36A3">
          <w:rPr>
            <w:webHidden/>
          </w:rPr>
          <w:fldChar w:fldCharType="end"/>
        </w:r>
      </w:hyperlink>
    </w:p>
    <w:p w14:paraId="59E113AC" w14:textId="4E911717" w:rsidR="002A36A3" w:rsidRDefault="002A36A3">
      <w:pPr>
        <w:pStyle w:val="TOC1"/>
        <w:rPr>
          <w:rFonts w:asciiTheme="minorHAnsi" w:eastAsiaTheme="minorEastAsia" w:hAnsiTheme="minorHAnsi" w:cstheme="minorBidi"/>
          <w:sz w:val="22"/>
          <w:szCs w:val="22"/>
          <w:lang w:val="en-US"/>
        </w:rPr>
      </w:pPr>
      <w:hyperlink w:anchor="_Toc473809763" w:history="1">
        <w:r w:rsidRPr="00E9760E">
          <w:rPr>
            <w:rStyle w:val="Hyperlink"/>
          </w:rPr>
          <w:t>Ո՞ր օրենքներն են ինձ պաշտպանում:</w:t>
        </w:r>
        <w:r>
          <w:rPr>
            <w:webHidden/>
          </w:rPr>
          <w:tab/>
        </w:r>
        <w:r>
          <w:rPr>
            <w:webHidden/>
          </w:rPr>
          <w:fldChar w:fldCharType="begin"/>
        </w:r>
        <w:r>
          <w:rPr>
            <w:webHidden/>
          </w:rPr>
          <w:instrText xml:space="preserve"> PAGEREF _Toc473809763 \h </w:instrText>
        </w:r>
        <w:r>
          <w:rPr>
            <w:webHidden/>
          </w:rPr>
        </w:r>
        <w:r>
          <w:rPr>
            <w:webHidden/>
          </w:rPr>
          <w:fldChar w:fldCharType="separate"/>
        </w:r>
        <w:r>
          <w:rPr>
            <w:webHidden/>
          </w:rPr>
          <w:t>1</w:t>
        </w:r>
        <w:r>
          <w:rPr>
            <w:webHidden/>
          </w:rPr>
          <w:fldChar w:fldCharType="end"/>
        </w:r>
      </w:hyperlink>
    </w:p>
    <w:p w14:paraId="2ABCA453" w14:textId="05E0F480" w:rsidR="002A36A3" w:rsidRDefault="002A36A3">
      <w:pPr>
        <w:pStyle w:val="TOC1"/>
        <w:rPr>
          <w:rFonts w:asciiTheme="minorHAnsi" w:eastAsiaTheme="minorEastAsia" w:hAnsiTheme="minorHAnsi" w:cstheme="minorBidi"/>
          <w:sz w:val="22"/>
          <w:szCs w:val="22"/>
          <w:lang w:val="en-US"/>
        </w:rPr>
      </w:pPr>
      <w:hyperlink w:anchor="_Toc473809764" w:history="1">
        <w:r w:rsidRPr="00E9760E">
          <w:rPr>
            <w:rStyle w:val="Hyperlink"/>
          </w:rPr>
          <w:t>Ի՞նչ տեսակի պատշաճ հարմարություններ պետք է կատարեն առևտրային կազմակերպությունները:</w:t>
        </w:r>
        <w:r>
          <w:rPr>
            <w:webHidden/>
          </w:rPr>
          <w:tab/>
        </w:r>
        <w:r>
          <w:rPr>
            <w:webHidden/>
          </w:rPr>
          <w:fldChar w:fldCharType="begin"/>
        </w:r>
        <w:r>
          <w:rPr>
            <w:webHidden/>
          </w:rPr>
          <w:instrText xml:space="preserve"> PAGEREF _Toc473809764 \h </w:instrText>
        </w:r>
        <w:r>
          <w:rPr>
            <w:webHidden/>
          </w:rPr>
        </w:r>
        <w:r>
          <w:rPr>
            <w:webHidden/>
          </w:rPr>
          <w:fldChar w:fldCharType="separate"/>
        </w:r>
        <w:r>
          <w:rPr>
            <w:webHidden/>
          </w:rPr>
          <w:t>6</w:t>
        </w:r>
        <w:r>
          <w:rPr>
            <w:webHidden/>
          </w:rPr>
          <w:fldChar w:fldCharType="end"/>
        </w:r>
      </w:hyperlink>
    </w:p>
    <w:p w14:paraId="21F8BAC7" w14:textId="67B40DC3" w:rsidR="002A36A3" w:rsidRDefault="002A36A3">
      <w:pPr>
        <w:pStyle w:val="TOC1"/>
        <w:rPr>
          <w:rFonts w:asciiTheme="minorHAnsi" w:eastAsiaTheme="minorEastAsia" w:hAnsiTheme="minorHAnsi" w:cstheme="minorBidi"/>
          <w:sz w:val="22"/>
          <w:szCs w:val="22"/>
          <w:lang w:val="en-US"/>
        </w:rPr>
      </w:pPr>
      <w:hyperlink w:anchor="_Toc473809765" w:history="1">
        <w:r w:rsidRPr="00E9760E">
          <w:rPr>
            <w:rStyle w:val="Hyperlink"/>
          </w:rPr>
          <w:t>Հանրային առևտրային կազմակերպության կողմից օրինակա՞ն է իմ հաշմանդամության պատճառով իր ապրանքները և ծառայությունները ինձ տրամադրելը մերժելը:</w:t>
        </w:r>
        <w:r>
          <w:rPr>
            <w:webHidden/>
          </w:rPr>
          <w:tab/>
        </w:r>
        <w:r>
          <w:rPr>
            <w:webHidden/>
          </w:rPr>
          <w:fldChar w:fldCharType="begin"/>
        </w:r>
        <w:r>
          <w:rPr>
            <w:webHidden/>
          </w:rPr>
          <w:instrText xml:space="preserve"> PAGEREF _Toc473809765 \h </w:instrText>
        </w:r>
        <w:r>
          <w:rPr>
            <w:webHidden/>
          </w:rPr>
        </w:r>
        <w:r>
          <w:rPr>
            <w:webHidden/>
          </w:rPr>
          <w:fldChar w:fldCharType="separate"/>
        </w:r>
        <w:r>
          <w:rPr>
            <w:webHidden/>
          </w:rPr>
          <w:t>9</w:t>
        </w:r>
        <w:r>
          <w:rPr>
            <w:webHidden/>
          </w:rPr>
          <w:fldChar w:fldCharType="end"/>
        </w:r>
      </w:hyperlink>
    </w:p>
    <w:p w14:paraId="5E2227BA" w14:textId="7F527426" w:rsidR="002A36A3" w:rsidRDefault="002A36A3">
      <w:pPr>
        <w:pStyle w:val="TOC1"/>
        <w:rPr>
          <w:rFonts w:asciiTheme="minorHAnsi" w:eastAsiaTheme="minorEastAsia" w:hAnsiTheme="minorHAnsi" w:cstheme="minorBidi"/>
          <w:sz w:val="22"/>
          <w:szCs w:val="22"/>
          <w:lang w:val="en-US"/>
        </w:rPr>
      </w:pPr>
      <w:hyperlink w:anchor="_Toc473809766" w:history="1">
        <w:r w:rsidRPr="00E9760E">
          <w:rPr>
            <w:rStyle w:val="Hyperlink"/>
          </w:rPr>
          <w:t>Ինչպե՞ս հայց հարուցել:</w:t>
        </w:r>
        <w:r>
          <w:rPr>
            <w:webHidden/>
          </w:rPr>
          <w:tab/>
        </w:r>
        <w:r>
          <w:rPr>
            <w:webHidden/>
          </w:rPr>
          <w:fldChar w:fldCharType="begin"/>
        </w:r>
        <w:r>
          <w:rPr>
            <w:webHidden/>
          </w:rPr>
          <w:instrText xml:space="preserve"> PAGEREF _Toc473809766 \h </w:instrText>
        </w:r>
        <w:r>
          <w:rPr>
            <w:webHidden/>
          </w:rPr>
        </w:r>
        <w:r>
          <w:rPr>
            <w:webHidden/>
          </w:rPr>
          <w:fldChar w:fldCharType="separate"/>
        </w:r>
        <w:r>
          <w:rPr>
            <w:webHidden/>
          </w:rPr>
          <w:t>14</w:t>
        </w:r>
        <w:r>
          <w:rPr>
            <w:webHidden/>
          </w:rPr>
          <w:fldChar w:fldCharType="end"/>
        </w:r>
      </w:hyperlink>
    </w:p>
    <w:p w14:paraId="5F5AF6B1" w14:textId="267F9B02" w:rsidR="002A36A3" w:rsidRDefault="002A36A3">
      <w:pPr>
        <w:pStyle w:val="TOC1"/>
        <w:rPr>
          <w:rFonts w:asciiTheme="minorHAnsi" w:eastAsiaTheme="minorEastAsia" w:hAnsiTheme="minorHAnsi" w:cstheme="minorBidi"/>
          <w:sz w:val="22"/>
          <w:szCs w:val="22"/>
          <w:lang w:val="en-US"/>
        </w:rPr>
      </w:pPr>
      <w:hyperlink w:anchor="_Toc473809767" w:history="1">
        <w:r w:rsidRPr="00E9760E">
          <w:rPr>
            <w:rStyle w:val="Hyperlink"/>
          </w:rPr>
          <w:t>Իմ գործով ո՞վ է հանդիսանում Պատասխանողը:</w:t>
        </w:r>
        <w:r>
          <w:rPr>
            <w:webHidden/>
          </w:rPr>
          <w:tab/>
        </w:r>
        <w:r>
          <w:rPr>
            <w:webHidden/>
          </w:rPr>
          <w:fldChar w:fldCharType="begin"/>
        </w:r>
        <w:r>
          <w:rPr>
            <w:webHidden/>
          </w:rPr>
          <w:instrText xml:space="preserve"> PAGEREF _Toc473809767 \h </w:instrText>
        </w:r>
        <w:r>
          <w:rPr>
            <w:webHidden/>
          </w:rPr>
        </w:r>
        <w:r>
          <w:rPr>
            <w:webHidden/>
          </w:rPr>
          <w:fldChar w:fldCharType="separate"/>
        </w:r>
        <w:r>
          <w:rPr>
            <w:webHidden/>
          </w:rPr>
          <w:t>16</w:t>
        </w:r>
        <w:r>
          <w:rPr>
            <w:webHidden/>
          </w:rPr>
          <w:fldChar w:fldCharType="end"/>
        </w:r>
      </w:hyperlink>
    </w:p>
    <w:p w14:paraId="3FB6C243" w14:textId="3B2297DE" w:rsidR="002A36A3" w:rsidRDefault="002A36A3">
      <w:pPr>
        <w:pStyle w:val="TOC1"/>
        <w:rPr>
          <w:rFonts w:asciiTheme="minorHAnsi" w:eastAsiaTheme="minorEastAsia" w:hAnsiTheme="minorHAnsi" w:cstheme="minorBidi"/>
          <w:sz w:val="22"/>
          <w:szCs w:val="22"/>
          <w:lang w:val="en-US"/>
        </w:rPr>
      </w:pPr>
      <w:hyperlink w:anchor="_Toc473809768" w:history="1">
        <w:r w:rsidRPr="00E9760E">
          <w:rPr>
            <w:rStyle w:val="Hyperlink"/>
          </w:rPr>
          <w:t>Ինչպե՞ս պատրաստվել դատաքննությանը:</w:t>
        </w:r>
        <w:r>
          <w:rPr>
            <w:webHidden/>
          </w:rPr>
          <w:tab/>
        </w:r>
        <w:r>
          <w:rPr>
            <w:webHidden/>
          </w:rPr>
          <w:fldChar w:fldCharType="begin"/>
        </w:r>
        <w:r>
          <w:rPr>
            <w:webHidden/>
          </w:rPr>
          <w:instrText xml:space="preserve"> PAGEREF _Toc473809768 \h </w:instrText>
        </w:r>
        <w:r>
          <w:rPr>
            <w:webHidden/>
          </w:rPr>
        </w:r>
        <w:r>
          <w:rPr>
            <w:webHidden/>
          </w:rPr>
          <w:fldChar w:fldCharType="separate"/>
        </w:r>
        <w:r>
          <w:rPr>
            <w:webHidden/>
          </w:rPr>
          <w:t>2</w:t>
        </w:r>
        <w:r>
          <w:rPr>
            <w:webHidden/>
          </w:rPr>
          <w:t>3</w:t>
        </w:r>
        <w:r>
          <w:rPr>
            <w:webHidden/>
          </w:rPr>
          <w:fldChar w:fldCharType="end"/>
        </w:r>
      </w:hyperlink>
    </w:p>
    <w:p w14:paraId="614755A3" w14:textId="361174A9" w:rsidR="002A36A3" w:rsidRDefault="002A36A3">
      <w:pPr>
        <w:pStyle w:val="TOC1"/>
        <w:rPr>
          <w:rFonts w:asciiTheme="minorHAnsi" w:eastAsiaTheme="minorEastAsia" w:hAnsiTheme="minorHAnsi" w:cstheme="minorBidi"/>
          <w:sz w:val="22"/>
          <w:szCs w:val="22"/>
          <w:lang w:val="en-US"/>
        </w:rPr>
      </w:pPr>
      <w:hyperlink w:anchor="_Toc473809769" w:history="1">
        <w:r w:rsidRPr="00E9760E">
          <w:rPr>
            <w:rStyle w:val="Hyperlink"/>
          </w:rPr>
          <w:t>Լսումից հետո</w:t>
        </w:r>
        <w:r>
          <w:rPr>
            <w:webHidden/>
          </w:rPr>
          <w:tab/>
        </w:r>
        <w:r>
          <w:rPr>
            <w:webHidden/>
          </w:rPr>
          <w:fldChar w:fldCharType="begin"/>
        </w:r>
        <w:r>
          <w:rPr>
            <w:webHidden/>
          </w:rPr>
          <w:instrText xml:space="preserve"> PAGEREF _Toc473809769 \h </w:instrText>
        </w:r>
        <w:r>
          <w:rPr>
            <w:webHidden/>
          </w:rPr>
        </w:r>
        <w:r>
          <w:rPr>
            <w:webHidden/>
          </w:rPr>
          <w:fldChar w:fldCharType="separate"/>
        </w:r>
        <w:r>
          <w:rPr>
            <w:webHidden/>
          </w:rPr>
          <w:t>26</w:t>
        </w:r>
        <w:r>
          <w:rPr>
            <w:webHidden/>
          </w:rPr>
          <w:fldChar w:fldCharType="end"/>
        </w:r>
      </w:hyperlink>
    </w:p>
    <w:p w14:paraId="08AD2B21" w14:textId="539A3032" w:rsidR="002A36A3" w:rsidRDefault="002A36A3">
      <w:pPr>
        <w:pStyle w:val="TOC1"/>
        <w:rPr>
          <w:rFonts w:asciiTheme="minorHAnsi" w:eastAsiaTheme="minorEastAsia" w:hAnsiTheme="minorHAnsi" w:cstheme="minorBidi"/>
          <w:sz w:val="22"/>
          <w:szCs w:val="22"/>
          <w:lang w:val="en-US"/>
        </w:rPr>
      </w:pPr>
      <w:hyperlink w:anchor="_Toc473809770" w:history="1">
        <w:r w:rsidRPr="00E9760E">
          <w:rPr>
            <w:rStyle w:val="Hyperlink"/>
          </w:rPr>
          <w:t>Հավելյալ օգնության կարիք ունե՞ք:</w:t>
        </w:r>
        <w:r>
          <w:rPr>
            <w:webHidden/>
          </w:rPr>
          <w:tab/>
        </w:r>
        <w:r>
          <w:rPr>
            <w:webHidden/>
          </w:rPr>
          <w:fldChar w:fldCharType="begin"/>
        </w:r>
        <w:r>
          <w:rPr>
            <w:webHidden/>
          </w:rPr>
          <w:instrText xml:space="preserve"> PAGEREF _Toc473809770 \h </w:instrText>
        </w:r>
        <w:r>
          <w:rPr>
            <w:webHidden/>
          </w:rPr>
        </w:r>
        <w:r>
          <w:rPr>
            <w:webHidden/>
          </w:rPr>
          <w:fldChar w:fldCharType="separate"/>
        </w:r>
        <w:r>
          <w:rPr>
            <w:webHidden/>
          </w:rPr>
          <w:t>27</w:t>
        </w:r>
        <w:r>
          <w:rPr>
            <w:webHidden/>
          </w:rPr>
          <w:fldChar w:fldCharType="end"/>
        </w:r>
      </w:hyperlink>
    </w:p>
    <w:p w14:paraId="2BAA7394" w14:textId="5DAD46BF" w:rsidR="00F2662E" w:rsidRPr="00754DA5" w:rsidRDefault="00F2662E" w:rsidP="00F2662E">
      <w:pPr>
        <w:contextualSpacing/>
        <w:jc w:val="right"/>
        <w:rPr>
          <w:lang w:val="hy-AM"/>
        </w:rPr>
        <w:sectPr w:rsidR="00F2662E" w:rsidRPr="00754DA5" w:rsidSect="00F2662E">
          <w:footerReference w:type="default" r:id="rId11"/>
          <w:pgSz w:w="12240" w:h="15840" w:code="1"/>
          <w:pgMar w:top="1440" w:right="1440" w:bottom="547" w:left="1440" w:header="720" w:footer="576" w:gutter="0"/>
          <w:pgNumType w:fmt="lowerRoman" w:start="1"/>
          <w:cols w:space="720"/>
          <w:titlePg/>
          <w:docGrid w:linePitch="381"/>
        </w:sectPr>
      </w:pPr>
      <w:r w:rsidRPr="00754DA5">
        <w:rPr>
          <w:lang w:val="hy-AM"/>
        </w:rPr>
        <w:fldChar w:fldCharType="end"/>
      </w:r>
      <w:bookmarkEnd w:id="3"/>
    </w:p>
    <w:p w14:paraId="4520C0BE" w14:textId="77777777" w:rsidR="00F2662E" w:rsidRPr="00754DA5" w:rsidRDefault="00F2662E" w:rsidP="00F2662E">
      <w:pPr>
        <w:pStyle w:val="Heading3"/>
        <w:rPr>
          <w:lang w:val="hy-AM"/>
        </w:rPr>
      </w:pPr>
      <w:bookmarkStart w:id="4" w:name="_Toc338684650"/>
      <w:r w:rsidRPr="00754DA5">
        <w:rPr>
          <w:lang w:val="hy-AM"/>
        </w:rPr>
        <w:lastRenderedPageBreak/>
        <w:t>Փոքր հայցապահանջների դատարանի ուղեցույց.</w:t>
      </w:r>
      <w:r w:rsidRPr="00754DA5">
        <w:rPr>
          <w:lang w:val="hy-AM"/>
        </w:rPr>
        <w:br/>
        <w:t xml:space="preserve">Ինչպե՞ս դատական գործ հարուցել, եթե մասնավոր առևտրային կազմակերպությունը կամ անշարժ գույքի սեփականատերը Ձեր հանդեպ խտրական վերաբերմունք են դրսևորում </w:t>
      </w:r>
      <w:r w:rsidRPr="00754DA5">
        <w:rPr>
          <w:lang w:val="hy-AM"/>
        </w:rPr>
        <w:br/>
        <w:t>Ձեր հաշմանդամության պատճառով</w:t>
      </w:r>
    </w:p>
    <w:p w14:paraId="148F19E9" w14:textId="77777777" w:rsidR="00F2662E" w:rsidRPr="00754DA5" w:rsidRDefault="00F2662E" w:rsidP="00F2662E">
      <w:pPr>
        <w:pStyle w:val="Heading1"/>
        <w:rPr>
          <w:sz w:val="36"/>
          <w:szCs w:val="36"/>
          <w:lang w:val="hy-AM"/>
        </w:rPr>
      </w:pPr>
      <w:bookmarkStart w:id="5" w:name="_Toc473809762"/>
      <w:r w:rsidRPr="00754DA5">
        <w:rPr>
          <w:sz w:val="36"/>
          <w:szCs w:val="36"/>
          <w:lang w:val="hy-AM"/>
        </w:rPr>
        <w:t>Ինչո՞ւ օգտվել փոքր հայցապահանջների դատարանից՝ խտրական վերաբերմունքի մեղադրանքով դատական գործ հարուցելու համար:</w:t>
      </w:r>
      <w:bookmarkEnd w:id="2"/>
      <w:bookmarkEnd w:id="4"/>
      <w:bookmarkEnd w:id="5"/>
    </w:p>
    <w:p w14:paraId="50E1ADCD" w14:textId="77777777" w:rsidR="00F2662E" w:rsidRPr="00754DA5" w:rsidRDefault="00F2662E" w:rsidP="00F2662E">
      <w:pPr>
        <w:pStyle w:val="BodyText"/>
        <w:rPr>
          <w:lang w:val="hy-AM"/>
        </w:rPr>
      </w:pPr>
      <w:r w:rsidRPr="00754DA5">
        <w:rPr>
          <w:lang w:val="hy-AM"/>
        </w:rPr>
        <w:t xml:space="preserve">Եթե մասնավոր առևտրային կազմակերպությունը կամ անշարժ գույքի սեփականատերը խտրական վերաբերմունք են դրսևորում Ձեր հանդեպ Ձեր հաշմանդամության պատճառով, Դուք կարող եք նրանց դեմ դատական գործ հարուցել դաշնային կամ նահանգային դատարանում կամ Դուք կարող եք վարչական հայց ներկայացնել դաշնային կամ նահանգային գործակալության միջոցով: Բայց, եթե Ձեր հայցը  10,000 ԱՄՆ դոլար կամ ավելի պակաս գումարի հայցային պահանջ է պարունակում, Դուք կարող եք դատական գործ հարուցել փոքր հայցապահանջների դատարանում: </w:t>
      </w:r>
    </w:p>
    <w:p w14:paraId="7CD5671D" w14:textId="77777777" w:rsidR="00F2662E" w:rsidRPr="00754DA5" w:rsidRDefault="00F2662E" w:rsidP="00F2662E">
      <w:pPr>
        <w:pStyle w:val="BodyText"/>
        <w:rPr>
          <w:lang w:val="hy-AM"/>
        </w:rPr>
      </w:pPr>
      <w:r w:rsidRPr="00754DA5">
        <w:rPr>
          <w:lang w:val="hy-AM"/>
        </w:rPr>
        <w:t>Փոքր հայցապահանջների գործընթացն արագ և էժան է: Կանոնները պարզ և ոչ պաշտոնական են: Եվ Դուք փաստաբանի կարիք չունեք:</w:t>
      </w:r>
    </w:p>
    <w:p w14:paraId="21E1B4FB" w14:textId="77777777" w:rsidR="00F2662E" w:rsidRPr="00754DA5" w:rsidRDefault="00F2662E" w:rsidP="00F2662E">
      <w:pPr>
        <w:pStyle w:val="BodyText"/>
        <w:rPr>
          <w:lang w:val="hy-AM"/>
        </w:rPr>
      </w:pPr>
      <w:r w:rsidRPr="00754DA5">
        <w:rPr>
          <w:lang w:val="hy-AM"/>
        </w:rPr>
        <w:t>Օգտվեք այս գրքույկից՝ տեղեկություններ ստանալու հետևյալի մասին՝</w:t>
      </w:r>
    </w:p>
    <w:p w14:paraId="6AE8B4F5" w14:textId="77777777" w:rsidR="00F2662E" w:rsidRPr="00754DA5" w:rsidRDefault="00F2662E" w:rsidP="00F2662E">
      <w:pPr>
        <w:pStyle w:val="ListBullet"/>
        <w:rPr>
          <w:lang w:val="hy-AM"/>
        </w:rPr>
      </w:pPr>
      <w:r w:rsidRPr="00754DA5">
        <w:rPr>
          <w:lang w:val="hy-AM"/>
        </w:rPr>
        <w:t>Ո՞ր օրենքներն են Ձեզ պաշտպանում:</w:t>
      </w:r>
    </w:p>
    <w:p w14:paraId="7C73088C" w14:textId="77777777" w:rsidR="00F2662E" w:rsidRPr="00754DA5" w:rsidRDefault="00F2662E" w:rsidP="00F2662E">
      <w:pPr>
        <w:pStyle w:val="ListParagraph"/>
        <w:numPr>
          <w:ilvl w:val="0"/>
          <w:numId w:val="3"/>
        </w:numPr>
        <w:rPr>
          <w:lang w:val="hy-AM"/>
        </w:rPr>
      </w:pPr>
      <w:r w:rsidRPr="00754DA5">
        <w:rPr>
          <w:lang w:val="hy-AM"/>
        </w:rPr>
        <w:t>Ինչպե՞ս դատական գործ հարուցել փոքր հայցապահանջների դատարանում:</w:t>
      </w:r>
    </w:p>
    <w:p w14:paraId="641BD247" w14:textId="77777777" w:rsidR="00F2662E" w:rsidRPr="00754DA5" w:rsidRDefault="00F2662E" w:rsidP="00F2662E">
      <w:pPr>
        <w:pStyle w:val="ListParagraph"/>
        <w:numPr>
          <w:ilvl w:val="0"/>
          <w:numId w:val="3"/>
        </w:numPr>
        <w:spacing w:after="240"/>
        <w:rPr>
          <w:lang w:val="hy-AM"/>
        </w:rPr>
      </w:pPr>
      <w:r w:rsidRPr="00754DA5">
        <w:rPr>
          <w:lang w:val="hy-AM"/>
        </w:rPr>
        <w:t>Դատական այն ձևաթղթերը, որոնց կարիքն ունեք փոքր հայցապահանջների գործի համար:</w:t>
      </w:r>
    </w:p>
    <w:p w14:paraId="1A5ECB88" w14:textId="77777777" w:rsidR="00F2662E" w:rsidRPr="00754DA5" w:rsidRDefault="00F2662E" w:rsidP="00F2662E">
      <w:pPr>
        <w:pStyle w:val="Heading1"/>
        <w:rPr>
          <w:sz w:val="36"/>
          <w:szCs w:val="36"/>
          <w:lang w:val="hy-AM"/>
        </w:rPr>
      </w:pPr>
      <w:bookmarkStart w:id="6" w:name="_Toc338684652"/>
      <w:bookmarkStart w:id="7" w:name="_Toc473809763"/>
      <w:r w:rsidRPr="00754DA5">
        <w:rPr>
          <w:sz w:val="36"/>
          <w:szCs w:val="36"/>
          <w:lang w:val="hy-AM"/>
        </w:rPr>
        <w:t>Ո՞ր օրենքներն են ինձ պաշտպանում:</w:t>
      </w:r>
      <w:bookmarkEnd w:id="6"/>
      <w:bookmarkEnd w:id="7"/>
    </w:p>
    <w:p w14:paraId="41B2DCCC" w14:textId="740FE68E" w:rsidR="00F2662E" w:rsidRPr="00754DA5" w:rsidRDefault="00F2662E" w:rsidP="00F2662E">
      <w:pPr>
        <w:pStyle w:val="BodyText"/>
        <w:rPr>
          <w:lang w:val="hy-AM"/>
        </w:rPr>
      </w:pPr>
      <w:r w:rsidRPr="00754DA5">
        <w:rPr>
          <w:lang w:val="hy-AM"/>
        </w:rPr>
        <w:t>Կալիֆորնիայի օրենքի համաձայն եթե հանրային   առևտրային կազմակերպությունը, ինչպես օրինակ ռեստորան,  հյուրանոց կամ բժշկի գրասենյակ, խտրական վերաբերմունք է դրսևորում Ձեր հանդեպ Ձեր հաշմանդամության պատճառով, Դուք կարող եք նրանց դեմ դատական գործ հարուցել:  Դաշնային օրենքը, որը կոչվում է Հաշմանդամ ամերիկացիների մասին օրենք (</w:t>
      </w:r>
      <w:r w:rsidR="004476B5" w:rsidRPr="004476B5">
        <w:rPr>
          <w:lang w:val="hy-AM"/>
        </w:rPr>
        <w:t xml:space="preserve">ADA, </w:t>
      </w:r>
      <w:r w:rsidRPr="00754DA5">
        <w:rPr>
          <w:lang w:val="hy-AM"/>
        </w:rPr>
        <w:t>Amer</w:t>
      </w:r>
      <w:r w:rsidR="004476B5">
        <w:rPr>
          <w:lang w:val="hy-AM"/>
        </w:rPr>
        <w:t>ican with Disabilities Act</w:t>
      </w:r>
      <w:r w:rsidRPr="00754DA5">
        <w:rPr>
          <w:lang w:val="hy-AM"/>
        </w:rPr>
        <w:t xml:space="preserve">),նույնպես պաշտպանում է Ձեզ: </w:t>
      </w:r>
    </w:p>
    <w:p w14:paraId="05CD6763" w14:textId="77777777" w:rsidR="00F2662E" w:rsidRPr="00754DA5" w:rsidRDefault="00F2662E" w:rsidP="00F2662E">
      <w:pPr>
        <w:pStyle w:val="Heading2"/>
        <w:rPr>
          <w:lang w:val="hy-AM"/>
        </w:rPr>
      </w:pPr>
      <w:r w:rsidRPr="00754DA5">
        <w:rPr>
          <w:lang w:val="hy-AM"/>
        </w:rPr>
        <w:lastRenderedPageBreak/>
        <w:t>Որո՞նք են Կալիֆորնիայի օրենքները:</w:t>
      </w:r>
    </w:p>
    <w:p w14:paraId="3403FC4F" w14:textId="77777777" w:rsidR="00F2662E" w:rsidRPr="00754DA5" w:rsidRDefault="00F2662E" w:rsidP="00F2662E">
      <w:pPr>
        <w:pStyle w:val="BodyText"/>
        <w:rPr>
          <w:lang w:val="hy-AM"/>
        </w:rPr>
      </w:pPr>
      <w:r w:rsidRPr="00754DA5">
        <w:rPr>
          <w:lang w:val="hy-AM"/>
        </w:rPr>
        <w:t>Գործում են Կալիֆորնիայի երեք հիմնական օրենք, որոնք պաշտպանում են Ձեզ՝</w:t>
      </w:r>
    </w:p>
    <w:p w14:paraId="17F33725" w14:textId="34C70463" w:rsidR="00F2662E" w:rsidRPr="00754DA5" w:rsidRDefault="00F2662E" w:rsidP="00F2662E">
      <w:pPr>
        <w:pStyle w:val="Arial145pt"/>
        <w:numPr>
          <w:ilvl w:val="0"/>
          <w:numId w:val="3"/>
        </w:numPr>
        <w:rPr>
          <w:lang w:val="hy-AM"/>
        </w:rPr>
      </w:pPr>
      <w:r w:rsidRPr="00754DA5">
        <w:rPr>
          <w:i/>
          <w:lang w:val="hy-AM"/>
        </w:rPr>
        <w:t xml:space="preserve">Կալիֆորնիայի քաղաքացիական օրենսգրքի </w:t>
      </w:r>
      <w:r w:rsidRPr="00754DA5">
        <w:rPr>
          <w:lang w:val="hy-AM"/>
        </w:rPr>
        <w:t xml:space="preserve">(Ունրուհի քաղաքացիական իրավունքների մասին օրենք) </w:t>
      </w:r>
      <w:r w:rsidR="00AE1242" w:rsidRPr="00AE1242">
        <w:rPr>
          <w:lang w:val="hy-AM"/>
        </w:rPr>
        <w:t xml:space="preserve">(California Civil Code </w:t>
      </w:r>
      <w:r w:rsidR="00AE1242" w:rsidRPr="00AE1242">
        <w:t>[</w:t>
      </w:r>
      <w:r w:rsidRPr="00AE1242">
        <w:rPr>
          <w:lang w:val="hy-AM"/>
        </w:rPr>
        <w:t>the Unruh Civil Rights Act</w:t>
      </w:r>
      <w:r w:rsidR="00AE1242" w:rsidRPr="00AE1242">
        <w:t>]</w:t>
      </w:r>
      <w:r w:rsidRPr="00AE1242">
        <w:rPr>
          <w:lang w:val="hy-AM"/>
        </w:rPr>
        <w:t>)</w:t>
      </w:r>
      <w:r w:rsidRPr="00754DA5">
        <w:rPr>
          <w:lang w:val="hy-AM"/>
        </w:rPr>
        <w:t xml:space="preserve"> 51 հոդվածը, որը Ձեզ պաշտպանում է, եթե որևէ ձեռնարկություն Ձեր հանդեպ ավելի վատ է վերաբերվում, քան ոչ հաշմանդամների հանդեպ</w:t>
      </w:r>
      <w:r w:rsidR="006C3732">
        <w:rPr>
          <w:lang w:val="hy-AM"/>
        </w:rPr>
        <w:t>:</w:t>
      </w:r>
      <w:bookmarkStart w:id="8" w:name="disabilities1"/>
      <w:r w:rsidRPr="00754DA5">
        <w:rPr>
          <w:lang w:val="hy-AM"/>
        </w:rPr>
        <w:fldChar w:fldCharType="begin"/>
      </w:r>
      <w:r w:rsidRPr="00754DA5">
        <w:rPr>
          <w:lang w:val="hy-AM"/>
        </w:rPr>
        <w:instrText>HYPERLINK  \l "Footnote1"</w:instrText>
      </w:r>
      <w:r w:rsidRPr="00754DA5">
        <w:rPr>
          <w:lang w:val="hy-AM"/>
        </w:rPr>
        <w:fldChar w:fldCharType="separate"/>
      </w:r>
      <w:r w:rsidRPr="00754DA5">
        <w:rPr>
          <w:rStyle w:val="Hyperlink"/>
          <w:rFonts w:cs="Arial"/>
          <w:color w:val="auto"/>
          <w:u w:val="none"/>
          <w:vertAlign w:val="superscript"/>
          <w:lang w:val="hy-AM"/>
        </w:rPr>
        <w:footnoteReference w:id="1"/>
      </w:r>
      <w:r w:rsidRPr="00754DA5">
        <w:rPr>
          <w:lang w:val="hy-AM"/>
        </w:rPr>
        <w:fldChar w:fldCharType="end"/>
      </w:r>
      <w:bookmarkEnd w:id="8"/>
    </w:p>
    <w:p w14:paraId="6897551D" w14:textId="5FE14C8D" w:rsidR="00F2662E" w:rsidRPr="00754DA5" w:rsidRDefault="00F2662E" w:rsidP="00F2662E">
      <w:pPr>
        <w:pStyle w:val="Arial145pt"/>
        <w:numPr>
          <w:ilvl w:val="0"/>
          <w:numId w:val="3"/>
        </w:numPr>
        <w:rPr>
          <w:lang w:val="hy-AM"/>
        </w:rPr>
      </w:pPr>
      <w:r w:rsidRPr="00754DA5">
        <w:rPr>
          <w:i/>
          <w:lang w:val="hy-AM"/>
        </w:rPr>
        <w:t>Կալիֆորնիայի քաղաքացիական օրենսգրքի  54.1 հոդվածը</w:t>
      </w:r>
      <w:r w:rsidRPr="00754DA5">
        <w:rPr>
          <w:lang w:val="hy-AM"/>
        </w:rPr>
        <w:t xml:space="preserve"> </w:t>
      </w:r>
      <w:r w:rsidR="00AE1242">
        <w:t>(</w:t>
      </w:r>
      <w:r w:rsidR="00AE1242" w:rsidRPr="00AE1242">
        <w:rPr>
          <w:i/>
        </w:rPr>
        <w:t>California Civil Code</w:t>
      </w:r>
      <w:r w:rsidR="00AE1242">
        <w:t xml:space="preserve">) </w:t>
      </w:r>
      <w:r w:rsidRPr="00754DA5">
        <w:rPr>
          <w:lang w:val="hy-AM"/>
        </w:rPr>
        <w:t xml:space="preserve">պաշտպանում է Ձեզ, եթե առևտրային կազմակերպությունը դժվարացնում է Ձեր մուտքը հանրային վայրեր կամ դրա մոտակայքը հասնելը (օրինակ ոչ մատչելի դուռը կամ զուգարանը): Այս հոդվածը նաև պաշտպանում է Ձեզ, եթե առևտրային կազմակերպությունը խանգարում է Ձեզ օգտվել ապրանքներից կամ ծառայություններից՝ Ձեր հաշմանդամության պատճառով: </w:t>
      </w:r>
      <w:r w:rsidRPr="00754DA5">
        <w:rPr>
          <w:i/>
          <w:lang w:val="hy-AM"/>
        </w:rPr>
        <w:t>Օրինակ՝</w:t>
      </w:r>
      <w:r w:rsidRPr="00754DA5">
        <w:rPr>
          <w:lang w:val="hy-AM"/>
        </w:rPr>
        <w:t xml:space="preserve"> թույլ չի տալիս Ձեզ օգտվել Ձեր ծառայություն տրամադրող կենդանուց կամ Ձեզ չի տրամադրում այն ծառայությունը, ինչ որ մնացած հաճախորդներն են ստանում:  Այս հոդվածը նաև անշարժ գույքի սեփականատերերին և բնակավայրեր տրամադրողներին թույլ չի տալիս խտրական վերաբերմունք դրսևորել Ձեր հանդեպ՝ Ձեր հաշմանդամության պատճառով:</w:t>
      </w:r>
      <w:bookmarkStart w:id="10" w:name="disability2"/>
      <w:r w:rsidRPr="00754DA5">
        <w:rPr>
          <w:lang w:val="hy-AM"/>
        </w:rPr>
        <w:fldChar w:fldCharType="begin"/>
      </w:r>
      <w:r w:rsidRPr="00754DA5">
        <w:rPr>
          <w:lang w:val="hy-AM"/>
        </w:rPr>
        <w:instrText xml:space="preserve"> HYPERLINK  \l "Footnote2" </w:instrText>
      </w:r>
      <w:r w:rsidRPr="00754DA5">
        <w:rPr>
          <w:lang w:val="hy-AM"/>
        </w:rPr>
        <w:fldChar w:fldCharType="separate"/>
      </w:r>
      <w:r w:rsidRPr="00754DA5">
        <w:rPr>
          <w:rStyle w:val="Hyperlink"/>
          <w:rFonts w:cs="Arial"/>
          <w:color w:val="auto"/>
          <w:u w:val="none"/>
          <w:vertAlign w:val="superscript"/>
          <w:lang w:val="hy-AM"/>
        </w:rPr>
        <w:footnoteReference w:id="2"/>
      </w:r>
      <w:bookmarkEnd w:id="10"/>
      <w:r w:rsidRPr="00754DA5">
        <w:rPr>
          <w:lang w:val="hy-AM"/>
        </w:rPr>
        <w:fldChar w:fldCharType="end"/>
      </w:r>
    </w:p>
    <w:p w14:paraId="10A92F1A" w14:textId="6D15C041" w:rsidR="00F2662E" w:rsidRPr="00754DA5" w:rsidRDefault="00F2662E" w:rsidP="007820F3">
      <w:pPr>
        <w:pStyle w:val="Arial145pt"/>
        <w:numPr>
          <w:ilvl w:val="0"/>
          <w:numId w:val="3"/>
        </w:numPr>
        <w:tabs>
          <w:tab w:val="left" w:pos="4491"/>
        </w:tabs>
        <w:contextualSpacing w:val="0"/>
        <w:rPr>
          <w:lang w:val="hy-AM"/>
        </w:rPr>
      </w:pPr>
      <w:r w:rsidRPr="00754DA5">
        <w:rPr>
          <w:lang w:val="hy-AM"/>
        </w:rPr>
        <w:t>«</w:t>
      </w:r>
      <w:r w:rsidRPr="00754DA5">
        <w:rPr>
          <w:i/>
          <w:lang w:val="hy-AM"/>
        </w:rPr>
        <w:t xml:space="preserve">Արդար աշխատանքի և բնակարանաշինության մասին օրենքը» </w:t>
      </w:r>
      <w:r w:rsidRPr="00AE1242">
        <w:rPr>
          <w:lang w:val="hy-AM"/>
        </w:rPr>
        <w:t>(</w:t>
      </w:r>
      <w:r w:rsidR="00C60B3A" w:rsidRPr="00754DA5">
        <w:rPr>
          <w:lang w:val="hy-AM"/>
        </w:rPr>
        <w:t>FEHA</w:t>
      </w:r>
      <w:r w:rsidR="00C60B3A" w:rsidRPr="00AE1242">
        <w:rPr>
          <w:i/>
          <w:lang w:val="hy-AM"/>
        </w:rPr>
        <w:t xml:space="preserve">, </w:t>
      </w:r>
      <w:r w:rsidRPr="00AE1242">
        <w:rPr>
          <w:lang w:val="hy-AM"/>
        </w:rPr>
        <w:t>Fair Employment and Housing Act</w:t>
      </w:r>
      <w:r w:rsidRPr="00754DA5">
        <w:rPr>
          <w:lang w:val="hy-AM"/>
        </w:rPr>
        <w:t>), անօրինական է համարում ցանկացած սեփականատիրոջ կողմից որևէ մեկի դեմ ցուցաբերած խտրական վերաբերմունքը կամ հետապնդումը ռասայի, գույնի, կրոնի, սեռի, սեռական կողմնորոշման, ազգային պատկանելության, նախնիների, ընտանեկան կարգավիճակի, եկամտի աղբյուրի կամ հաշմանդամության պատճառով:</w:t>
      </w:r>
      <w:bookmarkStart w:id="12" w:name="Disability"/>
      <w:r w:rsidRPr="00754DA5">
        <w:rPr>
          <w:lang w:val="hy-AM"/>
        </w:rPr>
        <w:fldChar w:fldCharType="begin"/>
      </w:r>
      <w:r w:rsidRPr="00754DA5">
        <w:rPr>
          <w:lang w:val="hy-AM"/>
        </w:rPr>
        <w:instrText xml:space="preserve"> HYPERLINK  \l "Footnote3" </w:instrText>
      </w:r>
      <w:r w:rsidRPr="00754DA5">
        <w:rPr>
          <w:lang w:val="hy-AM"/>
        </w:rPr>
        <w:fldChar w:fldCharType="separate"/>
      </w:r>
      <w:r w:rsidRPr="00754DA5">
        <w:rPr>
          <w:rStyle w:val="Hyperlink"/>
          <w:rFonts w:cs="Arial"/>
          <w:color w:val="auto"/>
          <w:u w:val="none"/>
          <w:vertAlign w:val="superscript"/>
          <w:lang w:val="hy-AM"/>
        </w:rPr>
        <w:footnoteReference w:id="3"/>
      </w:r>
      <w:r w:rsidRPr="00754DA5">
        <w:rPr>
          <w:lang w:val="hy-AM"/>
        </w:rPr>
        <w:fldChar w:fldCharType="end"/>
      </w:r>
      <w:r w:rsidRPr="00754DA5">
        <w:rPr>
          <w:lang w:val="hy-AM"/>
        </w:rPr>
        <w:t xml:space="preserve"> </w:t>
      </w:r>
      <w:bookmarkEnd w:id="12"/>
    </w:p>
    <w:p w14:paraId="4580ABB2" w14:textId="77777777" w:rsidR="00F2662E" w:rsidRPr="00754DA5" w:rsidRDefault="00F2662E" w:rsidP="007820F3">
      <w:pPr>
        <w:pStyle w:val="BodyText"/>
        <w:tabs>
          <w:tab w:val="left" w:pos="4491"/>
        </w:tabs>
        <w:rPr>
          <w:lang w:val="hy-AM"/>
        </w:rPr>
      </w:pPr>
      <w:r w:rsidRPr="00754DA5">
        <w:rPr>
          <w:lang w:val="hy-AM"/>
        </w:rPr>
        <w:lastRenderedPageBreak/>
        <w:t>Դուք կարող եք դատական գործ հարուցել հանրային առևտրային կազմակերպության կամ այլ կազմակերպության դեմ կամ բնակարանային մատակարարի (կամ նրա աշխատակցի) դեմ՝ այս օրենքները խախտելու համար:</w:t>
      </w:r>
    </w:p>
    <w:p w14:paraId="7447AECB" w14:textId="77777777" w:rsidR="00F2662E" w:rsidRPr="00754DA5" w:rsidRDefault="00F2662E" w:rsidP="00F2662E">
      <w:pPr>
        <w:pStyle w:val="Heading2"/>
        <w:rPr>
          <w:lang w:val="hy-AM"/>
        </w:rPr>
      </w:pPr>
      <w:r w:rsidRPr="00754DA5">
        <w:rPr>
          <w:lang w:val="hy-AM"/>
        </w:rPr>
        <w:t>Որո՞նք են դաշնային օրենքները:</w:t>
      </w:r>
    </w:p>
    <w:p w14:paraId="7D09877F" w14:textId="2187C3A6" w:rsidR="00F2662E" w:rsidRPr="00754DA5" w:rsidRDefault="00F2662E" w:rsidP="00F2662E">
      <w:pPr>
        <w:pStyle w:val="BodyText"/>
        <w:rPr>
          <w:i/>
          <w:lang w:val="hy-AM"/>
        </w:rPr>
      </w:pPr>
      <w:r w:rsidRPr="00754DA5">
        <w:rPr>
          <w:lang w:val="hy-AM"/>
        </w:rPr>
        <w:t>ADA,</w:t>
      </w:r>
      <w:r w:rsidRPr="00754DA5">
        <w:rPr>
          <w:i/>
          <w:lang w:val="hy-AM"/>
        </w:rPr>
        <w:t xml:space="preserve"> </w:t>
      </w:r>
      <w:r w:rsidRPr="00754DA5">
        <w:rPr>
          <w:lang w:val="hy-AM"/>
        </w:rPr>
        <w:t>մասնավորապես բաժին  III-ը, թույլ չի տալիս առևտրային հանրային կազմակերպությանը (ինչպես օրինակ ռեստորանները, հյուրանոցները, մթերային խանութները, մանրածախ առևտրով զբաղվող խանութները և մասնավոր սեփականություն հանդիսացող տրանսպորտային կազմակերպությունները) խտրական վերաբերմունք դրսևորել Ձեր հանդեպ՝ Ձեր հաշմանդմության պատճառով: ADA-ի III բաժինը նաև պահանջում է, որ այդ առևտրային կազմակերպությունները մատչելի լինեն հաշմանդամ մարդկանց:</w:t>
      </w:r>
      <w:bookmarkStart w:id="14" w:name="Disabilities"/>
      <w:r w:rsidRPr="00754DA5">
        <w:rPr>
          <w:lang w:val="hy-AM"/>
        </w:rPr>
        <w:fldChar w:fldCharType="begin"/>
      </w:r>
      <w:r w:rsidRPr="00754DA5">
        <w:rPr>
          <w:lang w:val="hy-AM"/>
        </w:rPr>
        <w:instrText xml:space="preserve"> HYPERLINK  \l "Footnote4" </w:instrText>
      </w:r>
      <w:r w:rsidRPr="00754DA5">
        <w:rPr>
          <w:lang w:val="hy-AM"/>
        </w:rPr>
        <w:fldChar w:fldCharType="separate"/>
      </w:r>
      <w:r w:rsidRPr="00754DA5">
        <w:rPr>
          <w:rStyle w:val="Hyperlink"/>
          <w:rFonts w:cs="Arial"/>
          <w:color w:val="auto"/>
          <w:u w:val="none"/>
          <w:vertAlign w:val="superscript"/>
          <w:lang w:val="hy-AM"/>
        </w:rPr>
        <w:footnoteReference w:id="4"/>
      </w:r>
      <w:r w:rsidRPr="00754DA5">
        <w:rPr>
          <w:lang w:val="hy-AM"/>
        </w:rPr>
        <w:fldChar w:fldCharType="end"/>
      </w:r>
      <w:r w:rsidRPr="00754DA5">
        <w:rPr>
          <w:lang w:val="hy-AM"/>
        </w:rPr>
        <w:t xml:space="preserve"> </w:t>
      </w:r>
      <w:bookmarkEnd w:id="14"/>
      <w:r w:rsidRPr="00754DA5">
        <w:rPr>
          <w:lang w:val="hy-AM"/>
        </w:rPr>
        <w:t xml:space="preserve"> ADA-ի II բաժինը նմանատիպ պահանջներ ունի նահանգային և տեղական կառավարական մարմինների ծառայություններից և հաստատություններից:</w:t>
      </w:r>
      <w:bookmarkStart w:id="16" w:name="facilities"/>
      <w:r w:rsidRPr="00754DA5">
        <w:rPr>
          <w:lang w:val="hy-AM"/>
        </w:rPr>
        <w:fldChar w:fldCharType="begin"/>
      </w:r>
      <w:r w:rsidRPr="00754DA5">
        <w:rPr>
          <w:lang w:val="hy-AM"/>
        </w:rPr>
        <w:instrText xml:space="preserve"> HYPERLINK  \l "Footnote5" </w:instrText>
      </w:r>
      <w:r w:rsidRPr="00754DA5">
        <w:rPr>
          <w:lang w:val="hy-AM"/>
        </w:rPr>
        <w:fldChar w:fldCharType="separate"/>
      </w:r>
      <w:r w:rsidRPr="00754DA5">
        <w:rPr>
          <w:rStyle w:val="Hyperlink"/>
          <w:rFonts w:cs="Arial"/>
          <w:color w:val="auto"/>
          <w:u w:val="none"/>
          <w:vertAlign w:val="superscript"/>
          <w:lang w:val="hy-AM"/>
        </w:rPr>
        <w:footnoteReference w:id="5"/>
      </w:r>
      <w:bookmarkEnd w:id="16"/>
      <w:r w:rsidRPr="00754DA5">
        <w:rPr>
          <w:lang w:val="hy-AM"/>
        </w:rPr>
        <w:fldChar w:fldCharType="end"/>
      </w:r>
    </w:p>
    <w:p w14:paraId="71A006C0" w14:textId="3E9FF52C" w:rsidR="00F2662E" w:rsidRPr="00754DA5" w:rsidRDefault="00F2662E" w:rsidP="00F2662E">
      <w:pPr>
        <w:pStyle w:val="BodyText"/>
        <w:rPr>
          <w:lang w:val="hy-AM"/>
        </w:rPr>
      </w:pPr>
      <w:r w:rsidRPr="00754DA5">
        <w:rPr>
          <w:i/>
          <w:lang w:val="hy-AM"/>
        </w:rPr>
        <w:t>Արդար բն</w:t>
      </w:r>
      <w:r w:rsidR="00C60B3A">
        <w:rPr>
          <w:i/>
          <w:lang w:val="hy-AM"/>
        </w:rPr>
        <w:t>ակարանաշինության մասին օրենքը (</w:t>
      </w:r>
      <w:r w:rsidR="00C60B3A">
        <w:rPr>
          <w:lang w:val="hy-AM"/>
        </w:rPr>
        <w:t>FHA</w:t>
      </w:r>
      <w:r w:rsidR="00C60B3A" w:rsidRPr="00C60B3A">
        <w:rPr>
          <w:lang w:val="hy-AM"/>
        </w:rPr>
        <w:t>,</w:t>
      </w:r>
      <w:r w:rsidR="00C60B3A" w:rsidRPr="00754DA5">
        <w:rPr>
          <w:i/>
          <w:lang w:val="hy-AM"/>
        </w:rPr>
        <w:t xml:space="preserve"> </w:t>
      </w:r>
      <w:r w:rsidRPr="00AE1242">
        <w:rPr>
          <w:lang w:val="hy-AM"/>
        </w:rPr>
        <w:t>Fair Housing Act</w:t>
      </w:r>
      <w:r w:rsidRPr="00754DA5">
        <w:rPr>
          <w:lang w:val="hy-AM"/>
        </w:rPr>
        <w:t>) պաշտպանում է խտրականությունից տուն վարձելիս և գնելիս:</w:t>
      </w:r>
      <w:bookmarkStart w:id="17" w:name="house"/>
      <w:r w:rsidRPr="00754DA5">
        <w:rPr>
          <w:lang w:val="hy-AM"/>
        </w:rPr>
        <w:fldChar w:fldCharType="begin"/>
      </w:r>
      <w:r w:rsidRPr="00754DA5">
        <w:rPr>
          <w:lang w:val="hy-AM"/>
        </w:rPr>
        <w:instrText xml:space="preserve"> HYPERLINK  \l "Footnote6" </w:instrText>
      </w:r>
      <w:r w:rsidRPr="00754DA5">
        <w:rPr>
          <w:lang w:val="hy-AM"/>
        </w:rPr>
        <w:fldChar w:fldCharType="separate"/>
      </w:r>
      <w:r w:rsidRPr="00754DA5">
        <w:rPr>
          <w:rStyle w:val="Hyperlink"/>
          <w:rFonts w:cs="Arial"/>
          <w:color w:val="auto"/>
          <w:u w:val="none"/>
          <w:vertAlign w:val="superscript"/>
          <w:lang w:val="hy-AM"/>
        </w:rPr>
        <w:footnoteReference w:id="6"/>
      </w:r>
      <w:r w:rsidRPr="00754DA5">
        <w:rPr>
          <w:rStyle w:val="Hyperlink"/>
          <w:rFonts w:cs="Arial"/>
          <w:color w:val="auto"/>
          <w:u w:val="none"/>
          <w:lang w:val="hy-AM"/>
        </w:rPr>
        <w:t xml:space="preserve"> </w:t>
      </w:r>
      <w:r w:rsidRPr="00754DA5">
        <w:rPr>
          <w:lang w:val="hy-AM"/>
        </w:rPr>
        <w:fldChar w:fldCharType="end"/>
      </w:r>
      <w:r w:rsidRPr="00754DA5">
        <w:rPr>
          <w:lang w:val="hy-AM"/>
        </w:rPr>
        <w:t xml:space="preserve"> </w:t>
      </w:r>
      <w:bookmarkEnd w:id="17"/>
      <w:r w:rsidRPr="00754DA5">
        <w:rPr>
          <w:lang w:val="hy-AM"/>
        </w:rPr>
        <w:t>FHA-ը սահմանում է, որ այդ խտրականությունը ներառում է կանոններում, գործելակերպերում կամ ընթացակարգերում  պատշաճ հարմարություններ կատարելը, երբ անհրաժեշտ է հաշմանդամ մարդուն հավասար հնարավորություններ ընձեռել՝ օգտվելու բնակարանից և վայելելու այն:</w:t>
      </w:r>
      <w:bookmarkStart w:id="19" w:name="dwelling"/>
      <w:r w:rsidRPr="00754DA5">
        <w:rPr>
          <w:lang w:val="hy-AM"/>
        </w:rPr>
        <w:fldChar w:fldCharType="begin"/>
      </w:r>
      <w:r w:rsidRPr="00754DA5">
        <w:rPr>
          <w:lang w:val="hy-AM"/>
        </w:rPr>
        <w:instrText xml:space="preserve"> HYPERLINK  \l "Footnote7" </w:instrText>
      </w:r>
      <w:r w:rsidRPr="00754DA5">
        <w:rPr>
          <w:lang w:val="hy-AM"/>
        </w:rPr>
        <w:fldChar w:fldCharType="separate"/>
      </w:r>
      <w:r w:rsidRPr="00754DA5">
        <w:rPr>
          <w:rStyle w:val="Hyperlink"/>
          <w:rFonts w:cs="Arial"/>
          <w:color w:val="auto"/>
          <w:u w:val="none"/>
          <w:vertAlign w:val="superscript"/>
          <w:lang w:val="hy-AM"/>
        </w:rPr>
        <w:footnoteReference w:id="7"/>
      </w:r>
      <w:r w:rsidRPr="00754DA5">
        <w:rPr>
          <w:rStyle w:val="Hyperlink"/>
          <w:rFonts w:cs="Arial"/>
          <w:color w:val="auto"/>
          <w:u w:val="none"/>
          <w:lang w:val="hy-AM"/>
        </w:rPr>
        <w:t xml:space="preserve"> </w:t>
      </w:r>
      <w:r w:rsidRPr="00754DA5">
        <w:rPr>
          <w:lang w:val="hy-AM"/>
        </w:rPr>
        <w:fldChar w:fldCharType="end"/>
      </w:r>
      <w:bookmarkEnd w:id="19"/>
      <w:r w:rsidRPr="00754DA5">
        <w:rPr>
          <w:lang w:val="hy-AM"/>
        </w:rPr>
        <w:t>Նույն ձևով FHA-ը պահանջում է անշարժ գույքի սեփականատերերից շինությունում և կանոններում պատշաճ փոփոխություններ թույլատրել (երբ անհրաժեշտ է նման հավասար հնարավորություն տալ՝ օգտվելու բնակարանից և վայելելու այն):</w:t>
      </w:r>
      <w:bookmarkStart w:id="21" w:name="dwelling1"/>
      <w:r w:rsidRPr="00754DA5">
        <w:rPr>
          <w:lang w:val="hy-AM"/>
        </w:rPr>
        <w:fldChar w:fldCharType="begin"/>
      </w:r>
      <w:r w:rsidRPr="00754DA5">
        <w:rPr>
          <w:lang w:val="hy-AM"/>
        </w:rPr>
        <w:instrText xml:space="preserve"> HYPERLINK  \l "Footnote8" </w:instrText>
      </w:r>
      <w:r w:rsidRPr="00754DA5">
        <w:rPr>
          <w:lang w:val="hy-AM"/>
        </w:rPr>
        <w:fldChar w:fldCharType="separate"/>
      </w:r>
      <w:r w:rsidRPr="00754DA5">
        <w:rPr>
          <w:rStyle w:val="Hyperlink"/>
          <w:rFonts w:cs="Arial"/>
          <w:color w:val="auto"/>
          <w:u w:val="none"/>
          <w:vertAlign w:val="superscript"/>
          <w:lang w:val="hy-AM"/>
        </w:rPr>
        <w:footnoteReference w:id="8"/>
      </w:r>
      <w:r w:rsidRPr="00754DA5">
        <w:rPr>
          <w:lang w:val="hy-AM"/>
        </w:rPr>
        <w:fldChar w:fldCharType="end"/>
      </w:r>
      <w:r w:rsidRPr="00754DA5">
        <w:rPr>
          <w:lang w:val="hy-AM"/>
        </w:rPr>
        <w:t xml:space="preserve"> </w:t>
      </w:r>
      <w:bookmarkEnd w:id="21"/>
    </w:p>
    <w:p w14:paraId="232FD815" w14:textId="77777777" w:rsidR="00F2662E" w:rsidRPr="00754DA5" w:rsidRDefault="00F2662E" w:rsidP="00F2662E">
      <w:pPr>
        <w:pStyle w:val="Heading2"/>
        <w:rPr>
          <w:lang w:val="hy-AM"/>
        </w:rPr>
      </w:pPr>
      <w:r w:rsidRPr="00754DA5">
        <w:rPr>
          <w:lang w:val="hy-AM"/>
        </w:rPr>
        <w:lastRenderedPageBreak/>
        <w:t xml:space="preserve">Ի՞նչ տեղի կունենա, եթե Կալիֆորնիայում առևտրային կազմակերպությունը խախտի Հաշմանդամ ամերիկացիների մասին օրենքը (ADA): </w:t>
      </w:r>
    </w:p>
    <w:p w14:paraId="7D81597E" w14:textId="6C529244" w:rsidR="00F2662E" w:rsidRPr="00754DA5" w:rsidRDefault="00F2662E" w:rsidP="00F2662E">
      <w:pPr>
        <w:pStyle w:val="BodyText"/>
        <w:rPr>
          <w:bCs/>
          <w:lang w:val="hy-AM"/>
        </w:rPr>
      </w:pPr>
      <w:r w:rsidRPr="00754DA5">
        <w:rPr>
          <w:lang w:val="hy-AM"/>
        </w:rPr>
        <w:t>Կալիֆորնիայի օրենքը Ձեզ թույլ է տալիս դատական գործ հարուցել ADA-ի խախտման դեպքում, թեև  ADA-ն դաշնային օրենք է:</w:t>
      </w:r>
      <w:bookmarkStart w:id="22" w:name="law"/>
      <w:r w:rsidRPr="00754DA5">
        <w:rPr>
          <w:lang w:val="hy-AM"/>
        </w:rPr>
        <w:fldChar w:fldCharType="begin"/>
      </w:r>
      <w:r w:rsidRPr="00754DA5">
        <w:rPr>
          <w:lang w:val="hy-AM"/>
        </w:rPr>
        <w:instrText xml:space="preserve"> HYPERLINK  \l "Footnote9" </w:instrText>
      </w:r>
      <w:r w:rsidRPr="00754DA5">
        <w:rPr>
          <w:lang w:val="hy-AM"/>
        </w:rPr>
        <w:fldChar w:fldCharType="separate"/>
      </w:r>
      <w:r w:rsidRPr="00754DA5">
        <w:rPr>
          <w:rStyle w:val="Hyperlink"/>
          <w:rFonts w:cs="Arial"/>
          <w:color w:val="auto"/>
          <w:u w:val="none"/>
          <w:vertAlign w:val="superscript"/>
          <w:lang w:val="hy-AM"/>
        </w:rPr>
        <w:footnoteReference w:id="9"/>
      </w:r>
      <w:bookmarkEnd w:id="22"/>
      <w:r w:rsidRPr="00754DA5">
        <w:rPr>
          <w:lang w:val="hy-AM"/>
        </w:rPr>
        <w:fldChar w:fldCharType="end"/>
      </w:r>
    </w:p>
    <w:p w14:paraId="66533BFE" w14:textId="77777777" w:rsidR="00F2662E" w:rsidRPr="00754DA5" w:rsidRDefault="00F2662E" w:rsidP="00F2662E">
      <w:pPr>
        <w:pStyle w:val="BodyText"/>
        <w:rPr>
          <w:lang w:val="hy-AM"/>
        </w:rPr>
      </w:pPr>
      <w:r w:rsidRPr="00754DA5">
        <w:rPr>
          <w:lang w:val="hy-AM"/>
        </w:rPr>
        <w:t xml:space="preserve">Առևտրային կազմակերպությունը խախտում է ADA-ն եթե այն՝ </w:t>
      </w:r>
    </w:p>
    <w:p w14:paraId="22317DFB" w14:textId="77777777" w:rsidR="00F2662E" w:rsidRPr="00754DA5" w:rsidRDefault="00F2662E" w:rsidP="00F2662E">
      <w:pPr>
        <w:pStyle w:val="ListBullet"/>
        <w:rPr>
          <w:lang w:val="hy-AM"/>
        </w:rPr>
      </w:pPr>
      <w:r w:rsidRPr="00754DA5">
        <w:rPr>
          <w:lang w:val="hy-AM"/>
        </w:rPr>
        <w:t>Ձեզ թույլ չի տալիս հավասարապես և ամբողջությամբ օգտվել իր ապրանքներից, ծառայություններից, հարմարություններից և արտոնություններից. կամ</w:t>
      </w:r>
    </w:p>
    <w:p w14:paraId="5FBABF94" w14:textId="77777777" w:rsidR="00F2662E" w:rsidRPr="00754DA5" w:rsidRDefault="00F2662E" w:rsidP="00F2662E">
      <w:pPr>
        <w:pStyle w:val="ListBullet"/>
        <w:rPr>
          <w:lang w:val="hy-AM"/>
        </w:rPr>
      </w:pPr>
      <w:r w:rsidRPr="00754DA5">
        <w:rPr>
          <w:lang w:val="hy-AM"/>
        </w:rPr>
        <w:t xml:space="preserve">ստիպում է Ձեզ օգտվել առանձին կամ տարբեր հարմարություններից (եթե նրանք դա չեն անում՝ համզովելու, որ Դուք ստանում եք այն նույն ապրանքները և ծառայությունները, որոնք առաջարկվում են այլ անձանց). կամ </w:t>
      </w:r>
    </w:p>
    <w:p w14:paraId="1A546FDA" w14:textId="77777777" w:rsidR="00F2662E" w:rsidRPr="00754DA5" w:rsidRDefault="00F2662E" w:rsidP="00F2662E">
      <w:pPr>
        <w:pStyle w:val="ListBullet"/>
        <w:spacing w:after="240"/>
        <w:rPr>
          <w:lang w:val="hy-AM"/>
        </w:rPr>
      </w:pPr>
      <w:r w:rsidRPr="00754DA5">
        <w:rPr>
          <w:lang w:val="hy-AM"/>
        </w:rPr>
        <w:t>օգտվում են այն կապալառուների կամ աշխատակիցների ծառայություններից, ովքեր խտրական վերաբերունք են դրսևորում Ձեր հանդեպ՝ Ձեր հաշմանդամության պատճառով:</w:t>
      </w:r>
    </w:p>
    <w:p w14:paraId="3453C4EE" w14:textId="77777777" w:rsidR="00F2662E" w:rsidRPr="00754DA5" w:rsidRDefault="00F2662E" w:rsidP="00F2662E">
      <w:pPr>
        <w:pStyle w:val="BodyText"/>
        <w:rPr>
          <w:lang w:val="hy-AM"/>
        </w:rPr>
      </w:pPr>
      <w:r w:rsidRPr="00754DA5">
        <w:rPr>
          <w:lang w:val="hy-AM"/>
        </w:rPr>
        <w:t>ADA-ի վերաբերյալ հավելյալ տեղեկությունների համար այցելեք ԱՄՆ Արդարադատության նախարարության կայքէջի  ADA-ին վերաբերող էջը՝ (</w:t>
      </w:r>
      <w:hyperlink r:id="rId12" w:history="1">
        <w:r w:rsidRPr="00754DA5">
          <w:rPr>
            <w:rStyle w:val="Hyperlink"/>
            <w:rFonts w:cs="Arial"/>
            <w:lang w:val="hy-AM"/>
          </w:rPr>
          <w:t>www.ada.gov</w:t>
        </w:r>
      </w:hyperlink>
      <w:r w:rsidRPr="00754DA5">
        <w:rPr>
          <w:lang w:val="hy-AM"/>
        </w:rPr>
        <w:t xml:space="preserve">) կամ դիմեք Disability Rights California-ին: </w:t>
      </w:r>
    </w:p>
    <w:p w14:paraId="0CB6A3EC" w14:textId="77777777" w:rsidR="00F2662E" w:rsidRPr="00754DA5" w:rsidRDefault="00F2662E" w:rsidP="00F2662E">
      <w:pPr>
        <w:pStyle w:val="Heading2"/>
        <w:rPr>
          <w:lang w:val="hy-AM"/>
        </w:rPr>
      </w:pPr>
      <w:r w:rsidRPr="00754DA5">
        <w:rPr>
          <w:lang w:val="hy-AM"/>
        </w:rPr>
        <w:t>Կալիֆորնիայի օրենքի համաձայն ի՞նչն է համարվում հաշմանդամություն:</w:t>
      </w:r>
    </w:p>
    <w:p w14:paraId="55BB56D2" w14:textId="63E24859" w:rsidR="00F2662E" w:rsidRPr="00754DA5" w:rsidRDefault="00F2662E" w:rsidP="00F2662E">
      <w:pPr>
        <w:pStyle w:val="BodyText"/>
        <w:rPr>
          <w:lang w:val="hy-AM"/>
        </w:rPr>
      </w:pPr>
      <w:r w:rsidRPr="00754DA5">
        <w:rPr>
          <w:lang w:val="hy-AM"/>
        </w:rPr>
        <w:t>Կալիֆորնիայի օրենքը պաշտպանում է մարդկանց խտրական վերաբերմունքից՝ փաստացի կամ ակնառու ֆիզիկական կամ մտավոր խնդրի պատճառով, որը դժվարեցնում է  հիմնական կենսական գործողությունների իրականացումը:</w:t>
      </w:r>
      <w:bookmarkStart w:id="24" w:name="difficult"/>
      <w:r w:rsidRPr="00754DA5">
        <w:rPr>
          <w:lang w:val="hy-AM"/>
        </w:rPr>
        <w:fldChar w:fldCharType="begin"/>
      </w:r>
      <w:r w:rsidRPr="00754DA5">
        <w:rPr>
          <w:lang w:val="hy-AM"/>
        </w:rPr>
        <w:instrText>HYPERLINK  \l "Footnote10"</w:instrText>
      </w:r>
      <w:r w:rsidRPr="00754DA5">
        <w:rPr>
          <w:lang w:val="hy-AM"/>
        </w:rPr>
        <w:fldChar w:fldCharType="separate"/>
      </w:r>
      <w:r w:rsidRPr="00754DA5">
        <w:rPr>
          <w:rStyle w:val="Hyperlink"/>
          <w:rFonts w:cs="Arial"/>
          <w:color w:val="auto"/>
          <w:u w:val="none"/>
          <w:vertAlign w:val="superscript"/>
          <w:lang w:val="hy-AM"/>
        </w:rPr>
        <w:footnoteReference w:id="10"/>
      </w:r>
      <w:r w:rsidRPr="00754DA5">
        <w:rPr>
          <w:rStyle w:val="Hyperlink"/>
          <w:rFonts w:cs="Arial"/>
          <w:color w:val="auto"/>
          <w:u w:val="none"/>
          <w:lang w:val="hy-AM"/>
        </w:rPr>
        <w:t xml:space="preserve"> </w:t>
      </w:r>
      <w:r w:rsidRPr="00754DA5">
        <w:rPr>
          <w:lang w:val="hy-AM"/>
        </w:rPr>
        <w:fldChar w:fldCharType="end"/>
      </w:r>
      <w:bookmarkEnd w:id="24"/>
      <w:r w:rsidRPr="00754DA5">
        <w:rPr>
          <w:lang w:val="hy-AM"/>
        </w:rPr>
        <w:t>Սա ներառում է ֆիզիկական և մտավոր խնդիրներ, որոնք ներառում, բայց չեն սահմանափակվում հետևյալով՝ քրոնիկական կամ հազվադեպ առողջական խնդիրներ, ինչպիսիք են՝ ՄԻԱՎ/ՁԻԱՀ, հեպատիտ, էպիլեպսիա, ուշաթափություններ, շաքարախտ, կլինիկական դեպրեսիա, երկբևեռ խանգարում, ցրված սկլերոզ և սրտի հիվանդություն:</w:t>
      </w:r>
    </w:p>
    <w:p w14:paraId="0EFE9813" w14:textId="77777777" w:rsidR="00F2662E" w:rsidRPr="00754DA5" w:rsidRDefault="00F2662E" w:rsidP="00F2662E">
      <w:pPr>
        <w:pStyle w:val="Heading2"/>
        <w:rPr>
          <w:lang w:val="hy-AM"/>
        </w:rPr>
      </w:pPr>
      <w:r w:rsidRPr="00754DA5">
        <w:rPr>
          <w:lang w:val="hy-AM"/>
        </w:rPr>
        <w:lastRenderedPageBreak/>
        <w:t>Առևտրային կազմակերպությունից  պահանջվո՞ւմ է ինձ անհրաժեշտ հարմարեցումները կատարել իմ հաշմանդամության պատճառով:</w:t>
      </w:r>
    </w:p>
    <w:p w14:paraId="581CC5F3" w14:textId="140EBDDB" w:rsidR="00F2662E" w:rsidRPr="00754DA5" w:rsidRDefault="00F2662E" w:rsidP="00F2662E">
      <w:pPr>
        <w:pStyle w:val="BodyText"/>
        <w:rPr>
          <w:lang w:val="hy-AM"/>
        </w:rPr>
      </w:pPr>
      <w:r w:rsidRPr="00754DA5">
        <w:rPr>
          <w:lang w:val="hy-AM"/>
        </w:rPr>
        <w:t>Հնարավոր է:  ADA-ի համաձայն հնարավոր է, որ առևտրային կազմակերպությունը պարտավոր է Ձեզ օգնել, Ձեզ սարք կամ տեխնոլոգիա տրամադրի, հեռացնի խոչընդոտները, ժեստերի լեզվի որակավորված թարգմանիչներ տրամադրի կամ իր աշխատանքում փոփոխություններն այնպես կատարի, որ Դուք կարողանաք հավասարապես օգտվել դրա ապրանքներից և ծառայություններից:  Բայց օրենքի համաձայն այս օգնությունները և հարմարությունները չպետք է չափազանց թանկ լինեն այն առևտրային կազմակերպության համար, որը հիմնված է կազմակերպության և հնարավոր է մայր կազմակերպության  կապիտալի վրա, կամ փոխի առևտրային կազմակերպության հիմնական բնույթը:</w:t>
      </w:r>
      <w:bookmarkStart w:id="26" w:name="business"/>
      <w:r w:rsidRPr="00754DA5">
        <w:rPr>
          <w:lang w:val="hy-AM"/>
        </w:rPr>
        <w:fldChar w:fldCharType="begin"/>
      </w:r>
      <w:r w:rsidRPr="00754DA5">
        <w:rPr>
          <w:lang w:val="hy-AM"/>
        </w:rPr>
        <w:instrText xml:space="preserve"> HYPERLINK  \l "Footnote11" </w:instrText>
      </w:r>
      <w:r w:rsidRPr="00754DA5">
        <w:rPr>
          <w:lang w:val="hy-AM"/>
        </w:rPr>
        <w:fldChar w:fldCharType="separate"/>
      </w:r>
      <w:r w:rsidRPr="00754DA5">
        <w:rPr>
          <w:rStyle w:val="Hyperlink"/>
          <w:rFonts w:cs="Arial"/>
          <w:color w:val="auto"/>
          <w:u w:val="none"/>
          <w:vertAlign w:val="superscript"/>
          <w:lang w:val="hy-AM"/>
        </w:rPr>
        <w:footnoteReference w:id="11"/>
      </w:r>
      <w:r w:rsidRPr="00754DA5">
        <w:rPr>
          <w:rStyle w:val="Hyperlink"/>
          <w:rFonts w:cs="Arial"/>
          <w:color w:val="auto"/>
          <w:u w:val="none"/>
          <w:lang w:val="hy-AM"/>
        </w:rPr>
        <w:t xml:space="preserve"> </w:t>
      </w:r>
      <w:r w:rsidRPr="00754DA5">
        <w:rPr>
          <w:lang w:val="hy-AM"/>
        </w:rPr>
        <w:fldChar w:fldCharType="end"/>
      </w:r>
      <w:bookmarkEnd w:id="26"/>
      <w:r w:rsidRPr="00754DA5">
        <w:rPr>
          <w:lang w:val="hy-AM"/>
        </w:rPr>
        <w:t>Սակայն, նման իրավիճակների հավանականությունը հազվադեպ է: Հնարավոր է, որ առևտրային կազմակերպությունը պարտավոր չլինի պատշաճ հարմարեցումներ տրամադրել, եթե անձը, ով խնդրում է այդ հարմարեցումները այլ անձանց առողջության կամ անվտանգության համար ուղղակի սպառնալիք է ներկայացնում, որն անհնար է վերացնել կամ նվազեցնել՝ պատշաճ հարմարեցումներ տրամադրելով:</w:t>
      </w:r>
      <w:bookmarkStart w:id="28" w:name="accommodations"/>
      <w:r w:rsidRPr="00754DA5">
        <w:rPr>
          <w:lang w:val="hy-AM"/>
        </w:rPr>
        <w:fldChar w:fldCharType="begin"/>
      </w:r>
      <w:r w:rsidRPr="00754DA5">
        <w:rPr>
          <w:lang w:val="hy-AM"/>
        </w:rPr>
        <w:instrText xml:space="preserve"> HYPERLINK  \l "Footnote12" </w:instrText>
      </w:r>
      <w:r w:rsidRPr="00754DA5">
        <w:rPr>
          <w:lang w:val="hy-AM"/>
        </w:rPr>
        <w:fldChar w:fldCharType="separate"/>
      </w:r>
      <w:r w:rsidRPr="00754DA5">
        <w:rPr>
          <w:rStyle w:val="Hyperlink"/>
          <w:rFonts w:cs="Arial"/>
          <w:color w:val="auto"/>
          <w:u w:val="none"/>
          <w:vertAlign w:val="superscript"/>
          <w:lang w:val="hy-AM"/>
        </w:rPr>
        <w:footnoteReference w:id="12"/>
      </w:r>
      <w:r w:rsidRPr="00754DA5">
        <w:rPr>
          <w:lang w:val="hy-AM"/>
        </w:rPr>
        <w:fldChar w:fldCharType="end"/>
      </w:r>
      <w:r w:rsidRPr="00754DA5">
        <w:rPr>
          <w:lang w:val="hy-AM"/>
        </w:rPr>
        <w:t xml:space="preserve"> </w:t>
      </w:r>
      <w:bookmarkEnd w:id="28"/>
    </w:p>
    <w:p w14:paraId="62E2EC31" w14:textId="77777777" w:rsidR="00F2662E" w:rsidRPr="00754DA5" w:rsidRDefault="00F2662E" w:rsidP="00F2662E">
      <w:pPr>
        <w:pStyle w:val="Heading2"/>
        <w:rPr>
          <w:lang w:val="hy-AM"/>
        </w:rPr>
      </w:pPr>
      <w:r w:rsidRPr="00754DA5">
        <w:rPr>
          <w:lang w:val="hy-AM"/>
        </w:rPr>
        <w:t xml:space="preserve">Ես կարո՞ղ եմ դատական գործ հարուցել Կալիֆորնիայի որևէ  </w:t>
      </w:r>
      <w:r w:rsidRPr="00754DA5">
        <w:rPr>
          <w:i/>
          <w:lang w:val="hy-AM"/>
        </w:rPr>
        <w:t xml:space="preserve">առևտրային </w:t>
      </w:r>
      <w:r w:rsidRPr="00754DA5">
        <w:rPr>
          <w:lang w:val="hy-AM"/>
        </w:rPr>
        <w:t>կազմակերպության դեմ:</w:t>
      </w:r>
      <w:r w:rsidRPr="00754DA5">
        <w:rPr>
          <w:lang w:val="hy-AM"/>
        </w:rPr>
        <w:tab/>
      </w:r>
    </w:p>
    <w:p w14:paraId="368C09BD" w14:textId="35E8CCA1" w:rsidR="00F2662E" w:rsidRPr="00754DA5" w:rsidRDefault="00F2662E" w:rsidP="00F2662E">
      <w:pPr>
        <w:pStyle w:val="BodyText"/>
        <w:rPr>
          <w:lang w:val="hy-AM"/>
        </w:rPr>
      </w:pPr>
      <w:r w:rsidRPr="00754DA5">
        <w:rPr>
          <w:lang w:val="hy-AM"/>
        </w:rPr>
        <w:t>Այո: Դուք կարող եք դատական գործ հարուցել «ցանկացած առևտրային հաստատության» դեմ:</w:t>
      </w:r>
      <w:bookmarkStart w:id="30" w:name="whatsoever"/>
      <w:r w:rsidRPr="00754DA5">
        <w:rPr>
          <w:lang w:val="hy-AM"/>
        </w:rPr>
        <w:fldChar w:fldCharType="begin"/>
      </w:r>
      <w:r w:rsidRPr="00754DA5">
        <w:rPr>
          <w:lang w:val="hy-AM"/>
        </w:rPr>
        <w:instrText xml:space="preserve"> HYPERLINK  \l "Footnote13" </w:instrText>
      </w:r>
      <w:r w:rsidRPr="00754DA5">
        <w:rPr>
          <w:lang w:val="hy-AM"/>
        </w:rPr>
        <w:fldChar w:fldCharType="separate"/>
      </w:r>
      <w:r w:rsidRPr="00754DA5">
        <w:rPr>
          <w:rStyle w:val="Hyperlink"/>
          <w:rFonts w:cs="Arial"/>
          <w:color w:val="auto"/>
          <w:u w:val="none"/>
          <w:vertAlign w:val="superscript"/>
          <w:lang w:val="hy-AM"/>
        </w:rPr>
        <w:footnoteReference w:id="13"/>
      </w:r>
      <w:r w:rsidRPr="00754DA5">
        <w:rPr>
          <w:rStyle w:val="Hyperlink"/>
          <w:rFonts w:cs="Arial"/>
          <w:color w:val="auto"/>
          <w:u w:val="none"/>
          <w:lang w:val="hy-AM"/>
        </w:rPr>
        <w:t xml:space="preserve"> </w:t>
      </w:r>
      <w:r w:rsidRPr="00754DA5">
        <w:rPr>
          <w:lang w:val="hy-AM"/>
        </w:rPr>
        <w:fldChar w:fldCharType="end"/>
      </w:r>
      <w:bookmarkEnd w:id="30"/>
      <w:r w:rsidRPr="00754DA5">
        <w:rPr>
          <w:lang w:val="hy-AM"/>
        </w:rPr>
        <w:t xml:space="preserve">Սա նշանակում է ցանկացած առևտրային հանրային կազմակերպություն, այդ թվում՝ </w:t>
      </w:r>
    </w:p>
    <w:p w14:paraId="355E6DC1" w14:textId="77777777" w:rsidR="00F2662E" w:rsidRPr="00754DA5" w:rsidRDefault="00F2662E" w:rsidP="00F2662E">
      <w:pPr>
        <w:pStyle w:val="BodyText"/>
        <w:rPr>
          <w:lang w:val="hy-AM"/>
        </w:rPr>
      </w:pPr>
      <w:r w:rsidRPr="00754DA5">
        <w:rPr>
          <w:lang w:val="hy-AM"/>
        </w:rPr>
        <w:t>Ռեստորանները, խանութները, թատրոնները,  ATM-ները, գազալցման կայանները</w:t>
      </w:r>
    </w:p>
    <w:p w14:paraId="02A553A4" w14:textId="77777777" w:rsidR="00F2662E" w:rsidRPr="00754DA5" w:rsidRDefault="00F2662E" w:rsidP="00F2662E">
      <w:pPr>
        <w:pStyle w:val="Arial145pt"/>
        <w:numPr>
          <w:ilvl w:val="0"/>
          <w:numId w:val="3"/>
        </w:numPr>
        <w:rPr>
          <w:lang w:val="hy-AM"/>
        </w:rPr>
      </w:pPr>
      <w:r w:rsidRPr="00754DA5">
        <w:rPr>
          <w:lang w:val="hy-AM"/>
        </w:rPr>
        <w:t>Հիվանդանոցները, կլինիկաները, բժիշկների և փաստաբանների գրասենյակները</w:t>
      </w:r>
    </w:p>
    <w:p w14:paraId="1B867BD8" w14:textId="77777777" w:rsidR="00F2662E" w:rsidRPr="00754DA5" w:rsidRDefault="00F2662E" w:rsidP="00F2662E">
      <w:pPr>
        <w:pStyle w:val="Arial145pt"/>
        <w:numPr>
          <w:ilvl w:val="0"/>
          <w:numId w:val="3"/>
        </w:numPr>
        <w:rPr>
          <w:lang w:val="hy-AM"/>
        </w:rPr>
      </w:pPr>
      <w:r w:rsidRPr="00754DA5">
        <w:rPr>
          <w:lang w:val="hy-AM"/>
        </w:rPr>
        <w:lastRenderedPageBreak/>
        <w:t>Օդանավերը, գնացքները, ավտոբուսները և զբոսանավերը (օդանավերի դեպքում գործում են այլ օրենքներ)</w:t>
      </w:r>
    </w:p>
    <w:p w14:paraId="1149C8F8" w14:textId="77124179" w:rsidR="00F2662E" w:rsidRPr="00754DA5" w:rsidRDefault="00F2662E" w:rsidP="00F2662E">
      <w:pPr>
        <w:pStyle w:val="Arial145pt"/>
        <w:numPr>
          <w:ilvl w:val="0"/>
          <w:numId w:val="3"/>
        </w:numPr>
        <w:rPr>
          <w:lang w:val="hy-AM"/>
        </w:rPr>
      </w:pPr>
      <w:r w:rsidRPr="00754DA5">
        <w:rPr>
          <w:lang w:val="hy-AM"/>
        </w:rPr>
        <w:t>Մասնավոր դպրոցները, որդեգրման գործակալությունները  և այն առևտրային կազմակերպությունները, որոնք հեռախոսային, խուլերի համար նախատեսված հեռահաղորդակցման սարքերի (TDD</w:t>
      </w:r>
      <w:r w:rsidR="00C60B3A" w:rsidRPr="00C60B3A">
        <w:rPr>
          <w:lang w:val="hy-AM"/>
        </w:rPr>
        <w:t>, Telecommunications device for the deaf</w:t>
      </w:r>
      <w:r w:rsidRPr="00754DA5">
        <w:rPr>
          <w:lang w:val="hy-AM"/>
        </w:rPr>
        <w:t>) և հեռատիպ տերմինալի միջոցով (TTY</w:t>
      </w:r>
      <w:r w:rsidR="00C60B3A" w:rsidRPr="00C60B3A">
        <w:rPr>
          <w:lang w:val="hy-AM"/>
        </w:rPr>
        <w:t>, Teletype Terminal</w:t>
      </w:r>
      <w:r w:rsidRPr="00754DA5">
        <w:rPr>
          <w:lang w:val="hy-AM"/>
        </w:rPr>
        <w:t>) հաղորդակցման ծառայություններ են տրամադրում:</w:t>
      </w:r>
    </w:p>
    <w:p w14:paraId="56AF7EC0" w14:textId="77777777" w:rsidR="00F2662E" w:rsidRPr="00754DA5" w:rsidRDefault="00F2662E" w:rsidP="00F2662E">
      <w:pPr>
        <w:pStyle w:val="Arial145pt"/>
        <w:numPr>
          <w:ilvl w:val="0"/>
          <w:numId w:val="3"/>
        </w:numPr>
        <w:rPr>
          <w:lang w:val="hy-AM"/>
        </w:rPr>
      </w:pPr>
      <w:r w:rsidRPr="00754DA5">
        <w:rPr>
          <w:lang w:val="hy-AM"/>
        </w:rPr>
        <w:t xml:space="preserve">Առողջապահական ակումբներ, զվարճանքի համար նախատեսված զբոսայգիներ կամ առողջարաններ: </w:t>
      </w:r>
    </w:p>
    <w:p w14:paraId="259E6F7B" w14:textId="77777777" w:rsidR="00F2662E" w:rsidRPr="00754DA5" w:rsidRDefault="00F2662E" w:rsidP="00F2662E">
      <w:pPr>
        <w:pStyle w:val="Arial145pt"/>
        <w:numPr>
          <w:ilvl w:val="0"/>
          <w:numId w:val="3"/>
        </w:numPr>
        <w:contextualSpacing w:val="0"/>
        <w:rPr>
          <w:lang w:val="hy-AM"/>
        </w:rPr>
      </w:pPr>
      <w:r w:rsidRPr="00754DA5">
        <w:rPr>
          <w:lang w:val="hy-AM"/>
        </w:rPr>
        <w:t>Հյուրանոցներ, պանդոկներ, մոթելներ կամ կացության այլ վայրեր (բացառությամբ հինգից պակաս սենյակների առկայություն և սեփականատիրոջ այնտեղ ապրելու դեպքերի)</w:t>
      </w:r>
    </w:p>
    <w:p w14:paraId="4A279275" w14:textId="05BC4A2A" w:rsidR="00F2662E" w:rsidRPr="00754DA5" w:rsidRDefault="00F2662E" w:rsidP="00F2662E">
      <w:pPr>
        <w:pStyle w:val="BodyText"/>
        <w:rPr>
          <w:lang w:val="hy-AM"/>
        </w:rPr>
      </w:pPr>
      <w:r w:rsidRPr="00754DA5">
        <w:rPr>
          <w:lang w:val="hy-AM"/>
        </w:rPr>
        <w:t>Դուք չեք կարող դատական գործ հարուցել այնպիսի առևտրային կազմակերպության դեմ, ինչպիսիք են մասնավոր ակումբները կամ կրոնական կազմակերպությունները:</w:t>
      </w:r>
      <w:bookmarkStart w:id="32" w:name="organizations"/>
      <w:r w:rsidRPr="00754DA5">
        <w:rPr>
          <w:lang w:val="hy-AM"/>
        </w:rPr>
        <w:fldChar w:fldCharType="begin"/>
      </w:r>
      <w:r w:rsidRPr="00754DA5">
        <w:rPr>
          <w:lang w:val="hy-AM"/>
        </w:rPr>
        <w:instrText>HYPERLINK  \l "Footnote14"</w:instrText>
      </w:r>
      <w:r w:rsidRPr="00754DA5">
        <w:rPr>
          <w:lang w:val="hy-AM"/>
        </w:rPr>
        <w:fldChar w:fldCharType="separate"/>
      </w:r>
      <w:r w:rsidRPr="00754DA5">
        <w:rPr>
          <w:rStyle w:val="Hyperlink"/>
          <w:rFonts w:cs="Arial"/>
          <w:color w:val="auto"/>
          <w:u w:val="none"/>
          <w:vertAlign w:val="superscript"/>
          <w:lang w:val="hy-AM"/>
        </w:rPr>
        <w:footnoteReference w:id="14"/>
      </w:r>
      <w:r w:rsidRPr="00754DA5">
        <w:rPr>
          <w:rStyle w:val="Hyperlink"/>
          <w:rFonts w:cs="Arial"/>
          <w:color w:val="auto"/>
          <w:u w:val="none"/>
          <w:lang w:val="hy-AM"/>
        </w:rPr>
        <w:t xml:space="preserve"> </w:t>
      </w:r>
      <w:r w:rsidRPr="00754DA5">
        <w:rPr>
          <w:lang w:val="hy-AM"/>
        </w:rPr>
        <w:fldChar w:fldCharType="end"/>
      </w:r>
      <w:bookmarkEnd w:id="32"/>
      <w:r w:rsidRPr="00754DA5">
        <w:rPr>
          <w:lang w:val="hy-AM"/>
        </w:rPr>
        <w:t xml:space="preserve">Սակայն, միայն այն պատճառը, որ ակումբը անդամության պահանջներ ունի, անպայմանորեն այն մասնավոր ակումբ չի դարձնում օրենքի համաձայն: Ընդհանրապես ADA-ից ազատվելու համար, ակումբը պետք է լինի ոչ առևտրային կազմակերպություն, պետք է բաց լինի անդամներին և իրենց հյուրերին և չի կարող հանրային իրադարձություններ հյուրընկալել, ինչպիսիք են մրցաշարերը, համայնքային հարցերին առնչվող իրադարձությունները և քաղաքական դրամահավաքները: </w:t>
      </w:r>
    </w:p>
    <w:p w14:paraId="6B2A64FF" w14:textId="77777777" w:rsidR="00F2662E" w:rsidRPr="00754DA5" w:rsidRDefault="00F2662E" w:rsidP="00F2662E">
      <w:pPr>
        <w:pStyle w:val="Heading1"/>
        <w:rPr>
          <w:sz w:val="36"/>
          <w:szCs w:val="36"/>
          <w:lang w:val="hy-AM"/>
        </w:rPr>
      </w:pPr>
      <w:bookmarkStart w:id="34" w:name="_Toc338684653"/>
      <w:bookmarkStart w:id="35" w:name="_Toc473809764"/>
      <w:r w:rsidRPr="00754DA5">
        <w:rPr>
          <w:sz w:val="36"/>
          <w:szCs w:val="36"/>
          <w:lang w:val="hy-AM"/>
        </w:rPr>
        <w:t>Ի՞նչ տեսակի պատշաճ հարմարություններ պետք է կատարեն առևտրային կազմակերպությունները:</w:t>
      </w:r>
      <w:bookmarkEnd w:id="34"/>
      <w:bookmarkEnd w:id="35"/>
      <w:r w:rsidRPr="00754DA5">
        <w:rPr>
          <w:sz w:val="36"/>
          <w:szCs w:val="36"/>
          <w:lang w:val="hy-AM"/>
        </w:rPr>
        <w:t xml:space="preserve"> </w:t>
      </w:r>
    </w:p>
    <w:p w14:paraId="54718A50" w14:textId="77777777" w:rsidR="00F2662E" w:rsidRPr="00754DA5" w:rsidRDefault="00F2662E" w:rsidP="00F2662E">
      <w:pPr>
        <w:pStyle w:val="Heading2"/>
        <w:rPr>
          <w:lang w:val="hy-AM"/>
        </w:rPr>
      </w:pPr>
      <w:r w:rsidRPr="00754DA5">
        <w:rPr>
          <w:lang w:val="hy-AM"/>
        </w:rPr>
        <w:t>Լրացուցիչ օգնություններ կամ ծառայություններ</w:t>
      </w:r>
    </w:p>
    <w:p w14:paraId="22D40CAF" w14:textId="77777777" w:rsidR="00F2662E" w:rsidRPr="00754DA5" w:rsidRDefault="00F2662E" w:rsidP="00F2662E">
      <w:pPr>
        <w:pStyle w:val="BodyText"/>
        <w:rPr>
          <w:lang w:val="hy-AM"/>
        </w:rPr>
      </w:pPr>
      <w:r w:rsidRPr="00754DA5">
        <w:rPr>
          <w:lang w:val="hy-AM"/>
        </w:rPr>
        <w:t xml:space="preserve">Եթե Դուք հաշմանդամություն ունեք, մասնավոր առևտրային կազմակերպությունը պետք է անհրաժեշտ քայլեր ձեռնարկի՝ Ձեզ հետ այնքան արդյունավետ հաղորդակցվելու համար, ինչպես հաղորդակցվում է այլ անձանց հետ: Սա նշանակում է,որ Դուք, </w:t>
      </w:r>
      <w:r w:rsidRPr="00754DA5">
        <w:rPr>
          <w:lang w:val="hy-AM"/>
        </w:rPr>
        <w:lastRenderedPageBreak/>
        <w:t xml:space="preserve">ինչպես ցանկացած այլ անձ,  երես առ երես հաղորդակցման և գրավոր հաղորդակցման իրավունք ունեք: </w:t>
      </w:r>
    </w:p>
    <w:p w14:paraId="3BF76573" w14:textId="77777777" w:rsidR="00F2662E" w:rsidRPr="00754DA5" w:rsidRDefault="00F2662E" w:rsidP="00F2662E">
      <w:pPr>
        <w:pStyle w:val="BodyText"/>
        <w:rPr>
          <w:lang w:val="hy-AM"/>
        </w:rPr>
      </w:pPr>
      <w:r w:rsidRPr="00754DA5">
        <w:rPr>
          <w:lang w:val="hy-AM"/>
        </w:rPr>
        <w:t xml:space="preserve">Եթե Դուք արդյունավետ հաղորդակցվելու համար լրացուցիչ օգնությունների և ծառայությունների կարիք ունեք, առևտրային կազմակերպությունը պետք է դրանք տրամադրի Ձեզ, ինչպես օրինակ՝ </w:t>
      </w:r>
    </w:p>
    <w:p w14:paraId="1CFBB862" w14:textId="77777777" w:rsidR="00F2662E" w:rsidRPr="00754DA5" w:rsidRDefault="00F2662E" w:rsidP="00F2662E">
      <w:pPr>
        <w:pStyle w:val="ListBullet"/>
        <w:rPr>
          <w:lang w:val="hy-AM"/>
        </w:rPr>
      </w:pPr>
      <w:r w:rsidRPr="00754DA5">
        <w:rPr>
          <w:lang w:val="hy-AM"/>
        </w:rPr>
        <w:t xml:space="preserve">ժեստերի լեզվի որակավորված թարգմանիչներ, </w:t>
      </w:r>
    </w:p>
    <w:p w14:paraId="7FDD45A3" w14:textId="0FAA66DC" w:rsidR="00F2662E" w:rsidRPr="00754DA5" w:rsidRDefault="00F2662E" w:rsidP="00F2662E">
      <w:pPr>
        <w:pStyle w:val="ListBullet"/>
        <w:rPr>
          <w:lang w:val="hy-AM"/>
        </w:rPr>
      </w:pPr>
      <w:r w:rsidRPr="00754DA5">
        <w:rPr>
          <w:lang w:val="hy-AM"/>
        </w:rPr>
        <w:t>տառադարձման ծառայություններ, ինչպես օրինակ իրական ժամանակ</w:t>
      </w:r>
      <w:r w:rsidR="00C60B3A">
        <w:rPr>
          <w:lang w:val="hy-AM"/>
        </w:rPr>
        <w:t>ում կատարվող աուդիո տառադարձում</w:t>
      </w:r>
      <w:r w:rsidR="00C60B3A" w:rsidRPr="00C60B3A">
        <w:rPr>
          <w:lang w:val="hy-AM"/>
        </w:rPr>
        <w:t xml:space="preserve"> (CART, Captioned audio realtime transcription</w:t>
      </w:r>
      <w:r w:rsidRPr="00754DA5">
        <w:rPr>
          <w:lang w:val="hy-AM"/>
        </w:rPr>
        <w:t xml:space="preserve"> </w:t>
      </w:r>
    </w:p>
    <w:p w14:paraId="66C58DB3" w14:textId="77777777" w:rsidR="00F2662E" w:rsidRPr="00754DA5" w:rsidRDefault="00F2662E" w:rsidP="00F2662E">
      <w:pPr>
        <w:pStyle w:val="ListBullet"/>
        <w:rPr>
          <w:lang w:val="hy-AM"/>
        </w:rPr>
      </w:pPr>
      <w:r w:rsidRPr="00754DA5">
        <w:rPr>
          <w:lang w:val="hy-AM"/>
        </w:rPr>
        <w:t xml:space="preserve">լսողության աջակցող սարքեր, </w:t>
      </w:r>
    </w:p>
    <w:p w14:paraId="43DA063C" w14:textId="77777777" w:rsidR="00F2662E" w:rsidRPr="00754DA5" w:rsidRDefault="00F2662E" w:rsidP="00F2662E">
      <w:pPr>
        <w:pStyle w:val="ListBullet"/>
        <w:rPr>
          <w:lang w:val="hy-AM"/>
        </w:rPr>
      </w:pPr>
      <w:r w:rsidRPr="00754DA5">
        <w:rPr>
          <w:lang w:val="hy-AM"/>
        </w:rPr>
        <w:t xml:space="preserve">արձանագրողներ </w:t>
      </w:r>
    </w:p>
    <w:p w14:paraId="1E2E0F74" w14:textId="77777777" w:rsidR="00F2662E" w:rsidRPr="00754DA5" w:rsidRDefault="00F2662E" w:rsidP="00F2662E">
      <w:pPr>
        <w:pStyle w:val="ListBullet"/>
        <w:rPr>
          <w:lang w:val="hy-AM"/>
        </w:rPr>
      </w:pPr>
      <w:r w:rsidRPr="00754DA5">
        <w:rPr>
          <w:lang w:val="hy-AM"/>
        </w:rPr>
        <w:t xml:space="preserve">որակավորված ընթերցողներ </w:t>
      </w:r>
    </w:p>
    <w:p w14:paraId="68139EF1" w14:textId="77777777" w:rsidR="00F2662E" w:rsidRPr="00754DA5" w:rsidRDefault="00F2662E" w:rsidP="00F2662E">
      <w:pPr>
        <w:pStyle w:val="ListBullet"/>
        <w:rPr>
          <w:lang w:val="hy-AM"/>
        </w:rPr>
      </w:pPr>
      <w:r w:rsidRPr="00754DA5">
        <w:rPr>
          <w:lang w:val="hy-AM"/>
        </w:rPr>
        <w:t>ձայնագրված տեքստ, և</w:t>
      </w:r>
    </w:p>
    <w:p w14:paraId="53C58088" w14:textId="77777777" w:rsidR="00F2662E" w:rsidRPr="00754DA5" w:rsidRDefault="00F2662E" w:rsidP="00F2662E">
      <w:pPr>
        <w:pStyle w:val="ListBullet"/>
        <w:rPr>
          <w:lang w:val="hy-AM"/>
        </w:rPr>
      </w:pPr>
      <w:r w:rsidRPr="00754DA5">
        <w:rPr>
          <w:lang w:val="hy-AM"/>
        </w:rPr>
        <w:t xml:space="preserve">բրայլյան նյութեր </w:t>
      </w:r>
    </w:p>
    <w:p w14:paraId="5AE0BA58" w14:textId="77777777" w:rsidR="00F2662E" w:rsidRPr="00754DA5" w:rsidRDefault="00F2662E" w:rsidP="00F2662E">
      <w:pPr>
        <w:pStyle w:val="ListBullet"/>
        <w:rPr>
          <w:lang w:val="hy-AM"/>
        </w:rPr>
      </w:pPr>
      <w:r w:rsidRPr="00754DA5">
        <w:rPr>
          <w:lang w:val="hy-AM"/>
        </w:rPr>
        <w:t>էլեկտրոնային նյութեր</w:t>
      </w:r>
    </w:p>
    <w:p w14:paraId="7A59B31B" w14:textId="77777777" w:rsidR="00F2662E" w:rsidRPr="00754DA5" w:rsidRDefault="00F2662E" w:rsidP="00F2662E">
      <w:pPr>
        <w:pStyle w:val="ListBullet"/>
        <w:spacing w:after="240"/>
        <w:rPr>
          <w:lang w:val="hy-AM"/>
        </w:rPr>
      </w:pPr>
      <w:r w:rsidRPr="00754DA5">
        <w:rPr>
          <w:lang w:val="hy-AM"/>
        </w:rPr>
        <w:t>գրավոր նյութեր մատչելի ձևաչափերով</w:t>
      </w:r>
    </w:p>
    <w:p w14:paraId="5E391DA6" w14:textId="284A5AEB" w:rsidR="00F2662E" w:rsidRPr="00754DA5" w:rsidRDefault="00F2662E" w:rsidP="00F2662E">
      <w:pPr>
        <w:pStyle w:val="Arial145pt"/>
        <w:rPr>
          <w:lang w:val="hy-AM"/>
        </w:rPr>
      </w:pPr>
      <w:r w:rsidRPr="00754DA5">
        <w:rPr>
          <w:lang w:val="hy-AM"/>
        </w:rPr>
        <w:t>Օրինակ, հիվանդանոցը պետք է ժեստերի լեզվի թարգմանիչ կամ իրական ժամանակի տառադարձող տրամադրի՝ լսողության խնդիրներով հիվանդի հետ հաղորդակցվելու համար: (Իրական ժամանակի տառադարձումը խոսքի ցուցադրությունն է էկրանին):  Մասնավոր դպրոցը պետք է տեսողության խնդիրներով աշակերտներին այլընտրանքային ձևաչափերով նյութեր տրամադրի, ինչպես օրինակ գրավոր նյութերի էլեկտրոնային տարբերակները կամ աուդիո կամ տեսանյութեր:</w:t>
      </w:r>
      <w:bookmarkStart w:id="36" w:name="video"/>
      <w:r w:rsidRPr="00754DA5">
        <w:rPr>
          <w:lang w:val="hy-AM"/>
        </w:rPr>
        <w:fldChar w:fldCharType="begin"/>
      </w:r>
      <w:r w:rsidRPr="00754DA5">
        <w:rPr>
          <w:lang w:val="hy-AM"/>
        </w:rPr>
        <w:instrText xml:space="preserve"> HYPERLINK  \l "Footnote15" </w:instrText>
      </w:r>
      <w:r w:rsidRPr="00754DA5">
        <w:rPr>
          <w:lang w:val="hy-AM"/>
        </w:rPr>
        <w:fldChar w:fldCharType="separate"/>
      </w:r>
      <w:r w:rsidRPr="00754DA5">
        <w:rPr>
          <w:rStyle w:val="Hyperlink"/>
          <w:rFonts w:cs="Arial"/>
          <w:color w:val="auto"/>
          <w:u w:val="none"/>
          <w:vertAlign w:val="superscript"/>
          <w:lang w:val="hy-AM"/>
        </w:rPr>
        <w:footnoteReference w:id="15"/>
      </w:r>
      <w:r w:rsidRPr="00754DA5">
        <w:rPr>
          <w:lang w:val="hy-AM"/>
        </w:rPr>
        <w:fldChar w:fldCharType="end"/>
      </w:r>
      <w:r w:rsidRPr="00754DA5">
        <w:rPr>
          <w:lang w:val="hy-AM"/>
        </w:rPr>
        <w:t xml:space="preserve"> </w:t>
      </w:r>
      <w:bookmarkEnd w:id="36"/>
    </w:p>
    <w:p w14:paraId="50335979" w14:textId="77777777" w:rsidR="00F2662E" w:rsidRPr="00754DA5" w:rsidRDefault="00F2662E" w:rsidP="00F2662E">
      <w:pPr>
        <w:pStyle w:val="Heading2"/>
        <w:rPr>
          <w:lang w:val="hy-AM"/>
        </w:rPr>
      </w:pPr>
      <w:r w:rsidRPr="00754DA5">
        <w:rPr>
          <w:lang w:val="hy-AM"/>
        </w:rPr>
        <w:t>Պատշաճ փոփոխություններ/հարմարեցումներ</w:t>
      </w:r>
    </w:p>
    <w:p w14:paraId="5CFC4D93" w14:textId="18A164C6" w:rsidR="00F2662E" w:rsidRPr="00754DA5" w:rsidRDefault="00F2662E" w:rsidP="00F2662E">
      <w:pPr>
        <w:pStyle w:val="BodyText"/>
        <w:rPr>
          <w:lang w:val="hy-AM"/>
        </w:rPr>
      </w:pPr>
      <w:r w:rsidRPr="00754DA5">
        <w:rPr>
          <w:lang w:val="hy-AM"/>
        </w:rPr>
        <w:t>Մասնավոր առևտրային հանրային կազմակերպությունները</w:t>
      </w:r>
      <w:r w:rsidR="006246BE" w:rsidRPr="006246BE">
        <w:rPr>
          <w:lang w:val="hy-AM"/>
        </w:rPr>
        <w:t xml:space="preserve"> </w:t>
      </w:r>
      <w:r w:rsidRPr="00754DA5">
        <w:rPr>
          <w:lang w:val="hy-AM"/>
        </w:rPr>
        <w:t>և կացարան տրամադրողները պետք է փոփոխություններ կատարեն իրենց քաղաքականություններում, գործելակերպերում և ընթացակարգերում, եթե կարիք ունեն հաշմանդամ մարդկանց թույլ տալու օգտվել ծառայություններից և կացարաններից:</w:t>
      </w:r>
      <w:bookmarkStart w:id="38" w:name="housing"/>
      <w:r w:rsidRPr="00754DA5">
        <w:rPr>
          <w:lang w:val="hy-AM"/>
        </w:rPr>
        <w:fldChar w:fldCharType="begin"/>
      </w:r>
      <w:r w:rsidRPr="00754DA5">
        <w:rPr>
          <w:lang w:val="hy-AM"/>
        </w:rPr>
        <w:instrText xml:space="preserve"> HYPERLINK  \l "Footnote16" </w:instrText>
      </w:r>
      <w:r w:rsidRPr="00754DA5">
        <w:rPr>
          <w:lang w:val="hy-AM"/>
        </w:rPr>
        <w:fldChar w:fldCharType="separate"/>
      </w:r>
      <w:r w:rsidRPr="00754DA5">
        <w:rPr>
          <w:rStyle w:val="Hyperlink"/>
          <w:rFonts w:cs="Arial"/>
          <w:color w:val="auto"/>
          <w:u w:val="none"/>
          <w:vertAlign w:val="superscript"/>
          <w:lang w:val="hy-AM"/>
        </w:rPr>
        <w:footnoteReference w:id="16"/>
      </w:r>
      <w:r w:rsidRPr="00754DA5">
        <w:rPr>
          <w:rStyle w:val="Hyperlink"/>
          <w:rFonts w:cs="Arial"/>
          <w:color w:val="auto"/>
          <w:u w:val="none"/>
          <w:lang w:val="hy-AM"/>
        </w:rPr>
        <w:t xml:space="preserve"> </w:t>
      </w:r>
      <w:r w:rsidRPr="00754DA5">
        <w:rPr>
          <w:lang w:val="hy-AM"/>
        </w:rPr>
        <w:fldChar w:fldCharType="end"/>
      </w:r>
      <w:r w:rsidRPr="00754DA5">
        <w:rPr>
          <w:lang w:val="hy-AM"/>
        </w:rPr>
        <w:t xml:space="preserve"> </w:t>
      </w:r>
      <w:bookmarkEnd w:id="38"/>
      <w:r w:rsidRPr="00754DA5">
        <w:rPr>
          <w:lang w:val="hy-AM"/>
        </w:rPr>
        <w:t>Օրինակ՝ առևտրային կազմակերպությունը կարող է պարտավոր լինել բա</w:t>
      </w:r>
      <w:r w:rsidR="006246BE">
        <w:rPr>
          <w:lang w:val="hy-AM"/>
        </w:rPr>
        <w:t>ցառություն կատարել իր</w:t>
      </w:r>
      <w:r w:rsidRPr="00754DA5">
        <w:rPr>
          <w:lang w:val="hy-AM"/>
        </w:rPr>
        <w:t xml:space="preserve">«Առանց կենդանիներ» </w:t>
      </w:r>
      <w:r w:rsidRPr="00754DA5">
        <w:rPr>
          <w:lang w:val="hy-AM"/>
        </w:rPr>
        <w:lastRenderedPageBreak/>
        <w:t>քաղաքականությանը՝ ծառայություն տրամադրող կենդանու համար, կամ մեծ բանկերը կարող են պարտավոր լինել մատչելի հատկություններով  ATM սարքեր տրամադրել, ինչպիսիք են Բրայլի գրերով կամ էկրանի տեղեկատվությունը ձայնանյութի փոխարկող ներածում տրամադրել:</w:t>
      </w:r>
    </w:p>
    <w:p w14:paraId="5638D957" w14:textId="70C82791" w:rsidR="00F2662E" w:rsidRPr="00754DA5" w:rsidRDefault="00F2662E" w:rsidP="00F2662E">
      <w:pPr>
        <w:pStyle w:val="BodyText"/>
        <w:rPr>
          <w:lang w:val="hy-AM"/>
        </w:rPr>
      </w:pPr>
      <w:r w:rsidRPr="00754DA5">
        <w:rPr>
          <w:lang w:val="hy-AM"/>
        </w:rPr>
        <w:t>Եթե Դուք ֆիզիկական փոփոխություն կատարելու կարիք ունեք (ինչպես օրինակ թեքահարթակ կամ բազրիք) Ձեր բնակարանում կամ տանը, ապա Ձեր հողի սեփականատերը պետք է Ձեզ թույլ տա փոփոխություններ կատարել, եթե այն կատարվում է պատշաճ կերպով:  Սակայն շատ դեպքերում Դուք պարտավոր կլինեք վճարել դրա համար:</w:t>
      </w:r>
      <w:bookmarkStart w:id="40" w:name="it"/>
      <w:r w:rsidRPr="00754DA5">
        <w:rPr>
          <w:lang w:val="hy-AM"/>
        </w:rPr>
        <w:fldChar w:fldCharType="begin"/>
      </w:r>
      <w:r w:rsidRPr="00754DA5">
        <w:rPr>
          <w:lang w:val="hy-AM"/>
        </w:rPr>
        <w:instrText xml:space="preserve"> HYPERLINK  \l "Footnote17" </w:instrText>
      </w:r>
      <w:r w:rsidRPr="00754DA5">
        <w:rPr>
          <w:lang w:val="hy-AM"/>
        </w:rPr>
        <w:fldChar w:fldCharType="separate"/>
      </w:r>
      <w:r w:rsidRPr="00754DA5">
        <w:rPr>
          <w:rStyle w:val="Hyperlink"/>
          <w:rFonts w:cs="Arial"/>
          <w:color w:val="auto"/>
          <w:u w:val="none"/>
          <w:vertAlign w:val="superscript"/>
          <w:lang w:val="hy-AM"/>
        </w:rPr>
        <w:footnoteReference w:id="17"/>
      </w:r>
      <w:r w:rsidRPr="00754DA5">
        <w:rPr>
          <w:rStyle w:val="Hyperlink"/>
          <w:rFonts w:cs="Arial"/>
          <w:color w:val="auto"/>
          <w:u w:val="none"/>
          <w:lang w:val="hy-AM"/>
        </w:rPr>
        <w:t xml:space="preserve"> </w:t>
      </w:r>
      <w:r w:rsidRPr="00754DA5">
        <w:rPr>
          <w:lang w:val="hy-AM"/>
        </w:rPr>
        <w:fldChar w:fldCharType="end"/>
      </w:r>
      <w:r w:rsidRPr="00754DA5">
        <w:rPr>
          <w:lang w:val="hy-AM"/>
        </w:rPr>
        <w:t xml:space="preserve"> </w:t>
      </w:r>
      <w:bookmarkEnd w:id="40"/>
    </w:p>
    <w:p w14:paraId="5DF6CFBF" w14:textId="77777777" w:rsidR="00F2662E" w:rsidRPr="00754DA5" w:rsidRDefault="00F2662E" w:rsidP="00F2662E">
      <w:pPr>
        <w:pStyle w:val="Heading2"/>
        <w:rPr>
          <w:lang w:val="hy-AM"/>
        </w:rPr>
      </w:pPr>
      <w:r w:rsidRPr="00754DA5">
        <w:rPr>
          <w:lang w:val="hy-AM"/>
        </w:rPr>
        <w:t>Առևտրային կազմակերպությունը կարո՞ղ է հարմարեցման համար դրամ գանձել ինձնից:</w:t>
      </w:r>
    </w:p>
    <w:p w14:paraId="608CB6DD" w14:textId="6912BC45" w:rsidR="00F2662E" w:rsidRPr="00754DA5" w:rsidRDefault="00F2662E" w:rsidP="00F2662E">
      <w:pPr>
        <w:pStyle w:val="BodyText"/>
        <w:rPr>
          <w:lang w:val="hy-AM"/>
        </w:rPr>
      </w:pPr>
      <w:r w:rsidRPr="00754DA5">
        <w:rPr>
          <w:lang w:val="hy-AM"/>
        </w:rPr>
        <w:t>Ոչ:  Առևտրային հանրային կազմակերպությունը չի կարող Ձեզնից գումար գանձել պատշաճ հարմարեցումների կամ կազմակերպության քաղաքականություններում, գործելակերպերում կամ ընթացակարգերում անհրաժեշտ փոփոխությունների համար՝ Ձեր հաշմանդամության պատճառով:</w:t>
      </w:r>
      <w:bookmarkStart w:id="41" w:name="disability3"/>
      <w:r w:rsidRPr="00754DA5">
        <w:rPr>
          <w:lang w:val="hy-AM"/>
        </w:rPr>
        <w:fldChar w:fldCharType="begin"/>
      </w:r>
      <w:r w:rsidRPr="00754DA5">
        <w:rPr>
          <w:lang w:val="hy-AM"/>
        </w:rPr>
        <w:instrText xml:space="preserve"> HYPERLINK  \l "Footnote18" </w:instrText>
      </w:r>
      <w:r w:rsidRPr="00754DA5">
        <w:rPr>
          <w:lang w:val="hy-AM"/>
        </w:rPr>
        <w:fldChar w:fldCharType="separate"/>
      </w:r>
      <w:r w:rsidRPr="00754DA5">
        <w:rPr>
          <w:rStyle w:val="Hyperlink"/>
          <w:rFonts w:cs="Arial"/>
          <w:color w:val="auto"/>
          <w:u w:val="none"/>
          <w:vertAlign w:val="superscript"/>
          <w:lang w:val="hy-AM"/>
        </w:rPr>
        <w:footnoteReference w:id="18"/>
      </w:r>
      <w:r w:rsidRPr="00754DA5">
        <w:rPr>
          <w:rStyle w:val="Hyperlink"/>
          <w:rFonts w:cs="Arial"/>
          <w:color w:val="auto"/>
          <w:u w:val="none"/>
          <w:vertAlign w:val="superscript"/>
          <w:lang w:val="hy-AM"/>
        </w:rPr>
        <w:t xml:space="preserve"> </w:t>
      </w:r>
      <w:r w:rsidRPr="00754DA5">
        <w:rPr>
          <w:rStyle w:val="Hyperlink"/>
          <w:rFonts w:cs="Arial"/>
          <w:color w:val="auto"/>
          <w:u w:val="none"/>
          <w:lang w:val="hy-AM"/>
        </w:rPr>
        <w:t xml:space="preserve"> </w:t>
      </w:r>
      <w:r w:rsidRPr="00754DA5">
        <w:rPr>
          <w:lang w:val="hy-AM"/>
        </w:rPr>
        <w:fldChar w:fldCharType="end"/>
      </w:r>
      <w:bookmarkEnd w:id="41"/>
      <w:r w:rsidRPr="00754DA5">
        <w:rPr>
          <w:lang w:val="hy-AM"/>
        </w:rPr>
        <w:t>Օրինակ, առևտրային կազմակերպությունը չի կարող Ձեզնից գումար գանձել Ձեր ծառայությունում կենդնանուց օգտվելը թույլատրելու կամ անձնական ուղեկցող թույլ տալու համար:</w:t>
      </w:r>
    </w:p>
    <w:p w14:paraId="11502C62" w14:textId="77777777" w:rsidR="00F2662E" w:rsidRPr="00754DA5" w:rsidRDefault="00F2662E" w:rsidP="00F2662E">
      <w:pPr>
        <w:pStyle w:val="Heading2"/>
        <w:rPr>
          <w:lang w:val="hy-AM"/>
        </w:rPr>
      </w:pPr>
      <w:r w:rsidRPr="00754DA5">
        <w:rPr>
          <w:lang w:val="hy-AM"/>
        </w:rPr>
        <w:t>Հանրային առևտրային կազմակերպությունը, ինչպես օրինակ հողի սեփականատերը պարտավո՞ր է կատարել բոլոր հարմարեցումները/փոփոխությունները:</w:t>
      </w:r>
    </w:p>
    <w:p w14:paraId="4BC354E3" w14:textId="77777777" w:rsidR="00F2662E" w:rsidRPr="00754DA5" w:rsidRDefault="00F2662E" w:rsidP="00F2662E">
      <w:pPr>
        <w:pStyle w:val="BodyText"/>
        <w:rPr>
          <w:lang w:val="hy-AM"/>
        </w:rPr>
      </w:pPr>
      <w:r w:rsidRPr="00754DA5">
        <w:rPr>
          <w:lang w:val="hy-AM"/>
        </w:rPr>
        <w:t>Ոչ, հանրային առևտրային կազմակերպությունը կամ բնակարան տրամադրողը, ինչպիսին է հողի սեփականատերը, պարտավոր չէ տրամադրել հարմարեցումներ, որոնք.</w:t>
      </w:r>
    </w:p>
    <w:p w14:paraId="1F9C6587" w14:textId="77777777" w:rsidR="00F2662E" w:rsidRPr="00754DA5" w:rsidRDefault="00F2662E" w:rsidP="00F2662E">
      <w:pPr>
        <w:pStyle w:val="ListBullet"/>
        <w:rPr>
          <w:lang w:val="hy-AM"/>
        </w:rPr>
      </w:pPr>
      <w:r w:rsidRPr="00754DA5">
        <w:rPr>
          <w:lang w:val="hy-AM"/>
        </w:rPr>
        <w:t xml:space="preserve">կփոխեն առևտրային կազմակերպության հիմնական բնութը (հիմնական փոփոխություն) կամ </w:t>
      </w:r>
    </w:p>
    <w:p w14:paraId="4DEFB672" w14:textId="77777777" w:rsidR="00F2662E" w:rsidRPr="00754DA5" w:rsidRDefault="00F2662E" w:rsidP="00F2662E">
      <w:pPr>
        <w:pStyle w:val="ListBullet"/>
        <w:spacing w:after="240"/>
        <w:rPr>
          <w:lang w:val="hy-AM"/>
        </w:rPr>
      </w:pPr>
      <w:r w:rsidRPr="00754DA5">
        <w:rPr>
          <w:lang w:val="hy-AM"/>
        </w:rPr>
        <w:t xml:space="preserve">անհարկի ծախսեր կառաջացնեն (առանձնահատուկ դժվարություն կամ ծախս): </w:t>
      </w:r>
    </w:p>
    <w:p w14:paraId="00371B6B" w14:textId="77777777" w:rsidR="00F2662E" w:rsidRPr="00754DA5" w:rsidRDefault="00F2662E" w:rsidP="00F2662E">
      <w:pPr>
        <w:pStyle w:val="BodyText"/>
        <w:rPr>
          <w:lang w:val="hy-AM"/>
        </w:rPr>
      </w:pPr>
      <w:r w:rsidRPr="00754DA5">
        <w:rPr>
          <w:lang w:val="hy-AM"/>
        </w:rPr>
        <w:lastRenderedPageBreak/>
        <w:t xml:space="preserve">Նույնիսկ եթե առևտրային կազմակերպությունը կամ կացարան տրամադրողը պարտավոր չէ հարմարեցումներ կատարել ֆինանսական ծախսերի կամ հիմնական փոփոխության պատճառով, այն պետք է փորձի գնտել կամ որոշ տեսակի հարմարեցումներ կատարել, որոնք օգտակար կլինեն Ձեզ: </w:t>
      </w:r>
    </w:p>
    <w:p w14:paraId="5D238FD7" w14:textId="01CE82F4" w:rsidR="00F2662E" w:rsidRPr="00754DA5" w:rsidRDefault="00F2662E" w:rsidP="00F2662E">
      <w:pPr>
        <w:pStyle w:val="BodyText"/>
        <w:rPr>
          <w:lang w:val="hy-AM"/>
        </w:rPr>
      </w:pPr>
      <w:r w:rsidRPr="00754DA5">
        <w:rPr>
          <w:lang w:val="hy-AM"/>
        </w:rPr>
        <w:t>Առևտրային կազմակերպությունից կամ կացարան տրամադրողից չի պահանջվում ամենազարգացած տեխնոլոգիան տրամադրել, բավարար է, որ նրանք արդյունավետ հաղորդակցություն տրամադրեն: Որոշելու համար, թե օգնության ինչ տեսակներ և ծառայություններ են անհրաժեշտ արդյունավետ հաղորդակցման համար, օրենքը հաշվի է առնում Ձեր խնդրի բնույթը, ինչ սարքեր և ծառայություններ են մատչելի, ինչպես նաև ներառված հաղորդակցման ժամանակահատվածը ու բարդությունը:</w:t>
      </w:r>
      <w:bookmarkStart w:id="43" w:name="involved"/>
      <w:r w:rsidRPr="00754DA5">
        <w:rPr>
          <w:lang w:val="hy-AM"/>
        </w:rPr>
        <w:fldChar w:fldCharType="begin"/>
      </w:r>
      <w:r w:rsidRPr="00754DA5">
        <w:rPr>
          <w:lang w:val="hy-AM"/>
        </w:rPr>
        <w:instrText xml:space="preserve"> HYPERLINK  \l "Footnote19" </w:instrText>
      </w:r>
      <w:r w:rsidRPr="00754DA5">
        <w:rPr>
          <w:lang w:val="hy-AM"/>
        </w:rPr>
        <w:fldChar w:fldCharType="separate"/>
      </w:r>
      <w:r w:rsidRPr="00754DA5">
        <w:rPr>
          <w:rStyle w:val="Hyperlink"/>
          <w:rFonts w:cs="Arial"/>
          <w:color w:val="auto"/>
          <w:u w:val="none"/>
          <w:vertAlign w:val="superscript"/>
          <w:lang w:val="hy-AM"/>
        </w:rPr>
        <w:footnoteReference w:id="19"/>
      </w:r>
      <w:bookmarkEnd w:id="43"/>
      <w:r w:rsidRPr="00754DA5">
        <w:rPr>
          <w:lang w:val="hy-AM"/>
        </w:rPr>
        <w:fldChar w:fldCharType="end"/>
      </w:r>
    </w:p>
    <w:p w14:paraId="38521F3F" w14:textId="77777777" w:rsidR="00F2662E" w:rsidRPr="00754DA5" w:rsidRDefault="00F2662E" w:rsidP="00F2662E">
      <w:pPr>
        <w:pStyle w:val="Heading1"/>
        <w:rPr>
          <w:sz w:val="36"/>
          <w:szCs w:val="36"/>
          <w:lang w:val="hy-AM"/>
        </w:rPr>
      </w:pPr>
      <w:bookmarkStart w:id="45" w:name="_Toc338684654"/>
      <w:bookmarkStart w:id="46" w:name="_Toc473809765"/>
      <w:r w:rsidRPr="00754DA5">
        <w:rPr>
          <w:sz w:val="36"/>
          <w:szCs w:val="36"/>
          <w:lang w:val="hy-AM"/>
        </w:rPr>
        <w:t>Հանրային առևտրային կազմակերպության կողմից օրինակա՞ն է իմ հաշմանդամության պատճառով իր ապրանքները և ծառայությունները ինձ տրամադրելը մերժելը:</w:t>
      </w:r>
      <w:bookmarkEnd w:id="45"/>
      <w:bookmarkEnd w:id="46"/>
    </w:p>
    <w:p w14:paraId="41858A94" w14:textId="72CDC1BF" w:rsidR="00F2662E" w:rsidRPr="00754DA5" w:rsidRDefault="00F2662E" w:rsidP="00F2662E">
      <w:pPr>
        <w:pStyle w:val="BodyText"/>
        <w:rPr>
          <w:lang w:val="hy-AM"/>
        </w:rPr>
      </w:pPr>
      <w:r w:rsidRPr="00754DA5">
        <w:rPr>
          <w:lang w:val="hy-AM"/>
        </w:rPr>
        <w:t>Երբեմն, բայց միայն հազվադեպ դեպքերում:  ADA-ի համաձայն մասնավոր առևտրային կազմակերպությունը կարող է մերժել Ձեզ իր ապրանքները և ծառայությունները տրամադրելուց, եթե Դուք ուղղակի սպառնալիք եք հանդիսանում այլ անձանց առողջությանը և անվտանգությանը:  Սա սահմանվում է որպես առանձահատուկ վտանգ այլ անձանց առողջությանը կամ անվտանգությանը:</w:t>
      </w:r>
      <w:bookmarkStart w:id="47" w:name="others"/>
      <w:r w:rsidRPr="00754DA5">
        <w:rPr>
          <w:lang w:val="hy-AM"/>
        </w:rPr>
        <w:fldChar w:fldCharType="begin"/>
      </w:r>
      <w:r w:rsidRPr="00754DA5">
        <w:rPr>
          <w:lang w:val="hy-AM"/>
        </w:rPr>
        <w:instrText xml:space="preserve"> HYPERLINK  \l "Footnote20" </w:instrText>
      </w:r>
      <w:r w:rsidRPr="00754DA5">
        <w:rPr>
          <w:lang w:val="hy-AM"/>
        </w:rPr>
        <w:fldChar w:fldCharType="separate"/>
      </w:r>
      <w:r w:rsidRPr="00754DA5">
        <w:rPr>
          <w:rStyle w:val="Hyperlink"/>
          <w:rFonts w:cs="Arial"/>
          <w:color w:val="auto"/>
          <w:u w:val="none"/>
          <w:vertAlign w:val="superscript"/>
          <w:lang w:val="hy-AM"/>
        </w:rPr>
        <w:t xml:space="preserve"> </w:t>
      </w:r>
      <w:r w:rsidRPr="00754DA5">
        <w:rPr>
          <w:rStyle w:val="Hyperlink"/>
          <w:rFonts w:cs="Arial"/>
          <w:color w:val="auto"/>
          <w:u w:val="none"/>
          <w:vertAlign w:val="superscript"/>
          <w:lang w:val="hy-AM"/>
        </w:rPr>
        <w:footnoteReference w:id="20"/>
      </w:r>
      <w:bookmarkEnd w:id="47"/>
      <w:r w:rsidRPr="00754DA5">
        <w:rPr>
          <w:lang w:val="hy-AM"/>
        </w:rPr>
        <w:fldChar w:fldCharType="end"/>
      </w:r>
      <w:r w:rsidRPr="00754DA5">
        <w:rPr>
          <w:lang w:val="hy-AM"/>
        </w:rPr>
        <w:t xml:space="preserve"> Որոշելու, թե արդյոք Դուք ուղղակի վտանգ եք ներկայացնում, առևտրային կազմակերպությունը պետք է դիտարկի Ձեր առանձնահատուկ դեպքը և պատշաճ դատողություն գործադրի՝ Ձեր անհատական իրավիճակից ելնելով:  Այն պետք է հաշվի առնի ներկայիս առողջական տվյալները կամ առավելագույն մատչելի օբյեկտիվ փաստերը, որոնք հաշվի են առնում՝</w:t>
      </w:r>
    </w:p>
    <w:p w14:paraId="3B222FAD" w14:textId="77777777" w:rsidR="00F2662E" w:rsidRPr="00754DA5" w:rsidRDefault="00F2662E" w:rsidP="00F2662E">
      <w:pPr>
        <w:pStyle w:val="ListBullet"/>
        <w:rPr>
          <w:lang w:val="hy-AM"/>
        </w:rPr>
      </w:pPr>
      <w:r w:rsidRPr="00754DA5">
        <w:rPr>
          <w:lang w:val="hy-AM"/>
        </w:rPr>
        <w:t>վտանգի բնույթը, տևողությունը և ծանրության աստիճանը.</w:t>
      </w:r>
    </w:p>
    <w:p w14:paraId="298BC682" w14:textId="77777777" w:rsidR="00F2662E" w:rsidRPr="00754DA5" w:rsidRDefault="00F2662E" w:rsidP="00F2662E">
      <w:pPr>
        <w:pStyle w:val="ListBullet"/>
        <w:rPr>
          <w:lang w:val="hy-AM"/>
        </w:rPr>
      </w:pPr>
      <w:r w:rsidRPr="00754DA5">
        <w:rPr>
          <w:lang w:val="hy-AM"/>
        </w:rPr>
        <w:t xml:space="preserve">վնասվածքի ի հայտ գալու հավանականության աստիճանը, և </w:t>
      </w:r>
    </w:p>
    <w:p w14:paraId="724B27B7" w14:textId="6ABFD7BE" w:rsidR="00F2662E" w:rsidRPr="00754DA5" w:rsidRDefault="00F2662E" w:rsidP="00F2662E">
      <w:pPr>
        <w:pStyle w:val="ListBullet"/>
        <w:spacing w:after="240"/>
        <w:rPr>
          <w:lang w:val="hy-AM"/>
        </w:rPr>
      </w:pPr>
      <w:r w:rsidRPr="00754DA5">
        <w:rPr>
          <w:lang w:val="hy-AM"/>
        </w:rPr>
        <w:lastRenderedPageBreak/>
        <w:t>արդյոք պատշաճ փոփոխությունները կամ լրացուցիչ օգնություն խնդրելը կարող են նվազեցնել կամ վերացնել վտանգը:</w:t>
      </w:r>
      <w:bookmarkStart w:id="49" w:name="risk"/>
      <w:r w:rsidRPr="00754DA5">
        <w:rPr>
          <w:lang w:val="hy-AM"/>
        </w:rPr>
        <w:fldChar w:fldCharType="begin"/>
      </w:r>
      <w:r w:rsidRPr="00754DA5">
        <w:rPr>
          <w:lang w:val="hy-AM"/>
        </w:rPr>
        <w:instrText xml:space="preserve"> HYPERLINK  \l "Footnote21" </w:instrText>
      </w:r>
      <w:r w:rsidRPr="00754DA5">
        <w:rPr>
          <w:lang w:val="hy-AM"/>
        </w:rPr>
        <w:fldChar w:fldCharType="separate"/>
      </w:r>
      <w:r w:rsidRPr="00754DA5">
        <w:rPr>
          <w:rStyle w:val="Hyperlink"/>
          <w:rFonts w:cs="Arial"/>
          <w:color w:val="auto"/>
          <w:u w:val="none"/>
          <w:vertAlign w:val="superscript"/>
          <w:lang w:val="hy-AM"/>
        </w:rPr>
        <w:footnoteReference w:id="21"/>
      </w:r>
      <w:bookmarkEnd w:id="49"/>
      <w:r w:rsidRPr="00754DA5">
        <w:rPr>
          <w:lang w:val="hy-AM"/>
        </w:rPr>
        <w:fldChar w:fldCharType="end"/>
      </w:r>
    </w:p>
    <w:p w14:paraId="483F840D" w14:textId="77777777" w:rsidR="00F2662E" w:rsidRPr="00754DA5" w:rsidRDefault="00F2662E" w:rsidP="00F2662E">
      <w:pPr>
        <w:pStyle w:val="Heading2"/>
        <w:rPr>
          <w:lang w:val="hy-AM"/>
        </w:rPr>
      </w:pPr>
      <w:r w:rsidRPr="00754DA5">
        <w:rPr>
          <w:lang w:val="hy-AM"/>
        </w:rPr>
        <w:t>Օրինակա՞ն է ինձ մերժել կացարան տալ կամ վտարել՝ իմ հաշմանդամության պատճառով:</w:t>
      </w:r>
    </w:p>
    <w:p w14:paraId="47B9C834" w14:textId="0E781D27" w:rsidR="00F2662E" w:rsidRPr="00754DA5" w:rsidDel="00345F34" w:rsidRDefault="00F2662E" w:rsidP="00F2662E">
      <w:pPr>
        <w:pStyle w:val="BodyText"/>
        <w:rPr>
          <w:lang w:val="hy-AM"/>
        </w:rPr>
      </w:pPr>
      <w:r w:rsidRPr="00754DA5">
        <w:rPr>
          <w:lang w:val="hy-AM"/>
        </w:rPr>
        <w:t>Սովորաբար, Դուք չեք կարող մերժվել մատչելի բնակարանի համար՝ Ձեր հաշմանդամության պատճառով:</w:t>
      </w:r>
      <w:bookmarkStart w:id="51" w:name="disability4"/>
      <w:r w:rsidRPr="00754DA5">
        <w:rPr>
          <w:lang w:val="hy-AM"/>
        </w:rPr>
        <w:fldChar w:fldCharType="begin"/>
      </w:r>
      <w:r w:rsidRPr="00754DA5">
        <w:rPr>
          <w:lang w:val="hy-AM"/>
        </w:rPr>
        <w:instrText xml:space="preserve"> HYPERLINK  \l "Footnote22" </w:instrText>
      </w:r>
      <w:r w:rsidRPr="00754DA5">
        <w:rPr>
          <w:lang w:val="hy-AM"/>
        </w:rPr>
        <w:fldChar w:fldCharType="separate"/>
      </w:r>
      <w:r w:rsidRPr="00754DA5">
        <w:rPr>
          <w:rStyle w:val="Hyperlink"/>
          <w:rFonts w:cs="Arial"/>
          <w:color w:val="auto"/>
          <w:u w:val="none"/>
          <w:vertAlign w:val="superscript"/>
          <w:lang w:val="hy-AM"/>
        </w:rPr>
        <w:footnoteReference w:id="22"/>
      </w:r>
      <w:bookmarkEnd w:id="51"/>
      <w:r w:rsidRPr="00754DA5">
        <w:rPr>
          <w:lang w:val="hy-AM"/>
        </w:rPr>
        <w:fldChar w:fldCharType="end"/>
      </w:r>
      <w:r w:rsidRPr="00754DA5">
        <w:rPr>
          <w:lang w:val="hy-AM"/>
        </w:rPr>
        <w:t xml:space="preserve">  Սակայն, հանրային առևտրային կազմակերպության նման, կացարան տրամադրողը կարող է Ձեզ մերժել կացարան տրամադրել կամ վտարել Ձեզ, եթե Ձեր հաշմանդամության պատճառով Դուք ուղղակի սպառնալիք եք ներկայացնում այլ անձանց առողջությանը և անվտանգությանը՝ պատշաճ հարմարեցումներով կամ առանց դրանց:</w:t>
      </w:r>
      <w:bookmarkStart w:id="53" w:name="accommodations1"/>
      <w:r w:rsidRPr="00754DA5">
        <w:rPr>
          <w:lang w:val="hy-AM"/>
        </w:rPr>
        <w:fldChar w:fldCharType="begin"/>
      </w:r>
      <w:r w:rsidRPr="00754DA5">
        <w:rPr>
          <w:lang w:val="hy-AM"/>
        </w:rPr>
        <w:instrText xml:space="preserve"> HYPERLINK  \l "Footnote23" </w:instrText>
      </w:r>
      <w:r w:rsidRPr="00754DA5">
        <w:rPr>
          <w:lang w:val="hy-AM"/>
        </w:rPr>
        <w:fldChar w:fldCharType="separate"/>
      </w:r>
      <w:r w:rsidRPr="00754DA5">
        <w:rPr>
          <w:rStyle w:val="Hyperlink"/>
          <w:rFonts w:cs="Arial"/>
          <w:color w:val="auto"/>
          <w:u w:val="none"/>
          <w:vertAlign w:val="superscript"/>
          <w:lang w:val="hy-AM"/>
        </w:rPr>
        <w:footnoteReference w:id="23"/>
      </w:r>
      <w:bookmarkEnd w:id="53"/>
      <w:r w:rsidRPr="00754DA5">
        <w:rPr>
          <w:lang w:val="hy-AM"/>
        </w:rPr>
        <w:fldChar w:fldCharType="end"/>
      </w:r>
    </w:p>
    <w:p w14:paraId="3D4258CB" w14:textId="77777777" w:rsidR="00F2662E" w:rsidRPr="00754DA5" w:rsidRDefault="00F2662E" w:rsidP="00F2662E">
      <w:pPr>
        <w:pStyle w:val="Heading2"/>
        <w:rPr>
          <w:lang w:val="hy-AM"/>
        </w:rPr>
      </w:pPr>
      <w:r w:rsidRPr="00754DA5">
        <w:rPr>
          <w:lang w:val="hy-AM"/>
        </w:rPr>
        <w:t>Ինչպե՞ս դատական գործ հարուցել փոքր հայցապահանջների դատարանում</w:t>
      </w:r>
    </w:p>
    <w:p w14:paraId="35553EC9" w14:textId="77777777" w:rsidR="00F2662E" w:rsidRPr="00754DA5" w:rsidRDefault="00F2662E" w:rsidP="00F2662E">
      <w:pPr>
        <w:pStyle w:val="BodyText"/>
        <w:rPr>
          <w:lang w:val="hy-AM"/>
        </w:rPr>
      </w:pPr>
      <w:r w:rsidRPr="00754DA5">
        <w:rPr>
          <w:lang w:val="hy-AM"/>
        </w:rPr>
        <w:t>Այս բաժինը Ձեց կօգնի  հասկանալու՝</w:t>
      </w:r>
    </w:p>
    <w:p w14:paraId="22567319" w14:textId="77777777" w:rsidR="00F2662E" w:rsidRPr="00754DA5" w:rsidRDefault="00F2662E" w:rsidP="00F2662E">
      <w:pPr>
        <w:pStyle w:val="ListBullet"/>
        <w:rPr>
          <w:lang w:val="hy-AM"/>
        </w:rPr>
      </w:pPr>
      <w:r w:rsidRPr="00754DA5">
        <w:rPr>
          <w:lang w:val="hy-AM"/>
        </w:rPr>
        <w:t>Փոքր հայցապահանջների դատարանի հիմունքները (Small Claims Court Basics)</w:t>
      </w:r>
    </w:p>
    <w:p w14:paraId="698A43E5" w14:textId="77777777" w:rsidR="00F2662E" w:rsidRPr="00754DA5" w:rsidRDefault="00F2662E" w:rsidP="00F2662E">
      <w:pPr>
        <w:pStyle w:val="ListBullet"/>
        <w:rPr>
          <w:lang w:val="hy-AM"/>
        </w:rPr>
      </w:pPr>
      <w:r w:rsidRPr="00754DA5">
        <w:rPr>
          <w:lang w:val="hy-AM"/>
        </w:rPr>
        <w:t>Ինչպես գործ սկսել</w:t>
      </w:r>
    </w:p>
    <w:p w14:paraId="785BA2C5" w14:textId="77777777" w:rsidR="00F2662E" w:rsidRPr="00754DA5" w:rsidRDefault="00F2662E" w:rsidP="00F2662E">
      <w:pPr>
        <w:pStyle w:val="ListBullet"/>
        <w:rPr>
          <w:lang w:val="hy-AM"/>
        </w:rPr>
      </w:pPr>
      <w:r w:rsidRPr="00754DA5">
        <w:rPr>
          <w:lang w:val="hy-AM"/>
        </w:rPr>
        <w:t>Պատրաստվել դատին</w:t>
      </w:r>
    </w:p>
    <w:p w14:paraId="6E80660F" w14:textId="77777777" w:rsidR="00F2662E" w:rsidRPr="00754DA5" w:rsidRDefault="00F2662E" w:rsidP="00F2662E">
      <w:pPr>
        <w:pStyle w:val="ListBullet"/>
        <w:rPr>
          <w:lang w:val="hy-AM"/>
        </w:rPr>
      </w:pPr>
      <w:r w:rsidRPr="00754DA5">
        <w:rPr>
          <w:lang w:val="hy-AM"/>
        </w:rPr>
        <w:t>Լսումից հետո</w:t>
      </w:r>
    </w:p>
    <w:p w14:paraId="4ED84F73" w14:textId="77777777" w:rsidR="00F2662E" w:rsidRPr="00754DA5" w:rsidRDefault="00F2662E" w:rsidP="00F2662E">
      <w:pPr>
        <w:pStyle w:val="ListBullet"/>
        <w:spacing w:after="240"/>
        <w:rPr>
          <w:lang w:val="hy-AM"/>
        </w:rPr>
      </w:pPr>
      <w:r w:rsidRPr="00754DA5">
        <w:rPr>
          <w:lang w:val="hy-AM"/>
        </w:rPr>
        <w:t>Հավելյալ օգնության կարիք ունե՞ք:</w:t>
      </w:r>
    </w:p>
    <w:p w14:paraId="5B6CCE4F" w14:textId="3B66A995" w:rsidR="00F2662E" w:rsidRPr="00754DA5" w:rsidRDefault="00F2662E" w:rsidP="00F2662E">
      <w:pPr>
        <w:pStyle w:val="Heading2"/>
        <w:rPr>
          <w:lang w:val="hy-AM"/>
        </w:rPr>
      </w:pPr>
      <w:r w:rsidRPr="00754DA5">
        <w:rPr>
          <w:lang w:val="hy-AM"/>
        </w:rPr>
        <w:t>Փոքր հայցա</w:t>
      </w:r>
      <w:r w:rsidR="00173FB0">
        <w:rPr>
          <w:lang w:val="hy-AM"/>
        </w:rPr>
        <w:t>պահանջների դատարանի հիմունքները</w:t>
      </w:r>
    </w:p>
    <w:p w14:paraId="78339D3D" w14:textId="77777777" w:rsidR="00F2662E" w:rsidRPr="00754DA5" w:rsidRDefault="00F2662E" w:rsidP="00F2662E">
      <w:pPr>
        <w:pStyle w:val="Heading2"/>
        <w:rPr>
          <w:lang w:val="hy-AM"/>
        </w:rPr>
      </w:pPr>
      <w:r w:rsidRPr="00754DA5">
        <w:rPr>
          <w:lang w:val="hy-AM"/>
        </w:rPr>
        <w:t>Ի՞նչ է փոքր հայցապահանջների դատարանը:</w:t>
      </w:r>
    </w:p>
    <w:p w14:paraId="6F24269E" w14:textId="68B502E7" w:rsidR="00F2662E" w:rsidRPr="00754DA5" w:rsidRDefault="00F2662E" w:rsidP="00F2662E">
      <w:pPr>
        <w:pStyle w:val="BodyText"/>
        <w:rPr>
          <w:lang w:val="hy-AM"/>
        </w:rPr>
      </w:pPr>
      <w:r w:rsidRPr="00754DA5">
        <w:rPr>
          <w:lang w:val="hy-AM"/>
        </w:rPr>
        <w:t>Փոքր հայցապահանջների դատարանը հատուկ դատարան է, որտեղ վեճերն արագ և էժան են լուծվում:  Կանոնները պարզ և ոչ պաշտոնական են:  Դատական գործ հարուցողը Հայցվորն է</w:t>
      </w:r>
      <w:r w:rsidR="00173FB0" w:rsidRPr="00173FB0">
        <w:rPr>
          <w:lang w:val="hy-AM"/>
        </w:rPr>
        <w:t xml:space="preserve"> (Plaintiff)</w:t>
      </w:r>
      <w:r w:rsidRPr="00754DA5">
        <w:rPr>
          <w:lang w:val="hy-AM"/>
        </w:rPr>
        <w:t>:  Դատական կարգով հետապնդվողը Պատասխանողն է</w:t>
      </w:r>
      <w:r w:rsidR="00173FB0" w:rsidRPr="00173FB0">
        <w:rPr>
          <w:lang w:val="hy-AM"/>
        </w:rPr>
        <w:t xml:space="preserve"> (Defendant)</w:t>
      </w:r>
      <w:r w:rsidRPr="00754DA5">
        <w:rPr>
          <w:lang w:val="hy-AM"/>
        </w:rPr>
        <w:t>:</w:t>
      </w:r>
      <w:bookmarkStart w:id="55" w:name="defendant"/>
      <w:r w:rsidRPr="00754DA5">
        <w:rPr>
          <w:lang w:val="hy-AM"/>
        </w:rPr>
        <w:fldChar w:fldCharType="begin"/>
      </w:r>
      <w:r w:rsidRPr="00754DA5">
        <w:rPr>
          <w:lang w:val="hy-AM"/>
        </w:rPr>
        <w:instrText xml:space="preserve"> HYPERLINK  \l "Footnote24" </w:instrText>
      </w:r>
      <w:r w:rsidRPr="00754DA5">
        <w:rPr>
          <w:lang w:val="hy-AM"/>
        </w:rPr>
        <w:fldChar w:fldCharType="separate"/>
      </w:r>
      <w:r w:rsidRPr="00754DA5">
        <w:rPr>
          <w:rStyle w:val="Hyperlink"/>
          <w:rFonts w:cs="Arial"/>
          <w:color w:val="auto"/>
          <w:u w:val="none"/>
          <w:vertAlign w:val="superscript"/>
          <w:lang w:val="hy-AM"/>
        </w:rPr>
        <w:footnoteReference w:id="24"/>
      </w:r>
      <w:bookmarkEnd w:id="55"/>
      <w:r w:rsidRPr="00754DA5">
        <w:rPr>
          <w:lang w:val="hy-AM"/>
        </w:rPr>
        <w:fldChar w:fldCharType="end"/>
      </w:r>
    </w:p>
    <w:p w14:paraId="58EA662C" w14:textId="77777777" w:rsidR="00F2662E" w:rsidRPr="00754DA5" w:rsidRDefault="00F2662E" w:rsidP="00F2662E">
      <w:pPr>
        <w:pStyle w:val="Heading2"/>
        <w:rPr>
          <w:lang w:val="hy-AM"/>
        </w:rPr>
      </w:pPr>
      <w:r w:rsidRPr="00754DA5">
        <w:rPr>
          <w:lang w:val="hy-AM"/>
        </w:rPr>
        <w:lastRenderedPageBreak/>
        <w:t>Ես կարո՞ղ եմ խտրականության դեմ դատական գործ հարուցել փոքր հայցապահանջների դատարանում:</w:t>
      </w:r>
    </w:p>
    <w:p w14:paraId="335E79AE" w14:textId="5EC2C1A8" w:rsidR="00F2662E" w:rsidRPr="00754DA5" w:rsidRDefault="00F2662E" w:rsidP="00F2662E">
      <w:pPr>
        <w:pStyle w:val="BodyText"/>
        <w:rPr>
          <w:lang w:val="hy-AM"/>
        </w:rPr>
      </w:pPr>
      <w:r w:rsidRPr="00754DA5">
        <w:rPr>
          <w:lang w:val="hy-AM"/>
        </w:rPr>
        <w:t>Այո: Դուք կարող եք հայց ներկայացնել առևտրային կազմակերպության դեմ(և/կամ առևտրային կազմակերպության աշխատակցի)՝ դաշնային օրենքները խախտելու համար, ինչպիսք են ADA-ն կամ Արդար բնակարանաշինության մասին օրենքը կամ Կալիֆորնիայի որևէ օրենք, որը Ձեզ պաշտպանում է խտրականությունից:</w:t>
      </w:r>
    </w:p>
    <w:p w14:paraId="4A6EDDEE" w14:textId="5F117D4F" w:rsidR="00F2662E" w:rsidRPr="00754DA5" w:rsidRDefault="00F2662E" w:rsidP="00F2662E">
      <w:pPr>
        <w:pStyle w:val="BodyText"/>
        <w:rPr>
          <w:bCs/>
          <w:lang w:val="hy-AM"/>
        </w:rPr>
      </w:pPr>
      <w:r w:rsidRPr="00754DA5">
        <w:rPr>
          <w:i/>
          <w:lang w:val="hy-AM"/>
        </w:rPr>
        <w:t xml:space="preserve">Ծանոթագրություն. </w:t>
      </w:r>
      <w:r w:rsidRPr="00754DA5">
        <w:rPr>
          <w:lang w:val="hy-AM"/>
        </w:rPr>
        <w:t xml:space="preserve"> Դուք կարող եք առանձին հայցեր ներկայացնել առևտրային կազմակերպության դեմ՝ Կալիֆորնիայի օրենքը խախտելու պատճառով, բայց Դուք կարող եք միայն մեկ որոշում ստանալ:</w:t>
      </w:r>
      <w:bookmarkStart w:id="57" w:name="award"/>
      <w:r w:rsidRPr="00754DA5">
        <w:rPr>
          <w:lang w:val="hy-AM"/>
        </w:rPr>
        <w:fldChar w:fldCharType="begin"/>
      </w:r>
      <w:r w:rsidRPr="00754DA5">
        <w:rPr>
          <w:lang w:val="hy-AM"/>
        </w:rPr>
        <w:instrText xml:space="preserve"> HYPERLINK  \l "Footnote25" </w:instrText>
      </w:r>
      <w:r w:rsidRPr="00754DA5">
        <w:rPr>
          <w:lang w:val="hy-AM"/>
        </w:rPr>
        <w:fldChar w:fldCharType="separate"/>
      </w:r>
      <w:r w:rsidRPr="00754DA5">
        <w:rPr>
          <w:rStyle w:val="Hyperlink"/>
          <w:rFonts w:cs="Arial"/>
          <w:color w:val="auto"/>
          <w:u w:val="none"/>
          <w:vertAlign w:val="superscript"/>
          <w:lang w:val="hy-AM"/>
        </w:rPr>
        <w:footnoteReference w:id="25"/>
      </w:r>
      <w:bookmarkEnd w:id="57"/>
      <w:r w:rsidRPr="00754DA5">
        <w:rPr>
          <w:lang w:val="hy-AM"/>
        </w:rPr>
        <w:fldChar w:fldCharType="end"/>
      </w:r>
      <w:r w:rsidRPr="00754DA5">
        <w:rPr>
          <w:lang w:val="hy-AM"/>
        </w:rPr>
        <w:t xml:space="preserve"> </w:t>
      </w:r>
      <w:r w:rsidRPr="00754DA5">
        <w:rPr>
          <w:lang w:val="hy-AM"/>
        </w:rPr>
        <w:tab/>
      </w:r>
    </w:p>
    <w:p w14:paraId="1A44C583" w14:textId="77777777" w:rsidR="00F2662E" w:rsidRPr="00754DA5" w:rsidRDefault="00F2662E" w:rsidP="00F2662E">
      <w:pPr>
        <w:pStyle w:val="Heading2"/>
        <w:rPr>
          <w:lang w:val="hy-AM"/>
        </w:rPr>
      </w:pPr>
      <w:r w:rsidRPr="00754DA5">
        <w:rPr>
          <w:lang w:val="hy-AM"/>
        </w:rPr>
        <w:t>Ի՞նչ կարող եմ պահանջել փոքր հայցապահանջների դատարանում:</w:t>
      </w:r>
    </w:p>
    <w:p w14:paraId="5B59E218" w14:textId="77777777" w:rsidR="00F2662E" w:rsidRPr="00754DA5" w:rsidRDefault="00F2662E" w:rsidP="00F2662E">
      <w:pPr>
        <w:pStyle w:val="BodyText"/>
        <w:rPr>
          <w:lang w:val="hy-AM"/>
        </w:rPr>
      </w:pPr>
      <w:r w:rsidRPr="00754DA5">
        <w:rPr>
          <w:lang w:val="hy-AM"/>
        </w:rPr>
        <w:t>Դրամ: Եթե Դուք դատական գործ եք հարուցել փոքր հայցապահանջների դատարանում, Դուք կարող եք միայն դրամ պահանջել:</w:t>
      </w:r>
    </w:p>
    <w:p w14:paraId="224392B4" w14:textId="77777777" w:rsidR="00F2662E" w:rsidRPr="00754DA5" w:rsidRDefault="00F2662E" w:rsidP="00F2662E">
      <w:pPr>
        <w:pStyle w:val="Heading2"/>
        <w:rPr>
          <w:lang w:val="hy-AM"/>
        </w:rPr>
      </w:pPr>
      <w:r w:rsidRPr="00754DA5">
        <w:rPr>
          <w:lang w:val="hy-AM"/>
        </w:rPr>
        <w:t>Որքա՞ն դրամ կարող եմ պահանջել:</w:t>
      </w:r>
    </w:p>
    <w:p w14:paraId="155FD105" w14:textId="03B8DEA7" w:rsidR="00F2662E" w:rsidRPr="00754DA5" w:rsidRDefault="00F2662E" w:rsidP="00F2662E">
      <w:pPr>
        <w:pStyle w:val="BodyText"/>
        <w:rPr>
          <w:lang w:val="hy-AM"/>
        </w:rPr>
      </w:pPr>
      <w:r w:rsidRPr="00754DA5">
        <w:rPr>
          <w:lang w:val="hy-AM"/>
        </w:rPr>
        <w:t>Դուք կարող եք «պարգև» պահանջել, որը երեք (3) անգամ ավելի է Ձեր փաստացի կորստից կամ  4000 ԱՄՆ դոլար, որն ավելի մեծ լինի:  Ուստի եթե դատարանը համաձայն է, որ Դուք խտրականության եք ենթարկվել, Դուք պետք է առնվազն 4000 ԱՄՆ դոլար ստանաք:</w:t>
      </w:r>
      <w:bookmarkStart w:id="59" w:name="fourthousand"/>
      <w:r w:rsidRPr="00754DA5">
        <w:rPr>
          <w:lang w:val="hy-AM"/>
        </w:rPr>
        <w:fldChar w:fldCharType="begin"/>
      </w:r>
      <w:r w:rsidRPr="00754DA5">
        <w:rPr>
          <w:lang w:val="hy-AM"/>
        </w:rPr>
        <w:instrText xml:space="preserve"> HYPERLINK  \l "Footnote26" </w:instrText>
      </w:r>
      <w:r w:rsidRPr="00754DA5">
        <w:rPr>
          <w:lang w:val="hy-AM"/>
        </w:rPr>
        <w:fldChar w:fldCharType="separate"/>
      </w:r>
      <w:r w:rsidRPr="00754DA5">
        <w:rPr>
          <w:rStyle w:val="Hyperlink"/>
          <w:rFonts w:cs="Arial"/>
          <w:color w:val="auto"/>
          <w:u w:val="none"/>
          <w:vertAlign w:val="superscript"/>
          <w:lang w:val="hy-AM"/>
        </w:rPr>
        <w:footnoteReference w:id="26"/>
      </w:r>
      <w:bookmarkEnd w:id="59"/>
      <w:r w:rsidRPr="00754DA5">
        <w:rPr>
          <w:lang w:val="hy-AM"/>
        </w:rPr>
        <w:fldChar w:fldCharType="end"/>
      </w:r>
    </w:p>
    <w:p w14:paraId="3052FF48" w14:textId="77777777" w:rsidR="00AE1242" w:rsidRDefault="00F2662E" w:rsidP="00F2662E">
      <w:pPr>
        <w:pStyle w:val="BodyText"/>
        <w:rPr>
          <w:lang w:val="hy-AM"/>
        </w:rPr>
      </w:pPr>
      <w:r w:rsidRPr="00754DA5">
        <w:rPr>
          <w:lang w:val="hy-AM"/>
        </w:rPr>
        <w:t xml:space="preserve">Ձեր հայցապահանջում Դուք չեք կարող 10000 ԱՄՆ դոլարից ավելի պահանջել:  Դուք կարող եք ներկայացնել ցանկացած քանակությամբ հայցապահանջներ՝ յուրաքանչյուրը մինչև 2500 ԱՄՆ դոլարի չափով:  Բայց Դուք կարող եք միայն երկու հայցապահանջ ներկայացնել մեկ </w:t>
      </w:r>
      <w:r w:rsidR="00AE1242">
        <w:rPr>
          <w:lang w:val="hy-AM"/>
        </w:rPr>
        <w:br w:type="page"/>
      </w:r>
    </w:p>
    <w:p w14:paraId="17E26730" w14:textId="1A9063D7" w:rsidR="00F2662E" w:rsidRPr="00754DA5" w:rsidRDefault="00F2662E" w:rsidP="00F2662E">
      <w:pPr>
        <w:pStyle w:val="BodyText"/>
        <w:rPr>
          <w:lang w:val="hy-AM"/>
        </w:rPr>
      </w:pPr>
      <w:r w:rsidRPr="00754DA5">
        <w:rPr>
          <w:lang w:val="hy-AM"/>
        </w:rPr>
        <w:lastRenderedPageBreak/>
        <w:t>օրացուցային տարվա ընթացքում, որոնցում 2500 ԱՄՆ դոլարից ավելի կարող եք պահանջել:</w:t>
      </w:r>
      <w:bookmarkStart w:id="61" w:name="twothousandfivehundred"/>
      <w:r w:rsidRPr="00754DA5">
        <w:rPr>
          <w:lang w:val="hy-AM"/>
        </w:rPr>
        <w:fldChar w:fldCharType="begin"/>
      </w:r>
      <w:r w:rsidRPr="00754DA5">
        <w:rPr>
          <w:lang w:val="hy-AM"/>
        </w:rPr>
        <w:instrText xml:space="preserve"> HYPERLINK  \l "Footnote27" </w:instrText>
      </w:r>
      <w:r w:rsidRPr="00754DA5">
        <w:rPr>
          <w:lang w:val="hy-AM"/>
        </w:rPr>
        <w:fldChar w:fldCharType="separate"/>
      </w:r>
      <w:r w:rsidRPr="00754DA5">
        <w:rPr>
          <w:rStyle w:val="Hyperlink"/>
          <w:rFonts w:cs="Arial"/>
          <w:color w:val="auto"/>
          <w:u w:val="none"/>
          <w:vertAlign w:val="superscript"/>
          <w:lang w:val="hy-AM"/>
        </w:rPr>
        <w:footnoteReference w:id="27"/>
      </w:r>
      <w:bookmarkEnd w:id="61"/>
      <w:r w:rsidRPr="00754DA5">
        <w:rPr>
          <w:lang w:val="hy-AM"/>
        </w:rPr>
        <w:fldChar w:fldCharType="end"/>
      </w:r>
    </w:p>
    <w:p w14:paraId="639D6305" w14:textId="2BBE5B95" w:rsidR="00F2662E" w:rsidRPr="00754DA5" w:rsidRDefault="00F2662E" w:rsidP="00F2662E">
      <w:pPr>
        <w:pStyle w:val="BodyText"/>
        <w:rPr>
          <w:lang w:val="hy-AM"/>
        </w:rPr>
      </w:pPr>
      <w:r w:rsidRPr="00754DA5">
        <w:rPr>
          <w:lang w:val="hy-AM"/>
        </w:rPr>
        <w:t>Եթե ցանկանում եք դատական գործ հարուցել 10000 ԱՄՆ դոլարից ավել գումարի համար, Դուք կարող եք հայց ներկայացնել Գերագույն Դատարանի (Superior Court) քաղաքացիական բաժնում կամ փոքր հայցադիմումների դատարանում և հրաժարվել  10000 ԱՄՆ դոլարից ավել որևէ գումարից: Եթե Դուք դատական գործ հարուցեք Գերագույն Դատարանում, հնարավոր է, որ Դուք փաստաբանի կարիք ունենաք, ով կներկայացնի Ձեզ: Ձեր հայցադիմումում կարող եք Դատարանին խնդրել, որպեսզի առևտրային ընկերությանը պարտավորեցնեն՝ փոխհատուցելու Ձեր փաստաբանի ծախսերը:</w:t>
      </w:r>
      <w:r w:rsidRPr="00754DA5" w:rsidDel="004153E5">
        <w:rPr>
          <w:lang w:val="hy-AM"/>
        </w:rPr>
        <w:t xml:space="preserve"> </w:t>
      </w:r>
    </w:p>
    <w:p w14:paraId="27EC94B4" w14:textId="77777777" w:rsidR="00F2662E" w:rsidRPr="00754DA5" w:rsidRDefault="00F2662E" w:rsidP="00F2662E">
      <w:pPr>
        <w:pStyle w:val="Heading2"/>
        <w:rPr>
          <w:lang w:val="hy-AM"/>
        </w:rPr>
      </w:pPr>
      <w:r w:rsidRPr="00754DA5">
        <w:rPr>
          <w:lang w:val="hy-AM"/>
        </w:rPr>
        <w:t>Ես կարո՞ղ եմ դատարանի կարգադրություն խնդրել:</w:t>
      </w:r>
    </w:p>
    <w:p w14:paraId="3A1187B8" w14:textId="40CC2F7B" w:rsidR="00F2662E" w:rsidRPr="00754DA5" w:rsidRDefault="00F2662E" w:rsidP="00F2662E">
      <w:pPr>
        <w:pStyle w:val="BodyText"/>
        <w:rPr>
          <w:lang w:val="hy-AM"/>
        </w:rPr>
      </w:pPr>
      <w:r w:rsidRPr="00754DA5">
        <w:rPr>
          <w:lang w:val="hy-AM"/>
        </w:rPr>
        <w:t xml:space="preserve">Ոչ: Փոքր հայցապահանջների դատարանում Դուք չեք կարող դատարանի կարգադրություն խնդրել (կարգադրագիր)՝ առևտրային կազմակերպությանը պարտադրելու ինչ-որ բան անել կամ դադարել ինչ-որ բան անել, օրինակ՝ </w:t>
      </w:r>
    </w:p>
    <w:p w14:paraId="4D907EE0" w14:textId="77777777" w:rsidR="00F2662E" w:rsidRPr="00754DA5" w:rsidRDefault="00F2662E" w:rsidP="00F2662E">
      <w:pPr>
        <w:pStyle w:val="ListBullet"/>
        <w:rPr>
          <w:lang w:val="hy-AM"/>
        </w:rPr>
      </w:pPr>
      <w:r w:rsidRPr="00754DA5">
        <w:rPr>
          <w:lang w:val="hy-AM"/>
        </w:rPr>
        <w:t>Իր տարածքը մատչելի դարձնելու,</w:t>
      </w:r>
    </w:p>
    <w:p w14:paraId="3B6039D5" w14:textId="77777777" w:rsidR="00F2662E" w:rsidRPr="00754DA5" w:rsidRDefault="00F2662E" w:rsidP="00F2662E">
      <w:pPr>
        <w:pStyle w:val="ListBullet"/>
        <w:rPr>
          <w:lang w:val="hy-AM"/>
        </w:rPr>
      </w:pPr>
      <w:r w:rsidRPr="00754DA5">
        <w:rPr>
          <w:lang w:val="hy-AM"/>
        </w:rPr>
        <w:t>Իր աշխատակիցներին հաշմանդամությանը վերաբերող իրազեկման վերապատրաստում տրամադրելու,</w:t>
      </w:r>
    </w:p>
    <w:p w14:paraId="75976DC7" w14:textId="74465F0B" w:rsidR="00F2662E" w:rsidRPr="00754DA5" w:rsidRDefault="00F2662E" w:rsidP="00F2662E">
      <w:pPr>
        <w:pStyle w:val="ListBullet"/>
        <w:rPr>
          <w:lang w:val="hy-AM"/>
        </w:rPr>
      </w:pPr>
      <w:r w:rsidRPr="00754DA5">
        <w:rPr>
          <w:lang w:val="hy-AM"/>
        </w:rPr>
        <w:t>Ի</w:t>
      </w:r>
      <w:r w:rsidR="006C3732">
        <w:rPr>
          <w:lang w:val="hy-AM"/>
        </w:rPr>
        <w:t>ր</w:t>
      </w:r>
      <w:r w:rsidRPr="00754DA5">
        <w:rPr>
          <w:lang w:val="hy-AM"/>
        </w:rPr>
        <w:t xml:space="preserve"> հաշմանդամ հաճախորդներին անձնական աջակցություն ցուցաբերել, կամ </w:t>
      </w:r>
    </w:p>
    <w:p w14:paraId="4D5B5D7C" w14:textId="77777777" w:rsidR="00F2662E" w:rsidRPr="00754DA5" w:rsidRDefault="00F2662E" w:rsidP="00F2662E">
      <w:pPr>
        <w:pStyle w:val="ListBullet"/>
        <w:spacing w:after="240"/>
        <w:rPr>
          <w:lang w:val="hy-AM"/>
        </w:rPr>
      </w:pPr>
      <w:r w:rsidRPr="00754DA5">
        <w:rPr>
          <w:lang w:val="hy-AM"/>
        </w:rPr>
        <w:t xml:space="preserve">Վերջ տալ խտրական գործելակերպերին և/կամ քաղաքականությանը: </w:t>
      </w:r>
    </w:p>
    <w:p w14:paraId="451E30FE" w14:textId="0FEC79CC" w:rsidR="00F2662E" w:rsidRPr="00754DA5" w:rsidRDefault="00F2662E" w:rsidP="00F2662E">
      <w:pPr>
        <w:pStyle w:val="BodyText"/>
        <w:rPr>
          <w:lang w:val="hy-AM"/>
        </w:rPr>
      </w:pPr>
      <w:r w:rsidRPr="00754DA5">
        <w:rPr>
          <w:lang w:val="hy-AM"/>
        </w:rPr>
        <w:t>Եթե Դուք դատական կարգադրագիր եք ցանկանում, պետք է Ձեր հայցը ներկայացնեք կամ Կալ</w:t>
      </w:r>
      <w:r w:rsidR="005361C0">
        <w:rPr>
          <w:lang w:val="hy-AM"/>
        </w:rPr>
        <w:t xml:space="preserve">իֆորնիայի Գերագույն Դատարանում </w:t>
      </w:r>
      <w:r w:rsidRPr="00754DA5">
        <w:rPr>
          <w:lang w:val="hy-AM"/>
        </w:rPr>
        <w:t xml:space="preserve">նահանգային դատարան </w:t>
      </w:r>
      <w:r w:rsidR="005361C0" w:rsidRPr="005361C0">
        <w:rPr>
          <w:lang w:val="hy-AM"/>
        </w:rPr>
        <w:t>(</w:t>
      </w:r>
      <w:r w:rsidRPr="00754DA5">
        <w:rPr>
          <w:lang w:val="hy-AM"/>
        </w:rPr>
        <w:t xml:space="preserve">California Superior Court </w:t>
      </w:r>
      <w:r w:rsidR="005361C0" w:rsidRPr="005361C0">
        <w:rPr>
          <w:lang w:val="hy-AM"/>
        </w:rPr>
        <w:t>[</w:t>
      </w:r>
      <w:r w:rsidRPr="00754DA5">
        <w:rPr>
          <w:lang w:val="hy-AM"/>
        </w:rPr>
        <w:t>state court</w:t>
      </w:r>
      <w:r w:rsidR="005361C0" w:rsidRPr="005361C0">
        <w:rPr>
          <w:lang w:val="hy-AM"/>
        </w:rPr>
        <w:t>]</w:t>
      </w:r>
      <w:r w:rsidRPr="00754DA5">
        <w:rPr>
          <w:lang w:val="hy-AM"/>
        </w:rPr>
        <w:t>), կամ ԱՄՆ շրջանային դատարանում (դաշնային դատարան)</w:t>
      </w:r>
      <w:r w:rsidR="005361C0">
        <w:rPr>
          <w:lang w:val="hy-AM"/>
        </w:rPr>
        <w:t xml:space="preserve"> (U.S. District Court </w:t>
      </w:r>
      <w:r w:rsidR="005361C0" w:rsidRPr="005361C0">
        <w:rPr>
          <w:lang w:val="hy-AM"/>
        </w:rPr>
        <w:t>[federal court])</w:t>
      </w:r>
      <w:r w:rsidR="006C3732">
        <w:rPr>
          <w:lang w:val="hy-AM"/>
        </w:rPr>
        <w:t>:</w:t>
      </w:r>
    </w:p>
    <w:p w14:paraId="324A5D09" w14:textId="77777777" w:rsidR="00F2662E" w:rsidRPr="00754DA5" w:rsidRDefault="00F2662E" w:rsidP="00F2662E">
      <w:pPr>
        <w:pStyle w:val="Heading2"/>
        <w:rPr>
          <w:lang w:val="hy-AM"/>
        </w:rPr>
      </w:pPr>
      <w:r w:rsidRPr="00754DA5">
        <w:rPr>
          <w:lang w:val="hy-AM"/>
        </w:rPr>
        <w:t>Ցանկացած ոք կարո՞ղ է հայց ներկայացնել:</w:t>
      </w:r>
    </w:p>
    <w:p w14:paraId="69DFF729" w14:textId="77777777" w:rsidR="00F2662E" w:rsidRPr="00754DA5" w:rsidRDefault="00F2662E" w:rsidP="00F2662E">
      <w:pPr>
        <w:pStyle w:val="BodyText"/>
        <w:rPr>
          <w:lang w:val="hy-AM"/>
        </w:rPr>
      </w:pPr>
      <w:r w:rsidRPr="00754DA5">
        <w:rPr>
          <w:lang w:val="hy-AM"/>
        </w:rPr>
        <w:t xml:space="preserve">Հայց ներկայացնելու համար Դուք պետք է առնվազն 18 տարեկան լինեք և «իրավասու», այն իմաստով, որ Դուք ի վիճակի լինեք </w:t>
      </w:r>
      <w:r w:rsidRPr="00754DA5">
        <w:rPr>
          <w:lang w:val="hy-AM"/>
        </w:rPr>
        <w:lastRenderedPageBreak/>
        <w:t xml:space="preserve">հասկանալ հայցի բնույթը և դատական գործընթացը և լիովին մասնակցել: </w:t>
      </w:r>
    </w:p>
    <w:p w14:paraId="5019D861" w14:textId="4C5E5D95" w:rsidR="00F2662E" w:rsidRPr="00754DA5" w:rsidRDefault="00F2662E" w:rsidP="00F2662E">
      <w:pPr>
        <w:pStyle w:val="BodyText"/>
        <w:rPr>
          <w:lang w:val="hy-AM"/>
        </w:rPr>
      </w:pPr>
      <w:r w:rsidRPr="00754DA5">
        <w:rPr>
          <w:lang w:val="hy-AM"/>
        </w:rPr>
        <w:t>Եթե Դուք 18 տարեկանից փոքր եք կամ եթե դատարանը որոշել է, որ Դուք «իրավասու չեք», Դուք պետք է Դատարանին խնդրեք ներկայցուցիչ նշանակել, որը կներկայացնի գործը Ձեր փոխարեն: «Ոչ իրավասու»  տերմին է, որը նշանակում է, որ Դուք չեք կարող դատական գործ հարուցել առանց իրավասու չափահասի օգնության՝ որոշակի մտավոր վիճակի պատճառով:</w:t>
      </w:r>
      <w:bookmarkStart w:id="63" w:name="condition"/>
      <w:r w:rsidRPr="00754DA5">
        <w:rPr>
          <w:lang w:val="hy-AM"/>
        </w:rPr>
        <w:fldChar w:fldCharType="begin"/>
      </w:r>
      <w:r w:rsidRPr="00754DA5">
        <w:rPr>
          <w:lang w:val="hy-AM"/>
        </w:rPr>
        <w:instrText xml:space="preserve"> HYPERLINK  \l "Footnote28" </w:instrText>
      </w:r>
      <w:r w:rsidRPr="00754DA5">
        <w:rPr>
          <w:lang w:val="hy-AM"/>
        </w:rPr>
        <w:fldChar w:fldCharType="separate"/>
      </w:r>
      <w:r w:rsidRPr="00754DA5">
        <w:rPr>
          <w:rStyle w:val="Hyperlink"/>
          <w:rFonts w:cs="Arial"/>
          <w:color w:val="auto"/>
          <w:u w:val="none"/>
          <w:vertAlign w:val="superscript"/>
          <w:lang w:val="hy-AM"/>
        </w:rPr>
        <w:footnoteReference w:id="28"/>
      </w:r>
      <w:bookmarkEnd w:id="63"/>
      <w:r w:rsidRPr="00754DA5">
        <w:rPr>
          <w:lang w:val="hy-AM"/>
        </w:rPr>
        <w:fldChar w:fldCharType="end"/>
      </w:r>
    </w:p>
    <w:p w14:paraId="0A8EDE14" w14:textId="77777777" w:rsidR="00F2662E" w:rsidRPr="00754DA5" w:rsidRDefault="00F2662E" w:rsidP="00F2662E">
      <w:pPr>
        <w:pStyle w:val="BodyText"/>
        <w:rPr>
          <w:lang w:val="hy-AM"/>
        </w:rPr>
      </w:pPr>
      <w:r w:rsidRPr="00754DA5">
        <w:rPr>
          <w:lang w:val="hy-AM"/>
        </w:rPr>
        <w:t>Ներկայացուցիչ անձը կոչվում է «խնամակալ» և սովորաբար ծնողը, բարեկամը կամ չափահաս ընկերն է:</w:t>
      </w:r>
    </w:p>
    <w:p w14:paraId="25EA5AC4" w14:textId="77777777" w:rsidR="00F2662E" w:rsidRPr="00754DA5" w:rsidRDefault="00F2662E" w:rsidP="00F2662E">
      <w:pPr>
        <w:pStyle w:val="BodyText"/>
        <w:rPr>
          <w:lang w:val="hy-AM"/>
        </w:rPr>
      </w:pPr>
      <w:r w:rsidRPr="00754DA5">
        <w:rPr>
          <w:lang w:val="hy-AM"/>
        </w:rPr>
        <w:t xml:space="preserve">Դա անելու համար լրացրեք </w:t>
      </w:r>
      <w:r w:rsidRPr="00754DA5">
        <w:rPr>
          <w:i/>
          <w:lang w:val="hy-AM"/>
        </w:rPr>
        <w:t>Application and Appointment of Guardian ad litem</w:t>
      </w:r>
      <w:r w:rsidRPr="00754DA5">
        <w:rPr>
          <w:lang w:val="hy-AM"/>
        </w:rPr>
        <w:t xml:space="preserve">, form Civ-010 ձևը:  Դուք կարող եք ձևաթղթից օգտվել այստեղ՝ </w:t>
      </w:r>
      <w:hyperlink r:id="rId13" w:history="1">
        <w:r w:rsidRPr="00754DA5">
          <w:rPr>
            <w:rStyle w:val="Hyperlink"/>
            <w:rFonts w:cs="Arial"/>
            <w:lang w:val="hy-AM"/>
          </w:rPr>
          <w:t>http://www.co1urts.ca.gov/documents/civ010.pdf</w:t>
        </w:r>
      </w:hyperlink>
      <w:r w:rsidRPr="00754DA5">
        <w:rPr>
          <w:lang w:val="hy-AM"/>
        </w:rPr>
        <w:t xml:space="preserve">  </w:t>
      </w:r>
    </w:p>
    <w:p w14:paraId="2AA8DF35" w14:textId="77777777" w:rsidR="00F2662E" w:rsidRPr="00754DA5" w:rsidRDefault="00F2662E" w:rsidP="00F2662E">
      <w:pPr>
        <w:pStyle w:val="Heading2"/>
        <w:rPr>
          <w:lang w:val="hy-AM"/>
        </w:rPr>
      </w:pPr>
      <w:r w:rsidRPr="00754DA5">
        <w:rPr>
          <w:lang w:val="hy-AM"/>
        </w:rPr>
        <w:t>Ներկայացնելու համար վերջնաժամկետ կա՞:</w:t>
      </w:r>
    </w:p>
    <w:p w14:paraId="2B87AB1A" w14:textId="77777777" w:rsidR="00F2662E" w:rsidRPr="00754DA5" w:rsidRDefault="00F2662E" w:rsidP="00F2662E">
      <w:pPr>
        <w:pStyle w:val="BodyText"/>
        <w:rPr>
          <w:lang w:val="hy-AM"/>
        </w:rPr>
      </w:pPr>
      <w:r w:rsidRPr="00754DA5">
        <w:rPr>
          <w:lang w:val="hy-AM"/>
        </w:rPr>
        <w:t xml:space="preserve">Այո: Դուք պետք է հայցը ներկայացնեք փոքր հայցապահանջների դատարանում երկու (2) տարվա ընթացքում՝ սկսած Ձեր՝ խտրականության ենթարկվելու ամսաթվից: </w:t>
      </w:r>
    </w:p>
    <w:p w14:paraId="0EBBDCCA" w14:textId="77777777" w:rsidR="00F2662E" w:rsidRPr="00754DA5" w:rsidRDefault="00F2662E" w:rsidP="00F2662E">
      <w:pPr>
        <w:pStyle w:val="BodyText"/>
        <w:rPr>
          <w:lang w:val="hy-AM"/>
        </w:rPr>
      </w:pPr>
      <w:r w:rsidRPr="00754DA5">
        <w:rPr>
          <w:lang w:val="hy-AM"/>
        </w:rPr>
        <w:t>Կան մի քանի բացառություններ, օրինակ, եթե խտրականությունը տեղի է ունեում, երբ՝</w:t>
      </w:r>
    </w:p>
    <w:p w14:paraId="5811EAC7" w14:textId="77777777" w:rsidR="00F2662E" w:rsidRPr="00754DA5" w:rsidRDefault="00F2662E" w:rsidP="00F2662E">
      <w:pPr>
        <w:pStyle w:val="ListBullet"/>
        <w:rPr>
          <w:lang w:val="hy-AM"/>
        </w:rPr>
      </w:pPr>
      <w:r w:rsidRPr="00754DA5">
        <w:rPr>
          <w:lang w:val="hy-AM"/>
        </w:rPr>
        <w:t xml:space="preserve">Պատասխանողը նահանգից դուրս է գտնվել. </w:t>
      </w:r>
    </w:p>
    <w:p w14:paraId="4268B361" w14:textId="77777777" w:rsidR="00F2662E" w:rsidRPr="00754DA5" w:rsidRDefault="00F2662E" w:rsidP="00F2662E">
      <w:pPr>
        <w:pStyle w:val="ListBullet"/>
        <w:rPr>
          <w:lang w:val="hy-AM"/>
        </w:rPr>
      </w:pPr>
      <w:r w:rsidRPr="00754DA5">
        <w:rPr>
          <w:lang w:val="hy-AM"/>
        </w:rPr>
        <w:t xml:space="preserve">Դուք դեռ 18 տարեկան չեք եղել. </w:t>
      </w:r>
    </w:p>
    <w:p w14:paraId="45B656F8" w14:textId="77777777" w:rsidR="00F2662E" w:rsidRPr="00754DA5" w:rsidRDefault="00F2662E" w:rsidP="00F2662E">
      <w:pPr>
        <w:pStyle w:val="ListBullet"/>
        <w:rPr>
          <w:lang w:val="hy-AM"/>
        </w:rPr>
      </w:pPr>
      <w:r w:rsidRPr="00754DA5">
        <w:rPr>
          <w:lang w:val="hy-AM"/>
        </w:rPr>
        <w:t>Դուք բանտարկված եք եղել. կամ</w:t>
      </w:r>
    </w:p>
    <w:p w14:paraId="7F3353E9" w14:textId="08F1722F" w:rsidR="00F2662E" w:rsidRPr="00754DA5" w:rsidRDefault="0015575D" w:rsidP="00F2662E">
      <w:pPr>
        <w:pStyle w:val="ListBullet"/>
        <w:spacing w:after="240"/>
        <w:rPr>
          <w:b/>
          <w:lang w:val="hy-AM"/>
        </w:rPr>
      </w:pPr>
      <w:r>
        <w:rPr>
          <w:lang w:val="hy-AM"/>
        </w:rPr>
        <w:t>Դուք գործունակ չեք եղել:</w:t>
      </w:r>
      <w:bookmarkStart w:id="65" w:name="incompetent"/>
      <w:r w:rsidR="00F2662E" w:rsidRPr="00754DA5">
        <w:rPr>
          <w:lang w:val="hy-AM"/>
        </w:rPr>
        <w:fldChar w:fldCharType="begin"/>
      </w:r>
      <w:r w:rsidR="00F2662E" w:rsidRPr="00754DA5">
        <w:rPr>
          <w:lang w:val="hy-AM"/>
        </w:rPr>
        <w:instrText xml:space="preserve"> HYPERLINK  \l "Footnote29" </w:instrText>
      </w:r>
      <w:r w:rsidR="00F2662E" w:rsidRPr="00754DA5">
        <w:rPr>
          <w:lang w:val="hy-AM"/>
        </w:rPr>
        <w:fldChar w:fldCharType="separate"/>
      </w:r>
      <w:r w:rsidR="00F2662E" w:rsidRPr="00754DA5">
        <w:rPr>
          <w:rStyle w:val="Hyperlink"/>
          <w:rFonts w:cs="Arial"/>
          <w:color w:val="auto"/>
          <w:u w:val="none"/>
          <w:vertAlign w:val="superscript"/>
          <w:lang w:val="hy-AM"/>
        </w:rPr>
        <w:footnoteReference w:id="29"/>
      </w:r>
      <w:bookmarkEnd w:id="65"/>
      <w:r w:rsidR="00F2662E" w:rsidRPr="00754DA5">
        <w:rPr>
          <w:lang w:val="hy-AM"/>
        </w:rPr>
        <w:fldChar w:fldCharType="end"/>
      </w:r>
    </w:p>
    <w:p w14:paraId="6F272075" w14:textId="77777777" w:rsidR="00F2662E" w:rsidRPr="00754DA5" w:rsidRDefault="00F2662E" w:rsidP="00F2662E">
      <w:pPr>
        <w:pStyle w:val="Heading2"/>
        <w:rPr>
          <w:lang w:val="hy-AM"/>
        </w:rPr>
      </w:pPr>
      <w:r w:rsidRPr="00754DA5">
        <w:rPr>
          <w:lang w:val="hy-AM"/>
        </w:rPr>
        <w:t>Ես կարո՞ղ եմ փաստաբան ունենալ:</w:t>
      </w:r>
    </w:p>
    <w:p w14:paraId="4B150A6F" w14:textId="0557DAE2" w:rsidR="00F2662E" w:rsidRPr="00754DA5" w:rsidRDefault="00F2662E" w:rsidP="00F2662E">
      <w:pPr>
        <w:pStyle w:val="BodyText"/>
        <w:rPr>
          <w:lang w:val="hy-AM"/>
        </w:rPr>
      </w:pPr>
      <w:r w:rsidRPr="00754DA5">
        <w:rPr>
          <w:lang w:val="hy-AM"/>
        </w:rPr>
        <w:t>Ոչ: Դուք չեք կարող փաստաբան ունենալ, ով Ձեզ կներկայացնի փոքր հայցապահանջների դատարանում: Բայց Դուք կարող եք խոսել փաստաբանի հետ դատական նիստից առաջ և հետո:</w:t>
      </w:r>
    </w:p>
    <w:p w14:paraId="013E2DC1" w14:textId="77777777" w:rsidR="00F2662E" w:rsidRPr="00754DA5" w:rsidRDefault="00F2662E" w:rsidP="00F2662E">
      <w:pPr>
        <w:pStyle w:val="Heading2"/>
        <w:rPr>
          <w:lang w:val="hy-AM"/>
        </w:rPr>
      </w:pPr>
      <w:r w:rsidRPr="00754DA5">
        <w:rPr>
          <w:lang w:val="hy-AM"/>
        </w:rPr>
        <w:lastRenderedPageBreak/>
        <w:t>Ես պարտավո՞ր եմ իմ դատական գործը փոքր հայցապահանջների դատարանում ներկայացնել:</w:t>
      </w:r>
    </w:p>
    <w:p w14:paraId="496DE808" w14:textId="17DC476B" w:rsidR="00F2662E" w:rsidRPr="00754DA5" w:rsidRDefault="00F2662E" w:rsidP="00F2662E">
      <w:pPr>
        <w:pStyle w:val="BodyText"/>
        <w:rPr>
          <w:lang w:val="hy-AM"/>
        </w:rPr>
      </w:pPr>
      <w:r w:rsidRPr="00754DA5">
        <w:rPr>
          <w:lang w:val="hy-AM"/>
        </w:rPr>
        <w:t>Ոչ: Դուք նաև կարող եք Ձեր գործը Կալիֆորնիայի Գերագույն Դատարանում կամ Միացյալ Նահանգների Շրջանային դատարանում ներկայացնել: Բայց ավելի դյուրին է հայցը փոքր հայցապահանջների դատարանում ներկայացնել: Կանոնները դյուրին և ոչ պաշտոնական են: Եվ Դուք փաստաբանի կարիք չունեք:</w:t>
      </w:r>
    </w:p>
    <w:p w14:paraId="186B471D" w14:textId="77777777" w:rsidR="00F2662E" w:rsidRPr="00754DA5" w:rsidRDefault="00F2662E" w:rsidP="00F2662E">
      <w:pPr>
        <w:pStyle w:val="Heading1"/>
        <w:rPr>
          <w:sz w:val="36"/>
          <w:szCs w:val="36"/>
          <w:lang w:val="hy-AM"/>
        </w:rPr>
      </w:pPr>
      <w:bookmarkStart w:id="67" w:name="_Toc338684655"/>
      <w:bookmarkStart w:id="68" w:name="_Toc473809766"/>
      <w:bookmarkStart w:id="69" w:name="_GoBack"/>
      <w:bookmarkEnd w:id="69"/>
      <w:r w:rsidRPr="00754DA5">
        <w:rPr>
          <w:sz w:val="36"/>
          <w:szCs w:val="36"/>
          <w:lang w:val="hy-AM"/>
        </w:rPr>
        <w:t>Ինչպե՞ս հայց հարուցել:</w:t>
      </w:r>
      <w:bookmarkEnd w:id="67"/>
      <w:bookmarkEnd w:id="68"/>
    </w:p>
    <w:p w14:paraId="6693D80F" w14:textId="78AC8013" w:rsidR="00F2662E" w:rsidRPr="00754DA5" w:rsidRDefault="00F2662E" w:rsidP="00F2662E">
      <w:pPr>
        <w:pStyle w:val="BodyText"/>
        <w:rPr>
          <w:lang w:val="hy-AM"/>
        </w:rPr>
      </w:pPr>
      <w:r w:rsidRPr="00754DA5">
        <w:rPr>
          <w:lang w:val="hy-AM"/>
        </w:rPr>
        <w:t xml:space="preserve">Նախ, որոշեք, թե Ձեր ժամանակը և ջանքերն արժե՞ն, որ Դուք դատական հայց հարուցեք փոքր հայցապահանջների դատարանում: Փոքր հայցապահանջների դատարանի դատավարություններն արագ և պարզ են: Բայց Ձեր գործը պատրաստելը, դատարանին փաստաթղթերը հանձնելը և Ձեր դատական փաստաթղթերը ներկայացնելը կարող է շատ ժամանակ պահանջել: </w:t>
      </w:r>
    </w:p>
    <w:p w14:paraId="50D49DF3" w14:textId="77777777" w:rsidR="00F2662E" w:rsidRPr="00754DA5" w:rsidRDefault="00F2662E" w:rsidP="00F2662E">
      <w:pPr>
        <w:pStyle w:val="Heading2"/>
        <w:rPr>
          <w:lang w:val="hy-AM"/>
        </w:rPr>
      </w:pPr>
      <w:r w:rsidRPr="00754DA5">
        <w:rPr>
          <w:lang w:val="hy-AM"/>
        </w:rPr>
        <w:t>Ինչպե՞ս պետք է հասկանամ, որ հիմնավորված պահանջ եմ ներկայացնում:</w:t>
      </w:r>
    </w:p>
    <w:p w14:paraId="07BC5FB4" w14:textId="77777777" w:rsidR="00F2662E" w:rsidRPr="00754DA5" w:rsidRDefault="00F2662E" w:rsidP="00F2662E">
      <w:pPr>
        <w:pStyle w:val="BodyText"/>
        <w:rPr>
          <w:lang w:val="hy-AM"/>
        </w:rPr>
      </w:pPr>
      <w:r w:rsidRPr="00754DA5">
        <w:rPr>
          <w:lang w:val="hy-AM"/>
        </w:rPr>
        <w:t>Բացի խտրականությունից փոքր հայցապահանջների այլ հաճախ հանդիպող վեճերը հետևյալի մասին են՝</w:t>
      </w:r>
    </w:p>
    <w:p w14:paraId="60B0297F" w14:textId="77777777" w:rsidR="00F2662E" w:rsidRPr="00754DA5" w:rsidRDefault="00F2662E" w:rsidP="00F2662E">
      <w:pPr>
        <w:pStyle w:val="ListBullet"/>
        <w:rPr>
          <w:lang w:val="hy-AM"/>
        </w:rPr>
      </w:pPr>
      <w:r w:rsidRPr="00754DA5">
        <w:rPr>
          <w:lang w:val="hy-AM"/>
        </w:rPr>
        <w:t xml:space="preserve">Ավտովթարի հետևանքով սեփականությանը հասցված վնաս կամ անձնական վնասվածք. </w:t>
      </w:r>
    </w:p>
    <w:p w14:paraId="6134D450" w14:textId="77777777" w:rsidR="00F2662E" w:rsidRPr="00754DA5" w:rsidRDefault="00F2662E" w:rsidP="00F2662E">
      <w:pPr>
        <w:pStyle w:val="ListBullet"/>
        <w:rPr>
          <w:lang w:val="hy-AM"/>
        </w:rPr>
      </w:pPr>
      <w:r w:rsidRPr="00754DA5">
        <w:rPr>
          <w:lang w:val="hy-AM"/>
        </w:rPr>
        <w:t xml:space="preserve">Հողի /անշարժ գույքի սեփականատիրոջ անվտանգության երաշխիքներ. </w:t>
      </w:r>
    </w:p>
    <w:p w14:paraId="42C1DF79" w14:textId="77777777" w:rsidR="00F2662E" w:rsidRPr="00754DA5" w:rsidRDefault="00F2662E" w:rsidP="00F2662E">
      <w:pPr>
        <w:pStyle w:val="ListBullet"/>
        <w:rPr>
          <w:lang w:val="hy-AM"/>
        </w:rPr>
      </w:pPr>
      <w:r w:rsidRPr="00754DA5">
        <w:rPr>
          <w:lang w:val="hy-AM"/>
        </w:rPr>
        <w:t xml:space="preserve">Հարևանի կողմից Ձեր սեփականությանը հասցված վնաս. </w:t>
      </w:r>
    </w:p>
    <w:p w14:paraId="22A6F9B4" w14:textId="77777777" w:rsidR="00F2662E" w:rsidRPr="00754DA5" w:rsidRDefault="00F2662E" w:rsidP="00F2662E">
      <w:pPr>
        <w:pStyle w:val="ListBullet"/>
        <w:rPr>
          <w:lang w:val="hy-AM"/>
        </w:rPr>
      </w:pPr>
      <w:r w:rsidRPr="00754DA5">
        <w:rPr>
          <w:lang w:val="hy-AM"/>
        </w:rPr>
        <w:t xml:space="preserve">Կապալառուների հետ  վեճեր, որոնք վերաբերում են վերանորոգումներին կամ տան բարելավման աշխատանքներին. </w:t>
      </w:r>
    </w:p>
    <w:p w14:paraId="7AC63292" w14:textId="77777777" w:rsidR="00F2662E" w:rsidRPr="00754DA5" w:rsidRDefault="00F2662E" w:rsidP="00F2662E">
      <w:pPr>
        <w:pStyle w:val="ListBullet"/>
        <w:rPr>
          <w:lang w:val="hy-AM"/>
        </w:rPr>
      </w:pPr>
      <w:r w:rsidRPr="00754DA5">
        <w:rPr>
          <w:lang w:val="hy-AM"/>
        </w:rPr>
        <w:t xml:space="preserve">Պարտքով վերցված դրամի հավաքում.  </w:t>
      </w:r>
    </w:p>
    <w:p w14:paraId="208F167C" w14:textId="77777777" w:rsidR="00F2662E" w:rsidRPr="00754DA5" w:rsidRDefault="00F2662E" w:rsidP="00F2662E">
      <w:pPr>
        <w:pStyle w:val="ListBullet"/>
        <w:rPr>
          <w:lang w:val="hy-AM"/>
        </w:rPr>
      </w:pPr>
      <w:r w:rsidRPr="00754DA5">
        <w:rPr>
          <w:lang w:val="hy-AM"/>
        </w:rPr>
        <w:t xml:space="preserve">Տան սեփականատերերի միության վեճեր. և </w:t>
      </w:r>
    </w:p>
    <w:p w14:paraId="2C5E47DF" w14:textId="29E66009" w:rsidR="00F2662E" w:rsidRPr="00754DA5" w:rsidRDefault="00F2662E" w:rsidP="00F2662E">
      <w:pPr>
        <w:pStyle w:val="ListBullet"/>
        <w:spacing w:after="240"/>
        <w:rPr>
          <w:lang w:val="hy-AM"/>
        </w:rPr>
      </w:pPr>
      <w:r w:rsidRPr="00754DA5">
        <w:rPr>
          <w:lang w:val="hy-AM"/>
        </w:rPr>
        <w:t>Շատ այլ հարցեր:</w:t>
      </w:r>
      <w:bookmarkStart w:id="70" w:name="issues"/>
      <w:r w:rsidRPr="00754DA5">
        <w:rPr>
          <w:lang w:val="hy-AM"/>
        </w:rPr>
        <w:fldChar w:fldCharType="begin"/>
      </w:r>
      <w:r w:rsidRPr="00754DA5">
        <w:rPr>
          <w:lang w:val="hy-AM"/>
        </w:rPr>
        <w:instrText>HYPERLINK  \l "Footnote30"</w:instrText>
      </w:r>
      <w:r w:rsidRPr="00754DA5">
        <w:rPr>
          <w:lang w:val="hy-AM"/>
        </w:rPr>
        <w:fldChar w:fldCharType="separate"/>
      </w:r>
      <w:r w:rsidRPr="00754DA5">
        <w:rPr>
          <w:rStyle w:val="Hyperlink"/>
          <w:rFonts w:cs="Arial"/>
          <w:color w:val="auto"/>
          <w:u w:val="none"/>
          <w:vertAlign w:val="superscript"/>
          <w:lang w:val="hy-AM"/>
        </w:rPr>
        <w:footnoteReference w:id="30"/>
      </w:r>
      <w:bookmarkEnd w:id="70"/>
      <w:r w:rsidRPr="00754DA5">
        <w:rPr>
          <w:lang w:val="hy-AM"/>
        </w:rPr>
        <w:fldChar w:fldCharType="end"/>
      </w:r>
    </w:p>
    <w:p w14:paraId="37F81206" w14:textId="05FEF0F2" w:rsidR="00F2662E" w:rsidRPr="00754DA5" w:rsidRDefault="00F2662E" w:rsidP="00F2662E">
      <w:pPr>
        <w:pStyle w:val="BodyText"/>
        <w:rPr>
          <w:lang w:val="hy-AM"/>
        </w:rPr>
      </w:pPr>
      <w:r w:rsidRPr="00754DA5">
        <w:rPr>
          <w:u w:val="single"/>
          <w:lang w:val="hy-AM"/>
        </w:rPr>
        <w:t>Բողոքներ.</w:t>
      </w:r>
      <w:r w:rsidRPr="00754DA5">
        <w:rPr>
          <w:lang w:val="hy-AM"/>
        </w:rPr>
        <w:t xml:space="preserve">  Դուք չեք կարող բողոք ներկայացնել, եթե այն անձն եք, ով ներկայացրել է հայցը, եթե Պատասխանողը Ձեր դեմ հակադարձ հայց </w:t>
      </w:r>
      <w:r w:rsidRPr="00754DA5">
        <w:rPr>
          <w:lang w:val="hy-AM"/>
        </w:rPr>
        <w:lastRenderedPageBreak/>
        <w:t>չի ներկայացրել:  Եթե մեկ ուրիշը Ձեր դեմ հայց ներկայացնի և շահի գործը, Դուք կարող եք բողոքարկել: Սա նշանակում է, որ եթե Դուք հայցվորն եք, ով դատական գործ է հարուցել պատասխանողի դեմ և Դուք  պարտվում եք, Դուք չեք կարող բողոքարկել դատարանի որոշման դեմ:</w:t>
      </w:r>
    </w:p>
    <w:p w14:paraId="42D84C1E" w14:textId="5CD20151" w:rsidR="00F2662E" w:rsidRPr="00754DA5" w:rsidRDefault="00F2662E" w:rsidP="00F2662E">
      <w:pPr>
        <w:pStyle w:val="BodyText"/>
        <w:rPr>
          <w:lang w:val="hy-AM"/>
        </w:rPr>
      </w:pPr>
      <w:r w:rsidRPr="00754DA5">
        <w:rPr>
          <w:lang w:val="hy-AM"/>
        </w:rPr>
        <w:t>Երբ Դուք բողոքարկում եք փոքր հայցադիմումների դատական որոշման դեմ, Դուք գերագույն դատարանին խնդրում եք փոխել փոքր հայցադիմումների դատարանի դատավորի որոշումը: Դուք դատական մեկ այլ լսում կունենաք և պետք է Ձեր գործը կրկին ներկայացնեք:</w:t>
      </w:r>
      <w:bookmarkStart w:id="72" w:name="again"/>
      <w:r w:rsidRPr="00754DA5">
        <w:rPr>
          <w:lang w:val="hy-AM"/>
        </w:rPr>
        <w:fldChar w:fldCharType="begin"/>
      </w:r>
      <w:r w:rsidRPr="00754DA5">
        <w:rPr>
          <w:lang w:val="hy-AM"/>
        </w:rPr>
        <w:instrText>HYPERLINK  \l "Footnote31"</w:instrText>
      </w:r>
      <w:r w:rsidRPr="00754DA5">
        <w:rPr>
          <w:lang w:val="hy-AM"/>
        </w:rPr>
        <w:fldChar w:fldCharType="separate"/>
      </w:r>
      <w:r w:rsidRPr="00754DA5">
        <w:rPr>
          <w:rStyle w:val="Hyperlink"/>
          <w:rFonts w:cs="Arial"/>
          <w:color w:val="auto"/>
          <w:u w:val="none"/>
          <w:vertAlign w:val="superscript"/>
          <w:lang w:val="hy-AM"/>
        </w:rPr>
        <w:footnoteReference w:id="31"/>
      </w:r>
      <w:r w:rsidRPr="00754DA5">
        <w:rPr>
          <w:lang w:val="hy-AM"/>
        </w:rPr>
        <w:fldChar w:fldCharType="end"/>
      </w:r>
      <w:bookmarkEnd w:id="72"/>
      <w:r w:rsidRPr="00754DA5">
        <w:rPr>
          <w:lang w:val="hy-AM"/>
        </w:rPr>
        <w:t xml:space="preserve"> </w:t>
      </w:r>
    </w:p>
    <w:p w14:paraId="7EECEFDD" w14:textId="77777777" w:rsidR="00F2662E" w:rsidRPr="00754DA5" w:rsidRDefault="00F2662E" w:rsidP="00F2662E">
      <w:pPr>
        <w:pStyle w:val="Heading2"/>
        <w:rPr>
          <w:lang w:val="hy-AM"/>
        </w:rPr>
      </w:pPr>
      <w:r w:rsidRPr="00754DA5">
        <w:rPr>
          <w:lang w:val="hy-AM"/>
        </w:rPr>
        <w:t>Ինչպե՞ս պետք է հայց ներկայացնեմ:</w:t>
      </w:r>
    </w:p>
    <w:p w14:paraId="62BAF0BD" w14:textId="4E00124C" w:rsidR="00F2662E" w:rsidRPr="00754DA5" w:rsidRDefault="00F2662E" w:rsidP="00F2662E">
      <w:pPr>
        <w:pStyle w:val="BodyText"/>
        <w:rPr>
          <w:lang w:val="hy-AM"/>
        </w:rPr>
      </w:pPr>
      <w:r w:rsidRPr="00754DA5">
        <w:rPr>
          <w:lang w:val="hy-AM"/>
        </w:rPr>
        <w:t>Նախ խոսեք այն անձի կամ առևտրային կազմակերպության ներկայացուցչի հետ, որի դեմ մտադիր եք դատական գործ հարուցել:  Փորձեք հարցերը լուծել, նախքան կդիմեք դատարան: Հարցերը նախապես լուծելով հնարավոր է խուսափել սթրեսից և այն անորոշությունից, որն ուղեկցվում է դատական գործը: Դատարանում գործը քննելու համար Դուք կարող եք հեռախոսազանգ կատարել կամ «ցպահանջ» նամակ գրել, որտեղ կնկարագրվի Ձեր հայցը և այն, թե ինչ եք Դուք ցանկանում:</w:t>
      </w:r>
      <w:r w:rsidR="003955AD">
        <w:rPr>
          <w:lang w:val="hy-AM"/>
        </w:rPr>
        <w:t xml:space="preserve"> </w:t>
      </w:r>
      <w:r w:rsidRPr="00754DA5">
        <w:rPr>
          <w:lang w:val="hy-AM"/>
        </w:rPr>
        <w:t xml:space="preserve">Ցպահանջ նամակ գրելու աջակցության համար այցելեք՝ </w:t>
      </w:r>
      <w:hyperlink r:id="rId14" w:history="1">
        <w:r w:rsidRPr="00754DA5">
          <w:rPr>
            <w:rStyle w:val="Hyperlink"/>
            <w:rFonts w:cs="Arial"/>
            <w:lang w:val="hy-AM"/>
          </w:rPr>
          <w:t>http://www.courts.ca.gov/11145.htm</w:t>
        </w:r>
      </w:hyperlink>
      <w:r w:rsidRPr="00754DA5">
        <w:rPr>
          <w:lang w:val="hy-AM"/>
        </w:rPr>
        <w:t>.</w:t>
      </w:r>
    </w:p>
    <w:p w14:paraId="38B25B73" w14:textId="77777777" w:rsidR="00F2662E" w:rsidRPr="00754DA5" w:rsidRDefault="00F2662E" w:rsidP="00F2662E">
      <w:pPr>
        <w:pStyle w:val="BodyText"/>
        <w:rPr>
          <w:lang w:val="hy-AM"/>
        </w:rPr>
      </w:pPr>
      <w:r w:rsidRPr="00754DA5">
        <w:rPr>
          <w:lang w:val="hy-AM"/>
        </w:rPr>
        <w:t>Ձեր ցպահանջ նամակն ուղարկեք պատվիրված նամակով, որպեսզի կարողանաք ապացուցել, որ Պատասխանողն այն ստացել է:</w:t>
      </w:r>
    </w:p>
    <w:p w14:paraId="2D6B2DFC" w14:textId="77777777" w:rsidR="00F2662E" w:rsidRPr="00754DA5" w:rsidRDefault="00F2662E" w:rsidP="00F2662E">
      <w:pPr>
        <w:pStyle w:val="BodyText"/>
        <w:rPr>
          <w:lang w:val="hy-AM"/>
        </w:rPr>
      </w:pPr>
      <w:r w:rsidRPr="00754DA5">
        <w:rPr>
          <w:lang w:val="hy-AM"/>
        </w:rPr>
        <w:t xml:space="preserve">Եթե Պատասխանողը շարունակի չվճարել Ձեզ, լրացրեք ձևաթուղթ SC-100, Small Claims Case Order to go to Court-ը: Ձևաթուղթը կարող է տեղակայվել՝ </w:t>
      </w:r>
      <w:hyperlink r:id="rId15" w:history="1">
        <w:r w:rsidRPr="00754DA5">
          <w:rPr>
            <w:rStyle w:val="Hyperlink"/>
            <w:rFonts w:cs="Arial"/>
            <w:lang w:val="hy-AM"/>
          </w:rPr>
          <w:t>http://www.courts.ca.gov/1017.htm</w:t>
        </w:r>
      </w:hyperlink>
      <w:r w:rsidRPr="00754DA5">
        <w:rPr>
          <w:lang w:val="hy-AM"/>
        </w:rPr>
        <w:t xml:space="preserve">.  </w:t>
      </w:r>
    </w:p>
    <w:p w14:paraId="03CFE2E9" w14:textId="7DE97519" w:rsidR="00F2662E" w:rsidRPr="00754DA5" w:rsidRDefault="00F2662E" w:rsidP="00F2662E">
      <w:pPr>
        <w:pStyle w:val="BodyText"/>
        <w:rPr>
          <w:lang w:val="hy-AM"/>
        </w:rPr>
      </w:pPr>
      <w:r w:rsidRPr="00754DA5">
        <w:rPr>
          <w:lang w:val="hy-AM"/>
        </w:rPr>
        <w:t>SC-100-ը ներկայացրեք Դատարանի քարտուղարին</w:t>
      </w:r>
      <w:r w:rsidR="001A2ED5" w:rsidRPr="001A2ED5">
        <w:rPr>
          <w:lang w:val="hy-AM"/>
        </w:rPr>
        <w:t xml:space="preserve"> (Court Clerk)</w:t>
      </w:r>
      <w:r w:rsidRPr="00754DA5">
        <w:rPr>
          <w:lang w:val="hy-AM"/>
        </w:rPr>
        <w:t xml:space="preserve">:  Քարտուղարը Ձեզ լսման օր և ժամ կնշանակի: Եթե Դուք որևէ առանձնահատուկ օր լսում նախընտրեք (օրինակ շաբաթ) կամ գիշերը, հարցրեք քարտուղարին: </w:t>
      </w:r>
    </w:p>
    <w:p w14:paraId="5940A743" w14:textId="5310572D" w:rsidR="00F2662E" w:rsidRPr="00754DA5" w:rsidRDefault="00F2662E" w:rsidP="00F2662E">
      <w:pPr>
        <w:pStyle w:val="BodyText"/>
        <w:rPr>
          <w:lang w:val="hy-AM"/>
        </w:rPr>
      </w:pPr>
      <w:r w:rsidRPr="00754DA5">
        <w:rPr>
          <w:lang w:val="hy-AM"/>
        </w:rPr>
        <w:lastRenderedPageBreak/>
        <w:t>Որոշ վարչաշրջաններում Դուք կարող եք փոստով կամ առցանց ներկայացնել:  Բայց եթե Դուք հայցի մեջ սխալ կատարեք, հնարավոր է, որ ստիպված լինեք սխալն ուղղել և կրկին ներկայացնել:</w:t>
      </w:r>
      <w:bookmarkStart w:id="74" w:name="again1"/>
      <w:r w:rsidRPr="003955AD">
        <w:rPr>
          <w:vertAlign w:val="superscript"/>
          <w:lang w:val="hy-AM"/>
        </w:rPr>
        <w:fldChar w:fldCharType="begin"/>
      </w:r>
      <w:r w:rsidRPr="003955AD">
        <w:rPr>
          <w:vertAlign w:val="superscript"/>
          <w:lang w:val="hy-AM"/>
        </w:rPr>
        <w:instrText xml:space="preserve"> HYPERLINK  \l "Footnote32" </w:instrText>
      </w:r>
      <w:r w:rsidRPr="003955AD">
        <w:rPr>
          <w:vertAlign w:val="superscript"/>
          <w:lang w:val="hy-AM"/>
        </w:rPr>
        <w:fldChar w:fldCharType="separate"/>
      </w:r>
      <w:r w:rsidRPr="003955AD">
        <w:rPr>
          <w:rStyle w:val="Hyperlink"/>
          <w:rFonts w:cs="Arial"/>
          <w:vertAlign w:val="superscript"/>
          <w:lang w:val="hy-AM"/>
        </w:rPr>
        <w:footnoteReference w:id="32"/>
      </w:r>
      <w:bookmarkEnd w:id="74"/>
      <w:r w:rsidRPr="003955AD">
        <w:rPr>
          <w:vertAlign w:val="superscript"/>
          <w:lang w:val="hy-AM"/>
        </w:rPr>
        <w:fldChar w:fldCharType="end"/>
      </w:r>
    </w:p>
    <w:p w14:paraId="205D8C09" w14:textId="77777777" w:rsidR="00F2662E" w:rsidRPr="00754DA5" w:rsidRDefault="00F2662E" w:rsidP="00F2662E">
      <w:pPr>
        <w:pStyle w:val="Heading2"/>
        <w:rPr>
          <w:lang w:val="hy-AM"/>
        </w:rPr>
      </w:pPr>
      <w:r w:rsidRPr="00754DA5">
        <w:rPr>
          <w:lang w:val="hy-AM"/>
        </w:rPr>
        <w:t>Որտե՞ղ պետք է ներկայացնեմ իմ հայցը:</w:t>
      </w:r>
    </w:p>
    <w:p w14:paraId="3FD1EED1" w14:textId="77777777" w:rsidR="00F2662E" w:rsidRPr="00754DA5" w:rsidRDefault="00F2662E" w:rsidP="00F2662E">
      <w:pPr>
        <w:pStyle w:val="BodyText"/>
        <w:rPr>
          <w:lang w:val="hy-AM"/>
        </w:rPr>
      </w:pPr>
      <w:r w:rsidRPr="00754DA5">
        <w:rPr>
          <w:lang w:val="hy-AM"/>
        </w:rPr>
        <w:t xml:space="preserve">Դուք պետք է Ձեր հայցը (SC-100) ներկայացնեք իրավասու դատարանում:  Այլապես դատարանը կմերժի Ձեր գործը: </w:t>
      </w:r>
    </w:p>
    <w:p w14:paraId="73C38E95" w14:textId="77777777" w:rsidR="00F2662E" w:rsidRPr="00754DA5" w:rsidRDefault="00F2662E" w:rsidP="00F2662E">
      <w:pPr>
        <w:pStyle w:val="BodyText"/>
        <w:rPr>
          <w:lang w:val="hy-AM"/>
        </w:rPr>
      </w:pPr>
      <w:r w:rsidRPr="00754DA5">
        <w:rPr>
          <w:lang w:val="hy-AM"/>
        </w:rPr>
        <w:t>Ներկայացրեք այն դատարանում, որին ընդդատյա է այն տարածքը, որտեղ՝</w:t>
      </w:r>
    </w:p>
    <w:p w14:paraId="3041CEFC" w14:textId="77777777" w:rsidR="00F2662E" w:rsidRPr="00754DA5" w:rsidRDefault="00F2662E" w:rsidP="00F2662E">
      <w:pPr>
        <w:pStyle w:val="ListBullet"/>
        <w:rPr>
          <w:lang w:val="hy-AM"/>
        </w:rPr>
      </w:pPr>
      <w:r w:rsidRPr="00754DA5">
        <w:rPr>
          <w:lang w:val="hy-AM"/>
        </w:rPr>
        <w:t>Պատասխանողն ապրում  կամ զբաղվում է իր բիզնեսով. կամ</w:t>
      </w:r>
    </w:p>
    <w:p w14:paraId="67AE5FE7" w14:textId="77777777" w:rsidR="00F2662E" w:rsidRPr="00754DA5" w:rsidRDefault="00F2662E" w:rsidP="00F2662E">
      <w:pPr>
        <w:pStyle w:val="ListBullet"/>
        <w:rPr>
          <w:lang w:val="hy-AM"/>
        </w:rPr>
      </w:pPr>
      <w:r w:rsidRPr="00754DA5">
        <w:rPr>
          <w:lang w:val="hy-AM"/>
        </w:rPr>
        <w:t>Գտնվում է առևտրային կազմակերպության մասնաճյուղի գրասենյակը կամ հիմնական վայրը. կամ</w:t>
      </w:r>
    </w:p>
    <w:p w14:paraId="27A21043" w14:textId="0E1076AE" w:rsidR="00F2662E" w:rsidRPr="00754DA5" w:rsidRDefault="00F2662E" w:rsidP="00F2662E">
      <w:pPr>
        <w:pStyle w:val="ListBullet"/>
        <w:rPr>
          <w:lang w:val="hy-AM"/>
        </w:rPr>
      </w:pPr>
      <w:r w:rsidRPr="00754DA5">
        <w:rPr>
          <w:lang w:val="hy-AM"/>
        </w:rPr>
        <w:t>Որտեղ խտրականությունը տեղի է ունեցել:</w:t>
      </w:r>
      <w:bookmarkStart w:id="76" w:name="place"/>
      <w:r w:rsidRPr="00754DA5">
        <w:rPr>
          <w:lang w:val="hy-AM"/>
        </w:rPr>
        <w:fldChar w:fldCharType="begin"/>
      </w:r>
      <w:r w:rsidRPr="00754DA5">
        <w:rPr>
          <w:lang w:val="hy-AM"/>
        </w:rPr>
        <w:instrText>HYPERLINK  \l "Footnote33"</w:instrText>
      </w:r>
      <w:r w:rsidRPr="00754DA5">
        <w:rPr>
          <w:lang w:val="hy-AM"/>
        </w:rPr>
        <w:fldChar w:fldCharType="separate"/>
      </w:r>
      <w:r w:rsidRPr="00754DA5">
        <w:rPr>
          <w:rStyle w:val="Hyperlink"/>
          <w:rFonts w:cs="Arial"/>
          <w:color w:val="auto"/>
          <w:u w:val="none"/>
          <w:vertAlign w:val="superscript"/>
          <w:lang w:val="hy-AM"/>
        </w:rPr>
        <w:footnoteReference w:id="33"/>
      </w:r>
      <w:r w:rsidRPr="00754DA5">
        <w:rPr>
          <w:lang w:val="hy-AM"/>
        </w:rPr>
        <w:fldChar w:fldCharType="end"/>
      </w:r>
      <w:bookmarkEnd w:id="76"/>
    </w:p>
    <w:p w14:paraId="0F56B109" w14:textId="77777777" w:rsidR="00F2662E" w:rsidRPr="00754DA5" w:rsidRDefault="00F2662E" w:rsidP="00F2662E">
      <w:pPr>
        <w:pStyle w:val="Heading1"/>
        <w:rPr>
          <w:sz w:val="36"/>
          <w:szCs w:val="36"/>
          <w:lang w:val="hy-AM"/>
        </w:rPr>
      </w:pPr>
      <w:bookmarkStart w:id="77" w:name="_Toc338684656"/>
      <w:bookmarkStart w:id="78" w:name="_Toc473809767"/>
      <w:r w:rsidRPr="00754DA5">
        <w:rPr>
          <w:sz w:val="36"/>
          <w:szCs w:val="36"/>
          <w:lang w:val="hy-AM"/>
        </w:rPr>
        <w:t>Իմ գործով ո՞վ է հանդիսանում Պատասխանողը:</w:t>
      </w:r>
      <w:bookmarkEnd w:id="78"/>
      <w:r w:rsidRPr="00754DA5">
        <w:rPr>
          <w:sz w:val="36"/>
          <w:szCs w:val="36"/>
          <w:lang w:val="hy-AM"/>
        </w:rPr>
        <w:t xml:space="preserve"> </w:t>
      </w:r>
      <w:bookmarkEnd w:id="77"/>
    </w:p>
    <w:p w14:paraId="0BD25FD1" w14:textId="77777777" w:rsidR="00F2662E" w:rsidRPr="00754DA5" w:rsidRDefault="00F2662E" w:rsidP="00F2662E">
      <w:pPr>
        <w:pStyle w:val="BodyText"/>
        <w:rPr>
          <w:lang w:val="hy-AM"/>
        </w:rPr>
      </w:pPr>
      <w:r w:rsidRPr="00754DA5">
        <w:rPr>
          <w:lang w:val="hy-AM"/>
        </w:rPr>
        <w:t xml:space="preserve">Պատասխանողն այն առևտրային կազմակերպությունը կամ աշխատակիցն է, որի ծառայություններից Դուք օգտվում եք:  Դատական գործի ձևաթղթերում Դուք պետք է օգտագործեք  Պատասխանողի ճշգրիտ իրավաբանական անունը: </w:t>
      </w:r>
    </w:p>
    <w:p w14:paraId="20B29B96" w14:textId="77777777" w:rsidR="00F2662E" w:rsidRPr="00754DA5" w:rsidRDefault="00F2662E" w:rsidP="00F2662E">
      <w:pPr>
        <w:pStyle w:val="BodyText"/>
        <w:rPr>
          <w:lang w:val="hy-AM"/>
        </w:rPr>
      </w:pPr>
      <w:r w:rsidRPr="00754DA5">
        <w:rPr>
          <w:lang w:val="hy-AM"/>
        </w:rPr>
        <w:t xml:space="preserve">Եթե Պատասխանողը առևտրային կազմակերպություն կամ կորպորացիա է, և Դուք չգիտեք ճշգրիտ իրավաբանական անունը, Փոքր հայցապահանջների խորհրդատուից (Small Claims Advisor) հարցրեք, թե որտեղից կարելի է գտնել այս տվյալները: </w:t>
      </w:r>
    </w:p>
    <w:p w14:paraId="7F0787FB" w14:textId="20ED5DB7" w:rsidR="00F2662E" w:rsidRPr="00754DA5" w:rsidRDefault="00F2662E" w:rsidP="00F2662E">
      <w:pPr>
        <w:pStyle w:val="Arial145pt"/>
        <w:rPr>
          <w:lang w:val="hy-AM"/>
        </w:rPr>
      </w:pPr>
      <w:r w:rsidRPr="00754DA5">
        <w:rPr>
          <w:b/>
          <w:lang w:val="hy-AM"/>
        </w:rPr>
        <w:t>Ծանոթագրություն</w:t>
      </w:r>
      <w:r w:rsidRPr="00754DA5">
        <w:rPr>
          <w:lang w:val="hy-AM"/>
        </w:rPr>
        <w:t xml:space="preserve">: Դուք կարող եք միայն դրամ գանձել այն Պատասխանողից, ում ճշգրիտ անունը նշված է Ձեր հայցում: Ուստի շատ կարևոր է Պատասխանողի անունը ճիշտ նշել: Ահա մի քանի հուշում առ այն, թե ինչպես պետք է նշեք Ձեր պատասխանող(ներ)ին. </w:t>
      </w:r>
    </w:p>
    <w:p w14:paraId="5EF894C1" w14:textId="1DFCF7AE" w:rsidR="00F2662E" w:rsidRPr="00754DA5" w:rsidRDefault="00F2662E" w:rsidP="00F2662E">
      <w:pPr>
        <w:pStyle w:val="Heading2"/>
        <w:rPr>
          <w:lang w:val="hy-AM"/>
        </w:rPr>
      </w:pPr>
      <w:r w:rsidRPr="00754DA5">
        <w:rPr>
          <w:lang w:val="hy-AM"/>
        </w:rPr>
        <w:lastRenderedPageBreak/>
        <w:t>Ձեր Պատասխանողը</w:t>
      </w:r>
      <w:bookmarkStart w:id="79" w:name="a"/>
      <w:r w:rsidR="003955AD">
        <w:rPr>
          <w:lang w:val="hy-AM"/>
        </w:rPr>
        <w:t>...</w:t>
      </w:r>
      <w:hyperlink w:anchor="Footnote34" w:history="1">
        <w:r w:rsidRPr="00754DA5">
          <w:rPr>
            <w:rStyle w:val="Hyperlink"/>
            <w:rFonts w:cs="Arial"/>
            <w:color w:val="auto"/>
            <w:u w:val="none"/>
            <w:vertAlign w:val="superscript"/>
            <w:lang w:val="hy-AM"/>
          </w:rPr>
          <w:footnoteReference w:id="34"/>
        </w:r>
        <w:bookmarkEnd w:id="79"/>
      </w:hyperlink>
    </w:p>
    <w:p w14:paraId="016F9199" w14:textId="77777777" w:rsidR="00F2662E" w:rsidRPr="00754DA5" w:rsidRDefault="00F2662E" w:rsidP="00F2662E">
      <w:pPr>
        <w:pStyle w:val="BodyText"/>
        <w:rPr>
          <w:lang w:val="hy-AM"/>
        </w:rPr>
      </w:pPr>
      <w:r w:rsidRPr="00754DA5">
        <w:rPr>
          <w:lang w:val="hy-AM"/>
        </w:rPr>
        <w:t>Ֆիզիկական անձ է՝ Գրեք անձի անունը, միջին անվանսկզբնատառը և ազգանունը:</w:t>
      </w:r>
    </w:p>
    <w:p w14:paraId="30315A1F" w14:textId="77777777" w:rsidR="00F2662E" w:rsidRPr="00754DA5" w:rsidRDefault="00F2662E" w:rsidP="00F2662E">
      <w:pPr>
        <w:pStyle w:val="BodyText"/>
        <w:rPr>
          <w:lang w:val="hy-AM"/>
        </w:rPr>
      </w:pPr>
      <w:r w:rsidRPr="00754DA5">
        <w:rPr>
          <w:lang w:val="hy-AM"/>
        </w:rPr>
        <w:t xml:space="preserve">Ամուսնացած զույգ է՝ Գրեք ամուսնու և կնոջ ամբողջական անունները: </w:t>
      </w:r>
    </w:p>
    <w:p w14:paraId="705B324C" w14:textId="77777777" w:rsidR="00F2662E" w:rsidRPr="00754DA5" w:rsidRDefault="00F2662E" w:rsidP="00F2662E">
      <w:pPr>
        <w:pStyle w:val="BodyText"/>
        <w:ind w:firstLine="720"/>
        <w:rPr>
          <w:lang w:val="hy-AM"/>
        </w:rPr>
      </w:pPr>
      <w:r w:rsidRPr="00754DA5">
        <w:rPr>
          <w:lang w:val="hy-AM"/>
        </w:rPr>
        <w:t xml:space="preserve">Օրինակ՝  James A. Jones and Sally R. Jones </w:t>
      </w:r>
    </w:p>
    <w:p w14:paraId="75A58D8C" w14:textId="77777777" w:rsidR="00F2662E" w:rsidRPr="00754DA5" w:rsidRDefault="00F2662E" w:rsidP="00F2662E">
      <w:pPr>
        <w:pStyle w:val="BodyText"/>
        <w:rPr>
          <w:lang w:val="hy-AM"/>
        </w:rPr>
      </w:pPr>
      <w:r w:rsidRPr="00754DA5">
        <w:rPr>
          <w:lang w:val="hy-AM"/>
        </w:rPr>
        <w:t xml:space="preserve">Եթե Դուք չգիտեք կնոջ անունը, գրեք՝ </w:t>
      </w:r>
    </w:p>
    <w:p w14:paraId="6B3426B9" w14:textId="77777777" w:rsidR="00F2662E" w:rsidRPr="00754DA5" w:rsidRDefault="00F2662E" w:rsidP="00F2662E">
      <w:pPr>
        <w:pStyle w:val="BodyText"/>
        <w:ind w:firstLine="720"/>
        <w:rPr>
          <w:lang w:val="hy-AM"/>
        </w:rPr>
      </w:pPr>
      <w:r w:rsidRPr="00754DA5">
        <w:rPr>
          <w:lang w:val="hy-AM"/>
        </w:rPr>
        <w:t>James A. Jones և տիկին James A. Jones</w:t>
      </w:r>
    </w:p>
    <w:p w14:paraId="4ABE7294" w14:textId="1DBCE357" w:rsidR="00F2662E" w:rsidRPr="00754DA5" w:rsidRDefault="00F2662E" w:rsidP="00F2662E">
      <w:pPr>
        <w:pStyle w:val="BodyText"/>
        <w:rPr>
          <w:lang w:val="hy-AM"/>
        </w:rPr>
      </w:pPr>
      <w:r w:rsidRPr="00754DA5">
        <w:rPr>
          <w:lang w:val="hy-AM"/>
        </w:rPr>
        <w:t>Առևտրային կազմակերպություն՝</w:t>
      </w:r>
      <w:r w:rsidR="00AB3571">
        <w:t xml:space="preserve"> </w:t>
      </w:r>
      <w:r w:rsidRPr="00754DA5">
        <w:rPr>
          <w:lang w:val="hy-AM"/>
        </w:rPr>
        <w:t>Պարզեք, թե արդյոք առևտրային կազմակերպությունը կորպորացիա, համագործակություն կամ անհատական ձեռնարկություն է:  Այնուհետև, կարդացեք ստորև.</w:t>
      </w:r>
    </w:p>
    <w:p w14:paraId="073E7CD9" w14:textId="53434FF5" w:rsidR="00F2662E" w:rsidRPr="00754DA5" w:rsidRDefault="00F2662E" w:rsidP="00F2662E">
      <w:pPr>
        <w:pStyle w:val="BodyText"/>
        <w:rPr>
          <w:lang w:val="hy-AM"/>
        </w:rPr>
      </w:pPr>
      <w:r w:rsidRPr="00754DA5">
        <w:rPr>
          <w:lang w:val="hy-AM"/>
        </w:rPr>
        <w:t>Անհատական ձեռնարկություն (առևտրային կազմակերպություն, որի սեփականատերը մեկ անձ է).</w:t>
      </w:r>
      <w:r w:rsidRPr="00754DA5">
        <w:rPr>
          <w:lang w:val="hy-AM"/>
        </w:rPr>
        <w:tab/>
        <w:t xml:space="preserve">Ձեր հայցում գրեք սեփականատիրոջ անունը ԵՎ առևտրային անունը: Սեփականատիրոջ անունից հետո գրեք՝ «Ֆիզիկական անձ»: Եթե Դուք շահեք Ձեր գործը, Դուք կարող եք դրամը գանձել առևտրային կամակերպությունից կամ ֆիզիկական անձից: </w:t>
      </w:r>
    </w:p>
    <w:p w14:paraId="03484596" w14:textId="77777777" w:rsidR="00F2662E" w:rsidRPr="00754DA5" w:rsidRDefault="00F2662E" w:rsidP="00F2662E">
      <w:pPr>
        <w:pStyle w:val="BodyText"/>
        <w:ind w:firstLine="720"/>
        <w:rPr>
          <w:lang w:val="hy-AM"/>
        </w:rPr>
      </w:pPr>
      <w:r w:rsidRPr="00754DA5">
        <w:rPr>
          <w:lang w:val="hy-AM"/>
        </w:rPr>
        <w:t>Օրինակ՝  Օրինակ՝ «Sue Smith, individual &amp; Smith Products»</w:t>
      </w:r>
    </w:p>
    <w:p w14:paraId="06A23A2D" w14:textId="5CFD99DD" w:rsidR="00F2662E" w:rsidRPr="00754DA5" w:rsidRDefault="00F2662E" w:rsidP="00F2662E">
      <w:pPr>
        <w:pStyle w:val="BodyText"/>
        <w:rPr>
          <w:lang w:val="hy-AM"/>
        </w:rPr>
      </w:pPr>
      <w:r w:rsidRPr="00754DA5">
        <w:rPr>
          <w:lang w:val="hy-AM"/>
        </w:rPr>
        <w:t>Եթե սեփականատերը կեղծ անվան ներքո է առևտրային գործունեությամբ զբաղվում (հորինված անուն), գրեք «և զբաղվում է բիզնեսով որպես» (DBA</w:t>
      </w:r>
      <w:r w:rsidR="009B3409" w:rsidRPr="009B3409">
        <w:rPr>
          <w:lang w:val="hy-AM"/>
        </w:rPr>
        <w:t>,</w:t>
      </w:r>
      <w:r w:rsidRPr="00754DA5">
        <w:rPr>
          <w:lang w:val="hy-AM"/>
        </w:rPr>
        <w:t xml:space="preserve"> Doing Business As)՝ առևտրային անունից առաջ: </w:t>
      </w:r>
    </w:p>
    <w:p w14:paraId="189E8A0C" w14:textId="77777777" w:rsidR="00F2662E" w:rsidRPr="00754DA5" w:rsidRDefault="00F2662E" w:rsidP="00F2662E">
      <w:pPr>
        <w:pStyle w:val="BodyText"/>
        <w:ind w:firstLine="720"/>
        <w:rPr>
          <w:lang w:val="hy-AM"/>
        </w:rPr>
      </w:pPr>
      <w:r w:rsidRPr="00754DA5">
        <w:rPr>
          <w:lang w:val="hy-AM"/>
        </w:rPr>
        <w:t>Օրինակ՝  «Sue Smith, individual &amp; DBA Continental Candies»</w:t>
      </w:r>
    </w:p>
    <w:p w14:paraId="1522B396" w14:textId="17F8E611" w:rsidR="00F2662E" w:rsidRPr="00754DA5" w:rsidRDefault="00F2662E" w:rsidP="00F2662E">
      <w:pPr>
        <w:pStyle w:val="BodyText"/>
        <w:rPr>
          <w:lang w:val="hy-AM"/>
        </w:rPr>
      </w:pPr>
      <w:r w:rsidRPr="00754DA5">
        <w:rPr>
          <w:lang w:val="hy-AM"/>
        </w:rPr>
        <w:t>Գործընկերություն (Առևտրային կազմակերպությունը տնօրինվում է 2 կամ ավելի անձանց կողմից)</w:t>
      </w:r>
      <w:r w:rsidR="00AB3571">
        <w:t xml:space="preserve"> </w:t>
      </w:r>
      <w:r w:rsidRPr="00754DA5">
        <w:rPr>
          <w:lang w:val="hy-AM"/>
        </w:rPr>
        <w:t xml:space="preserve">Նշեք գործընկերությունը ԵՎ յուրաքանչյուր գործընկերոջ անունը: </w:t>
      </w:r>
    </w:p>
    <w:p w14:paraId="6F5045C9" w14:textId="77777777" w:rsidR="00F2662E" w:rsidRPr="00754DA5" w:rsidRDefault="00F2662E" w:rsidP="00F2662E">
      <w:pPr>
        <w:pStyle w:val="BodyText"/>
        <w:rPr>
          <w:lang w:val="hy-AM"/>
        </w:rPr>
      </w:pPr>
      <w:r w:rsidRPr="00754DA5">
        <w:rPr>
          <w:lang w:val="hy-AM"/>
        </w:rPr>
        <w:lastRenderedPageBreak/>
        <w:t>Եթե Դուք շահեք Ձեր գործը, Դուք կարող եք փոխհատուցում ստանալ անհատ գործընկերներից կամ գործընկերությունից:</w:t>
      </w:r>
    </w:p>
    <w:p w14:paraId="759232BB" w14:textId="77777777" w:rsidR="00F2662E" w:rsidRPr="00754DA5" w:rsidRDefault="00F2662E" w:rsidP="00F2662E">
      <w:pPr>
        <w:pStyle w:val="BodyText"/>
        <w:ind w:left="720"/>
        <w:rPr>
          <w:lang w:val="hy-AM"/>
        </w:rPr>
      </w:pPr>
      <w:r w:rsidRPr="00754DA5">
        <w:rPr>
          <w:lang w:val="hy-AM"/>
        </w:rPr>
        <w:t>Օրինակ՝  «Jim Smith, Individual, &amp; John Jones, Individual, &amp; DBA Smith &amp; Jones Corporation»</w:t>
      </w:r>
      <w:r w:rsidRPr="00754DA5">
        <w:rPr>
          <w:lang w:val="hy-AM"/>
        </w:rPr>
        <w:tab/>
      </w:r>
    </w:p>
    <w:p w14:paraId="04B1182A" w14:textId="77777777" w:rsidR="00F2662E" w:rsidRPr="00754DA5" w:rsidRDefault="00F2662E" w:rsidP="00F2662E">
      <w:pPr>
        <w:pStyle w:val="BodyText"/>
        <w:rPr>
          <w:lang w:val="hy-AM"/>
        </w:rPr>
      </w:pPr>
      <w:r w:rsidRPr="00754DA5">
        <w:rPr>
          <w:lang w:val="hy-AM"/>
        </w:rPr>
        <w:t xml:space="preserve">Գրեք կորպորացիայի ճշգրիտ անունը, որին կհետևեի «կորպորացիա» կամ «Inc.»: </w:t>
      </w:r>
    </w:p>
    <w:p w14:paraId="18F8A9D9" w14:textId="77777777" w:rsidR="00F2662E" w:rsidRPr="00754DA5" w:rsidRDefault="00F2662E" w:rsidP="00F2662E">
      <w:pPr>
        <w:pStyle w:val="BodyText"/>
        <w:ind w:firstLine="720"/>
        <w:rPr>
          <w:lang w:val="hy-AM"/>
        </w:rPr>
      </w:pPr>
      <w:r w:rsidRPr="00754DA5">
        <w:rPr>
          <w:lang w:val="hy-AM"/>
        </w:rPr>
        <w:t>Օրինակ՝  «Sally’s Dresses, a corporation or Sally’s Dresses, Inc.»</w:t>
      </w:r>
    </w:p>
    <w:p w14:paraId="1698B237" w14:textId="77777777" w:rsidR="00F2662E" w:rsidRPr="00754DA5" w:rsidRDefault="00F2662E" w:rsidP="00F2662E">
      <w:pPr>
        <w:pStyle w:val="BodyText"/>
        <w:rPr>
          <w:lang w:val="hy-AM"/>
        </w:rPr>
      </w:pPr>
      <w:r w:rsidRPr="00754DA5">
        <w:rPr>
          <w:lang w:val="hy-AM"/>
        </w:rPr>
        <w:t>Մի՛ նշեք այն մարդկանց անունները, ովքեր կորպորացիայի սեփականատերն են, եթե նրանք հաստատապես կորպորացիայիսց դուրս չեն աշխատում:</w:t>
      </w:r>
    </w:p>
    <w:p w14:paraId="7AF9AD49" w14:textId="77777777" w:rsidR="00F2662E" w:rsidRPr="00754DA5" w:rsidRDefault="00F2662E" w:rsidP="00F2662E">
      <w:pPr>
        <w:pStyle w:val="BodyText"/>
        <w:rPr>
          <w:lang w:val="hy-AM"/>
        </w:rPr>
      </w:pPr>
      <w:r w:rsidRPr="00754DA5">
        <w:rPr>
          <w:lang w:val="hy-AM"/>
        </w:rPr>
        <w:t>Կորպորացիայի մասնաճյուղ (Subsidiary of a Corporation) (կորպորացիայի սեփականությունը հանդիսացող ընկերություն)</w:t>
      </w:r>
      <w:r w:rsidRPr="00754DA5">
        <w:rPr>
          <w:lang w:val="hy-AM"/>
        </w:rPr>
        <w:tab/>
        <w:t>Գրեք կորպորացիայի անունը, այնուհետև DBA տառերը և մասնաճյուղի անվանունը:</w:t>
      </w:r>
    </w:p>
    <w:p w14:paraId="5779CA65" w14:textId="77777777" w:rsidR="00F2662E" w:rsidRPr="00754DA5" w:rsidRDefault="00F2662E" w:rsidP="00F2662E">
      <w:pPr>
        <w:pStyle w:val="BodyText"/>
        <w:ind w:firstLine="720"/>
        <w:rPr>
          <w:lang w:val="hy-AM"/>
        </w:rPr>
      </w:pPr>
      <w:r w:rsidRPr="00754DA5">
        <w:rPr>
          <w:lang w:val="hy-AM"/>
        </w:rPr>
        <w:t>Օրինակ՝  «Lotus Corporation, DBA The Flower Company»</w:t>
      </w:r>
    </w:p>
    <w:p w14:paraId="76566EB6" w14:textId="77777777" w:rsidR="00F2662E" w:rsidRPr="00754DA5" w:rsidRDefault="00F2662E" w:rsidP="00F2662E">
      <w:pPr>
        <w:pStyle w:val="Heading2"/>
        <w:rPr>
          <w:lang w:val="hy-AM"/>
        </w:rPr>
      </w:pPr>
      <w:r w:rsidRPr="00754DA5">
        <w:rPr>
          <w:lang w:val="hy-AM"/>
        </w:rPr>
        <w:t>Հայց ներկայացնելու համար ես պետք է վճարե՞մ:</w:t>
      </w:r>
    </w:p>
    <w:p w14:paraId="6CE23D24" w14:textId="77777777" w:rsidR="00F2662E" w:rsidRPr="00754DA5" w:rsidRDefault="00F2662E" w:rsidP="00F2662E">
      <w:pPr>
        <w:pStyle w:val="BodyText"/>
        <w:rPr>
          <w:lang w:val="hy-AM"/>
        </w:rPr>
      </w:pPr>
      <w:r w:rsidRPr="00754DA5">
        <w:rPr>
          <w:lang w:val="hy-AM"/>
        </w:rPr>
        <w:t>Այո:  Վճարման չափը կախված է Ձեր հայցի չափից և այն հայցերի քանակից, որոնք Դուք ներկայացրել եք վերջին 12 ամսվա ընթացքում:</w:t>
      </w:r>
    </w:p>
    <w:p w14:paraId="3E508630" w14:textId="77777777" w:rsidR="00F2662E" w:rsidRPr="00754DA5" w:rsidRDefault="00F2662E" w:rsidP="00F2662E">
      <w:pPr>
        <w:pStyle w:val="BodyText"/>
        <w:rPr>
          <w:lang w:val="hy-AM"/>
        </w:rPr>
      </w:pPr>
      <w:r w:rsidRPr="00754DA5">
        <w:rPr>
          <w:lang w:val="hy-AM"/>
        </w:rPr>
        <w:t>Եթե Դուք 12 կամ ավելի քիչ հայց եք ներկայացրել վերջին 12 ամսվա  ընթացքում,</w:t>
      </w:r>
    </w:p>
    <w:p w14:paraId="3238BFDF" w14:textId="77777777" w:rsidR="00F2662E" w:rsidRPr="00754DA5" w:rsidRDefault="00F2662E" w:rsidP="00F2662E">
      <w:pPr>
        <w:pStyle w:val="BodyText"/>
        <w:contextualSpacing/>
        <w:rPr>
          <w:u w:val="single"/>
          <w:lang w:val="hy-AM"/>
        </w:rPr>
      </w:pPr>
      <w:r w:rsidRPr="00754DA5">
        <w:rPr>
          <w:u w:val="single"/>
          <w:lang w:val="hy-AM"/>
        </w:rPr>
        <w:t>Ձեր հայցի չափը՝</w:t>
      </w:r>
      <w:r w:rsidRPr="009B3409">
        <w:rPr>
          <w:lang w:val="hy-AM"/>
        </w:rPr>
        <w:tab/>
      </w:r>
      <w:r w:rsidRPr="009B3409">
        <w:rPr>
          <w:lang w:val="hy-AM"/>
        </w:rPr>
        <w:tab/>
      </w:r>
      <w:r w:rsidRPr="009B3409">
        <w:rPr>
          <w:lang w:val="hy-AM"/>
        </w:rPr>
        <w:tab/>
      </w:r>
      <w:r w:rsidRPr="00754DA5">
        <w:rPr>
          <w:u w:val="single"/>
          <w:lang w:val="hy-AM"/>
        </w:rPr>
        <w:t>Հայցի հարուցման գումարի չափը՝</w:t>
      </w:r>
    </w:p>
    <w:p w14:paraId="46259F16" w14:textId="414B9252" w:rsidR="00F2662E" w:rsidRPr="00754DA5" w:rsidRDefault="00F2662E" w:rsidP="009B3409">
      <w:pPr>
        <w:pStyle w:val="BodyText"/>
        <w:contextualSpacing/>
        <w:rPr>
          <w:lang w:val="hy-AM"/>
        </w:rPr>
      </w:pPr>
      <w:r w:rsidRPr="00754DA5">
        <w:rPr>
          <w:lang w:val="hy-AM"/>
        </w:rPr>
        <w:t>0 – 1500 ԱՄՆ դոլար</w:t>
      </w:r>
      <w:r w:rsidRPr="00754DA5">
        <w:rPr>
          <w:lang w:val="hy-AM"/>
        </w:rPr>
        <w:tab/>
      </w:r>
      <w:r w:rsidRPr="00754DA5">
        <w:rPr>
          <w:lang w:val="hy-AM"/>
        </w:rPr>
        <w:tab/>
      </w:r>
      <w:r w:rsidRPr="00754DA5">
        <w:rPr>
          <w:lang w:val="hy-AM"/>
        </w:rPr>
        <w:tab/>
      </w:r>
      <w:r w:rsidR="009B3409">
        <w:t>$</w:t>
      </w:r>
      <w:r w:rsidRPr="00754DA5">
        <w:rPr>
          <w:lang w:val="hy-AM"/>
        </w:rPr>
        <w:t xml:space="preserve">30 </w:t>
      </w:r>
    </w:p>
    <w:p w14:paraId="2C54D700" w14:textId="04E4B25B" w:rsidR="00F2662E" w:rsidRPr="00754DA5" w:rsidRDefault="00F2662E" w:rsidP="00F2662E">
      <w:pPr>
        <w:pStyle w:val="BodyText"/>
        <w:contextualSpacing/>
        <w:rPr>
          <w:lang w:val="hy-AM"/>
        </w:rPr>
      </w:pPr>
      <w:r w:rsidRPr="00754DA5">
        <w:rPr>
          <w:lang w:val="hy-AM"/>
        </w:rPr>
        <w:t>$1500.01 to $5,000</w:t>
      </w:r>
      <w:r w:rsidRPr="00754DA5">
        <w:rPr>
          <w:lang w:val="hy-AM"/>
        </w:rPr>
        <w:tab/>
      </w:r>
      <w:r w:rsidRPr="00754DA5">
        <w:rPr>
          <w:lang w:val="hy-AM"/>
        </w:rPr>
        <w:tab/>
      </w:r>
      <w:r w:rsidRPr="00754DA5">
        <w:rPr>
          <w:lang w:val="hy-AM"/>
        </w:rPr>
        <w:tab/>
        <w:t>$50</w:t>
      </w:r>
    </w:p>
    <w:p w14:paraId="4DC8E3D4" w14:textId="500BD584" w:rsidR="00F2662E" w:rsidRPr="00754DA5" w:rsidRDefault="00F2662E" w:rsidP="00F2662E">
      <w:pPr>
        <w:pStyle w:val="BodyText"/>
        <w:rPr>
          <w:lang w:val="hy-AM"/>
        </w:rPr>
      </w:pPr>
      <w:r w:rsidRPr="00754DA5">
        <w:rPr>
          <w:lang w:val="hy-AM"/>
        </w:rPr>
        <w:t>$5000.01 to $10,000</w:t>
      </w:r>
      <w:r w:rsidRPr="00754DA5">
        <w:rPr>
          <w:lang w:val="hy-AM"/>
        </w:rPr>
        <w:tab/>
      </w:r>
      <w:r w:rsidRPr="00754DA5">
        <w:rPr>
          <w:lang w:val="hy-AM"/>
        </w:rPr>
        <w:tab/>
      </w:r>
      <w:r w:rsidRPr="00754DA5">
        <w:rPr>
          <w:lang w:val="hy-AM"/>
        </w:rPr>
        <w:tab/>
        <w:t>$75</w:t>
      </w:r>
    </w:p>
    <w:p w14:paraId="2ED92B23" w14:textId="77777777" w:rsidR="00F2662E" w:rsidRPr="00754DA5" w:rsidRDefault="00F2662E" w:rsidP="00F2662E">
      <w:pPr>
        <w:pStyle w:val="BodyText"/>
        <w:rPr>
          <w:lang w:val="hy-AM"/>
        </w:rPr>
      </w:pPr>
      <w:r w:rsidRPr="00754DA5">
        <w:rPr>
          <w:lang w:val="hy-AM"/>
        </w:rPr>
        <w:t xml:space="preserve">Դուք կարող եք հայցի հարուցման ողջ գումարի կամ դրա մի մասի համար հրաժարում ստանալ, եթե պետական նպաստներ եք ստանում, ցածր եկամուտ ունեցող անձ եք կամ բավարար չափով եկամուտ չունեք՝ Ձեր տան հիմնական կարիքների </w:t>
      </w:r>
      <w:r w:rsidRPr="00754DA5">
        <w:rPr>
          <w:i/>
          <w:lang w:val="hy-AM"/>
        </w:rPr>
        <w:t xml:space="preserve">և </w:t>
      </w:r>
      <w:r w:rsidRPr="00754DA5">
        <w:rPr>
          <w:lang w:val="hy-AM"/>
        </w:rPr>
        <w:t>դատական ծախսերը վճարելու համար, ուստի ստիպված չեք լինի ողջ գումարը վճարել:  Վճարման հրաժարման փաստաթուղթը փոքր հայցադիմումի հետ միաժամանակ անպայման պետք է ներկայացնել դատարան:</w:t>
      </w:r>
    </w:p>
    <w:p w14:paraId="5C589F80" w14:textId="77777777" w:rsidR="00F2662E" w:rsidRPr="00754DA5" w:rsidRDefault="00F2662E" w:rsidP="00F2662E">
      <w:pPr>
        <w:pStyle w:val="BodyText"/>
        <w:rPr>
          <w:lang w:val="hy-AM"/>
        </w:rPr>
      </w:pPr>
      <w:r w:rsidRPr="00754DA5">
        <w:rPr>
          <w:lang w:val="hy-AM"/>
        </w:rPr>
        <w:lastRenderedPageBreak/>
        <w:t>Եթե Դուք ի վիճակի չեք վճարել դատական ծախսերը, լրացրեք և ներկայացրեք հետևյալ ձևաթղթերը՝</w:t>
      </w:r>
    </w:p>
    <w:p w14:paraId="4EEBDDC5" w14:textId="77777777" w:rsidR="00F2662E" w:rsidRPr="00754DA5" w:rsidRDefault="00F2662E" w:rsidP="00F2662E">
      <w:pPr>
        <w:pStyle w:val="ListBullet"/>
        <w:rPr>
          <w:lang w:val="hy-AM"/>
        </w:rPr>
      </w:pPr>
      <w:r w:rsidRPr="00754DA5">
        <w:rPr>
          <w:lang w:val="hy-AM"/>
        </w:rPr>
        <w:t>Request to Waive Court Fees (form FW-001)</w:t>
      </w:r>
    </w:p>
    <w:p w14:paraId="49A7BA76" w14:textId="77777777" w:rsidR="00F2662E" w:rsidRPr="00754DA5" w:rsidRDefault="00F2662E" w:rsidP="00F2662E">
      <w:pPr>
        <w:pStyle w:val="ListBullet"/>
        <w:spacing w:after="240"/>
        <w:rPr>
          <w:lang w:val="hy-AM"/>
        </w:rPr>
      </w:pPr>
      <w:r w:rsidRPr="00754DA5">
        <w:rPr>
          <w:lang w:val="hy-AM"/>
        </w:rPr>
        <w:t>Order on Application to Waiver of Court Fees and costs (form FW-003)</w:t>
      </w:r>
    </w:p>
    <w:p w14:paraId="42A93049" w14:textId="77777777" w:rsidR="00F2662E" w:rsidRPr="00754DA5" w:rsidRDefault="00F2662E" w:rsidP="00F2662E">
      <w:pPr>
        <w:pStyle w:val="Arial145pt"/>
        <w:contextualSpacing w:val="0"/>
        <w:rPr>
          <w:lang w:val="hy-AM"/>
        </w:rPr>
      </w:pPr>
      <w:r w:rsidRPr="00754DA5">
        <w:rPr>
          <w:lang w:val="hy-AM"/>
        </w:rPr>
        <w:t xml:space="preserve">Դուք կարող եք այս ձևաթղթերն առցանց լրացնել հետևյալ հղումով՝ </w:t>
      </w:r>
      <w:bookmarkStart w:id="81" w:name="website"/>
      <w:r w:rsidRPr="00754DA5">
        <w:rPr>
          <w:lang w:val="hy-AM"/>
        </w:rPr>
        <w:fldChar w:fldCharType="begin"/>
      </w:r>
      <w:r w:rsidRPr="00754DA5">
        <w:rPr>
          <w:lang w:val="hy-AM"/>
        </w:rPr>
        <w:instrText xml:space="preserve"> HYPERLINK  \l "Footnote35" </w:instrText>
      </w:r>
      <w:r w:rsidRPr="00754DA5">
        <w:rPr>
          <w:lang w:val="hy-AM"/>
        </w:rPr>
        <w:fldChar w:fldCharType="separate"/>
      </w:r>
      <w:r w:rsidRPr="00754DA5">
        <w:rPr>
          <w:rStyle w:val="Hyperlink"/>
          <w:rFonts w:cs="Arial"/>
          <w:lang w:val="hy-AM"/>
        </w:rPr>
        <w:t>http://www.courts.ca.gov/9743.htm.</w:t>
      </w:r>
      <w:r w:rsidRPr="00754DA5">
        <w:rPr>
          <w:rStyle w:val="Hyperlink"/>
          <w:rFonts w:cs="Arial"/>
          <w:color w:val="auto"/>
          <w:u w:val="none"/>
          <w:vertAlign w:val="superscript"/>
          <w:lang w:val="hy-AM"/>
        </w:rPr>
        <w:footnoteReference w:id="35"/>
      </w:r>
      <w:bookmarkEnd w:id="81"/>
      <w:r w:rsidRPr="00754DA5">
        <w:rPr>
          <w:lang w:val="hy-AM"/>
        </w:rPr>
        <w:fldChar w:fldCharType="end"/>
      </w:r>
    </w:p>
    <w:p w14:paraId="6FAE3E2D" w14:textId="77777777" w:rsidR="00F2662E" w:rsidRPr="00754DA5" w:rsidRDefault="00F2662E" w:rsidP="00F2662E">
      <w:pPr>
        <w:pStyle w:val="Heading2"/>
        <w:rPr>
          <w:lang w:val="hy-AM"/>
        </w:rPr>
      </w:pPr>
      <w:r w:rsidRPr="00754DA5">
        <w:rPr>
          <w:lang w:val="hy-AM"/>
        </w:rPr>
        <w:t>Պատասխանողն ինչպե՞ս պետք է տեղեկանա հայցի մասին:</w:t>
      </w:r>
    </w:p>
    <w:p w14:paraId="0A944680" w14:textId="77777777" w:rsidR="00F2662E" w:rsidRPr="00754DA5" w:rsidRDefault="00F2662E" w:rsidP="00F2662E">
      <w:pPr>
        <w:pStyle w:val="BodyText"/>
        <w:rPr>
          <w:lang w:val="hy-AM"/>
        </w:rPr>
      </w:pPr>
      <w:r w:rsidRPr="00754DA5">
        <w:rPr>
          <w:lang w:val="hy-AM"/>
        </w:rPr>
        <w:t xml:space="preserve">Դուք պետք է Պատասխանողին տեղեկացնեք, որ նրա դեմ դատական հայց եք ներկայացնում:  Սա նշանակում է, որ ինչ-որ մեկը, ոչ Դուք, պետք է յուրաքանչյուր Պատասխանողի անձամբ հանձնի (փոխանցի) Ձեր լրացրած հայցի պատճենը  (ձևաթուղթ SC-100): </w:t>
      </w:r>
    </w:p>
    <w:p w14:paraId="7561639B" w14:textId="77777777" w:rsidR="00F2662E" w:rsidRPr="00754DA5" w:rsidRDefault="00F2662E" w:rsidP="00F2662E">
      <w:pPr>
        <w:pStyle w:val="Heading2"/>
        <w:rPr>
          <w:lang w:val="hy-AM"/>
        </w:rPr>
      </w:pPr>
      <w:r w:rsidRPr="00754DA5">
        <w:rPr>
          <w:lang w:val="hy-AM"/>
        </w:rPr>
        <w:t>Ի՞նչ է «փաստաթղթերը դատարան ներկայացնելը»:</w:t>
      </w:r>
    </w:p>
    <w:p w14:paraId="3437199C" w14:textId="77777777" w:rsidR="00F2662E" w:rsidRPr="00754DA5" w:rsidRDefault="00F2662E" w:rsidP="00F2662E">
      <w:pPr>
        <w:pStyle w:val="BodyText"/>
        <w:rPr>
          <w:lang w:val="hy-AM"/>
        </w:rPr>
      </w:pPr>
      <w:r w:rsidRPr="00754DA5">
        <w:rPr>
          <w:lang w:val="hy-AM"/>
        </w:rPr>
        <w:t xml:space="preserve">Փաստաթղթերը հանձնելու խիստ կանոններ գոյություն ունեն:  «Փաստաթղթերի հանձնումը» կամ «փաստաթղթերը հանձնելն» այն է, երբ ինչ-որ մեկը, </w:t>
      </w:r>
      <w:r w:rsidRPr="00754DA5">
        <w:rPr>
          <w:i/>
          <w:iCs/>
          <w:lang w:val="hy-AM"/>
        </w:rPr>
        <w:t xml:space="preserve">ոչ Դուք կամ այս գործում նշված որևէ մեկը, </w:t>
      </w:r>
      <w:r w:rsidRPr="00754DA5">
        <w:rPr>
          <w:lang w:val="hy-AM"/>
        </w:rPr>
        <w:t>դատարանի Ձեր փաստաթղթերը հանձնում է այն անձին, առևտրային կազմակերպությանը կամ պետական իրավական միավորմանը, ում դեմ Դուք դատական գործ եք հարուցել:  Փաստաթղթերի փոխանցումը մյուս կողմին տեղեկացնում է հետևյալի մասին՝</w:t>
      </w:r>
    </w:p>
    <w:p w14:paraId="40DE4984" w14:textId="77777777" w:rsidR="00F2662E" w:rsidRPr="00754DA5" w:rsidRDefault="00F2662E" w:rsidP="00F2662E">
      <w:pPr>
        <w:pStyle w:val="ListBullet"/>
        <w:rPr>
          <w:lang w:val="hy-AM"/>
        </w:rPr>
      </w:pPr>
      <w:r w:rsidRPr="00754DA5">
        <w:rPr>
          <w:lang w:val="hy-AM"/>
        </w:rPr>
        <w:t xml:space="preserve">Ինչ եք Դուք պահանջում, </w:t>
      </w:r>
    </w:p>
    <w:p w14:paraId="2AB7309C" w14:textId="77777777" w:rsidR="00F2662E" w:rsidRPr="00754DA5" w:rsidRDefault="00F2662E" w:rsidP="00F2662E">
      <w:pPr>
        <w:pStyle w:val="ListBullet"/>
        <w:rPr>
          <w:lang w:val="hy-AM"/>
        </w:rPr>
      </w:pPr>
      <w:r w:rsidRPr="00754DA5">
        <w:rPr>
          <w:lang w:val="hy-AM"/>
        </w:rPr>
        <w:t xml:space="preserve">Որտեղ և երբ պետք է դատավարությունը տեղի ունենա, </w:t>
      </w:r>
    </w:p>
    <w:p w14:paraId="50D09A7A" w14:textId="77777777" w:rsidR="00F2662E" w:rsidRPr="00754DA5" w:rsidRDefault="00F2662E" w:rsidP="00F2662E">
      <w:pPr>
        <w:pStyle w:val="ListBullet"/>
        <w:spacing w:after="240"/>
        <w:rPr>
          <w:lang w:val="hy-AM"/>
        </w:rPr>
      </w:pPr>
      <w:r w:rsidRPr="00754DA5">
        <w:rPr>
          <w:lang w:val="hy-AM"/>
        </w:rPr>
        <w:t xml:space="preserve">Ինչ կարող են նրանք անել: </w:t>
      </w:r>
    </w:p>
    <w:p w14:paraId="6DC310EF" w14:textId="6DCADE6B" w:rsidR="00F2662E" w:rsidRPr="00754DA5" w:rsidRDefault="00F2662E" w:rsidP="00F2662E">
      <w:pPr>
        <w:pStyle w:val="BodyText"/>
        <w:rPr>
          <w:lang w:val="hy-AM"/>
        </w:rPr>
      </w:pPr>
      <w:r w:rsidRPr="00754DA5">
        <w:rPr>
          <w:lang w:val="hy-AM"/>
        </w:rPr>
        <w:t>Վճարումից հրաժաման ձևաթղթեր մի ներկայացրեք:  Այս ձևաթղթերը միայն դատարանի համար են:</w:t>
      </w:r>
      <w:bookmarkStart w:id="83" w:name="court"/>
      <w:r w:rsidRPr="00754DA5">
        <w:rPr>
          <w:lang w:val="hy-AM"/>
        </w:rPr>
        <w:fldChar w:fldCharType="begin"/>
      </w:r>
      <w:r w:rsidRPr="00754DA5">
        <w:rPr>
          <w:lang w:val="hy-AM"/>
        </w:rPr>
        <w:instrText xml:space="preserve"> HYPERLINK  \l "Footnote36" </w:instrText>
      </w:r>
      <w:r w:rsidRPr="00754DA5">
        <w:rPr>
          <w:lang w:val="hy-AM"/>
        </w:rPr>
        <w:fldChar w:fldCharType="separate"/>
      </w:r>
      <w:r w:rsidRPr="00754DA5">
        <w:rPr>
          <w:rStyle w:val="Hyperlink"/>
          <w:color w:val="auto"/>
          <w:u w:val="none"/>
          <w:vertAlign w:val="superscript"/>
          <w:lang w:val="hy-AM"/>
        </w:rPr>
        <w:footnoteReference w:id="36"/>
      </w:r>
      <w:bookmarkEnd w:id="83"/>
      <w:r w:rsidRPr="00754DA5">
        <w:rPr>
          <w:lang w:val="hy-AM"/>
        </w:rPr>
        <w:fldChar w:fldCharType="end"/>
      </w:r>
    </w:p>
    <w:p w14:paraId="6F6DA020" w14:textId="77777777" w:rsidR="00F2662E" w:rsidRPr="00754DA5" w:rsidRDefault="00F2662E" w:rsidP="00F2662E">
      <w:pPr>
        <w:pStyle w:val="Heading2"/>
        <w:rPr>
          <w:lang w:val="hy-AM"/>
        </w:rPr>
      </w:pPr>
      <w:r w:rsidRPr="00754DA5">
        <w:rPr>
          <w:lang w:val="hy-AM"/>
        </w:rPr>
        <w:lastRenderedPageBreak/>
        <w:t>Ե՞րբ պետք է փոխանցեմ հայցը:</w:t>
      </w:r>
    </w:p>
    <w:p w14:paraId="5BA4DCD7" w14:textId="77777777" w:rsidR="00F2662E" w:rsidRPr="00754DA5" w:rsidRDefault="00F2662E" w:rsidP="00F2662E">
      <w:pPr>
        <w:pStyle w:val="BodyText"/>
        <w:rPr>
          <w:lang w:val="hy-AM"/>
        </w:rPr>
      </w:pPr>
      <w:r w:rsidRPr="00754DA5">
        <w:rPr>
          <w:lang w:val="hy-AM"/>
        </w:rPr>
        <w:t xml:space="preserve">Դա կախված է նրանից, թե </w:t>
      </w:r>
      <w:r w:rsidRPr="00754DA5">
        <w:rPr>
          <w:b/>
          <w:bCs/>
          <w:lang w:val="hy-AM"/>
        </w:rPr>
        <w:t>Դուք</w:t>
      </w:r>
      <w:r w:rsidRPr="00754DA5">
        <w:rPr>
          <w:lang w:val="hy-AM"/>
        </w:rPr>
        <w:t xml:space="preserve"> ինչպես եք փոխանցում Ձեր հայցը:  Եթե Դուք Հայցվորն եք, ապա հանձնեք Հայցվորի հայցը(</w:t>
      </w:r>
      <w:hyperlink r:id="rId16" w:history="1">
        <w:r w:rsidRPr="00754DA5">
          <w:rPr>
            <w:rStyle w:val="Hyperlink"/>
            <w:rFonts w:cs="Arial"/>
            <w:color w:val="auto"/>
            <w:sz w:val="28"/>
            <w:lang w:val="hy-AM"/>
          </w:rPr>
          <w:t>Ձևաթուղթ  SC-100</w:t>
        </w:r>
      </w:hyperlink>
      <w:r w:rsidRPr="00754DA5">
        <w:rPr>
          <w:lang w:val="hy-AM"/>
        </w:rPr>
        <w:t xml:space="preserve">, Ձևաթուղթը կարող է տեղակայված լինել՝ </w:t>
      </w:r>
      <w:hyperlink r:id="rId17" w:history="1">
        <w:r w:rsidRPr="00754DA5">
          <w:rPr>
            <w:rStyle w:val="Hyperlink"/>
            <w:rFonts w:cs="Arial"/>
            <w:sz w:val="28"/>
            <w:lang w:val="hy-AM"/>
          </w:rPr>
          <w:t>http://www.courts.ca.gov/1017.htm</w:t>
        </w:r>
      </w:hyperlink>
      <w:r w:rsidRPr="00754DA5">
        <w:rPr>
          <w:lang w:val="hy-AM"/>
        </w:rPr>
        <w:t>):</w:t>
      </w:r>
    </w:p>
    <w:p w14:paraId="5EB90FA0" w14:textId="77777777" w:rsidR="00F2662E" w:rsidRPr="00754DA5" w:rsidRDefault="00F2662E" w:rsidP="00F2662E">
      <w:pPr>
        <w:pStyle w:val="ListBullet"/>
        <w:rPr>
          <w:lang w:val="hy-AM"/>
        </w:rPr>
      </w:pPr>
      <w:r w:rsidRPr="00754DA5">
        <w:rPr>
          <w:lang w:val="hy-AM"/>
        </w:rPr>
        <w:t xml:space="preserve">Անձամբ հանձնելու դեպքում Ձեր հայցը հանձնեք նշանակված դատական քննության ամսաթվից առնվազն 15 օր առաջ (կամ 20 օր առաջ, եթե ֆիզիկական անձը, առևտրային կազմակերպությունը կամ պետական իրավական միավորումը, որոնց դեմ Դուք հայց եք ներկայացնում, երկրից դուրս են): </w:t>
      </w:r>
    </w:p>
    <w:p w14:paraId="7C996010" w14:textId="77777777" w:rsidR="00F2662E" w:rsidRPr="00754DA5" w:rsidRDefault="00F2662E" w:rsidP="00F2662E">
      <w:pPr>
        <w:pStyle w:val="ListBullet"/>
        <w:rPr>
          <w:lang w:val="hy-AM"/>
        </w:rPr>
      </w:pPr>
      <w:r w:rsidRPr="00754DA5">
        <w:rPr>
          <w:lang w:val="hy-AM"/>
        </w:rPr>
        <w:t xml:space="preserve">Փոխարինողի կոմից հանձման դեպքում Ձեր հայցը հանձնեք դատարանի ամսաթվից առնվազն 25 օր առաջ (կամ 30 օր առաջ, եթե ֆիզիկական անձը, առևտրային կազմակերպությունը կամ պետական իրավական միավորումը, որոնց դեմ Դուք հայց եք ներկայացնում, երկրից դուրս են): Եթե ֆիզիկական անձը, առևտրային կազմակերպությունը կամ պետական իրավական միավորումը, որոնց դեմ Դուք հայց եք ներկայացնում Կալիֆորնիայից դուրս են, կամ եթե Դուք մեկ այլ ձևաթղթով եք հանձնում, ապա  </w:t>
      </w:r>
      <w:hyperlink r:id="rId18" w:history="1">
        <w:r w:rsidRPr="00754DA5">
          <w:rPr>
            <w:lang w:val="hy-AM"/>
          </w:rPr>
          <w:t xml:space="preserve">Փոքր հայցադիմումների խորհրդատուից </w:t>
        </w:r>
      </w:hyperlink>
      <w:r w:rsidRPr="00754DA5">
        <w:rPr>
          <w:lang w:val="hy-AM"/>
        </w:rPr>
        <w:t xml:space="preserve"> հավելյալ տեղեկություններ խնդրեք: </w:t>
      </w:r>
    </w:p>
    <w:p w14:paraId="23073815" w14:textId="77777777" w:rsidR="00F2662E" w:rsidRPr="00754DA5" w:rsidRDefault="00F2662E" w:rsidP="00F2662E">
      <w:pPr>
        <w:pStyle w:val="Heading2"/>
        <w:rPr>
          <w:lang w:val="hy-AM"/>
        </w:rPr>
      </w:pPr>
      <w:r w:rsidRPr="00754DA5">
        <w:rPr>
          <w:lang w:val="hy-AM"/>
        </w:rPr>
        <w:t>Ո՞վ կարող է հանձնել:</w:t>
      </w:r>
    </w:p>
    <w:p w14:paraId="66FF3141" w14:textId="77777777" w:rsidR="00F2662E" w:rsidRPr="00754DA5" w:rsidRDefault="00F2662E" w:rsidP="00F2662E">
      <w:pPr>
        <w:pStyle w:val="BodyText"/>
        <w:rPr>
          <w:lang w:val="hy-AM"/>
        </w:rPr>
      </w:pPr>
      <w:r w:rsidRPr="00754DA5">
        <w:rPr>
          <w:lang w:val="hy-AM"/>
        </w:rPr>
        <w:t>Ընկերը, գործընթացը ներկայացնողը կամ ոստիկանապետը կարող են փաստաթղթերը դատարան հանձնել:  Ներկայացնողը պետք է 18 տարին լրացած անձ լինի և գործում նշված չլինի:</w:t>
      </w:r>
    </w:p>
    <w:p w14:paraId="67116A38" w14:textId="77777777" w:rsidR="00F2662E" w:rsidRPr="00754DA5" w:rsidRDefault="00F2662E" w:rsidP="00F2662E">
      <w:pPr>
        <w:pStyle w:val="ListBullet"/>
        <w:rPr>
          <w:lang w:val="hy-AM"/>
        </w:rPr>
      </w:pPr>
      <w:r w:rsidRPr="00754DA5">
        <w:rPr>
          <w:lang w:val="hy-AM"/>
        </w:rPr>
        <w:t xml:space="preserve">«Գործընթացը ներկայացնողը» ինչ-որ մեկն է, ում Դուք վճարում եք՝ դատական ձևաթղթերն առաքելու համար: Նայեք «Գործընթացը ներկայացնող» ("Process Serving") բաժինը դեղին էջերում (Yellow Pages): </w:t>
      </w:r>
    </w:p>
    <w:p w14:paraId="2224DDDB" w14:textId="51B92A71" w:rsidR="00F2662E" w:rsidRPr="00754DA5" w:rsidRDefault="0019311C" w:rsidP="00F2662E">
      <w:pPr>
        <w:pStyle w:val="ListBullet"/>
        <w:rPr>
          <w:lang w:val="hy-AM"/>
        </w:rPr>
      </w:pPr>
      <w:r>
        <w:rPr>
          <w:lang w:val="hy-AM"/>
        </w:rPr>
        <w:t>Շերիֆը (Sheriff</w:t>
      </w:r>
      <w:r w:rsidR="00F2662E" w:rsidRPr="00754DA5">
        <w:rPr>
          <w:lang w:val="hy-AM"/>
        </w:rPr>
        <w:t xml:space="preserve">) (կամ ոստիկանապետը (Marshal), եթե Ձեր վարչաշրջանն ունի նման պաշտոնյա) նույնպես կարող է առաքել դատական ձևաթղթերը: Դատարանի քարտուղարին հարցրեք, թե ինչպես կարող եք դիմել Շերիֆին:  Կամ նայեք Ձեր հեռախոսագրքի վարչաշրջանի «Շերիֆ»  ("Sheriff") բաժնում:  Դուք պետք է վճարեք Շերիֆին, եթե վճարումից ազատման իրավունք չունեք: </w:t>
      </w:r>
    </w:p>
    <w:p w14:paraId="7B5FE988" w14:textId="77777777" w:rsidR="00F2662E" w:rsidRPr="00754DA5" w:rsidRDefault="00F2662E" w:rsidP="00F2662E">
      <w:pPr>
        <w:pStyle w:val="Heading2"/>
        <w:rPr>
          <w:lang w:val="hy-AM"/>
        </w:rPr>
      </w:pPr>
      <w:r w:rsidRPr="00754DA5">
        <w:rPr>
          <w:lang w:val="hy-AM"/>
        </w:rPr>
        <w:lastRenderedPageBreak/>
        <w:t>Ներկայացնողն ինձ պետք է փաստաթղթերը հանձնելու ապացույց տրամադրի՞:</w:t>
      </w:r>
    </w:p>
    <w:p w14:paraId="298EF17B" w14:textId="77777777" w:rsidR="00F2662E" w:rsidRPr="00754DA5" w:rsidRDefault="00F2662E" w:rsidP="00F2662E">
      <w:pPr>
        <w:pStyle w:val="BodyText"/>
        <w:rPr>
          <w:lang w:val="hy-AM"/>
        </w:rPr>
      </w:pPr>
      <w:r w:rsidRPr="00754DA5">
        <w:rPr>
          <w:lang w:val="hy-AM"/>
        </w:rPr>
        <w:t>Այո:  Այն անձը, ով ձևաթղթերն անձամբ է հանձնում, պետք է Proof of Service form (SC-104) լրացնի և ստորագրի, որից հետո այն Ձեզ տրամադրի:  Այնուհետև, Դուք պետք է այն վերցնեք և ներկայացնեք քարտուղարի գրասենյակ:  Երբ ներկայացնում եք, դատարանի կողմից դրոշմված պատճենը Ձեզ համար պահեք:</w:t>
      </w:r>
    </w:p>
    <w:p w14:paraId="6BD2C4E3" w14:textId="77777777" w:rsidR="00F2662E" w:rsidRPr="00754DA5" w:rsidRDefault="00F2662E" w:rsidP="00F2662E">
      <w:pPr>
        <w:pStyle w:val="BodyText"/>
        <w:rPr>
          <w:lang w:val="hy-AM"/>
        </w:rPr>
      </w:pPr>
      <w:r w:rsidRPr="00754DA5">
        <w:rPr>
          <w:lang w:val="hy-AM"/>
        </w:rPr>
        <w:t xml:space="preserve">Եթե Դուք վճարում եք դատարանի քարտուղարին՝ Ձեր ձևաթղթերը սահմանափակ Վկայագրված փոստով ուղարկելու համար (Certified Mail), քարտուղարի գրասենյակից հարցրեք, թե արդյոք իրենք ստացել են Վկայագրված փոստի ստացականը: </w:t>
      </w:r>
    </w:p>
    <w:p w14:paraId="0FD82411" w14:textId="77777777" w:rsidR="00F2662E" w:rsidRPr="00754DA5" w:rsidRDefault="00F2662E" w:rsidP="00F2662E">
      <w:pPr>
        <w:pStyle w:val="Heading2"/>
        <w:rPr>
          <w:lang w:val="hy-AM"/>
        </w:rPr>
      </w:pPr>
      <w:r w:rsidRPr="00754DA5">
        <w:rPr>
          <w:lang w:val="hy-AM"/>
        </w:rPr>
        <w:t>Պատասխանողին փաստաթղթերը հանձնելուվերջնաժամկետ կա՞:</w:t>
      </w:r>
    </w:p>
    <w:p w14:paraId="71EC4D5B" w14:textId="77777777" w:rsidR="00F2662E" w:rsidRPr="00754DA5" w:rsidRDefault="00F2662E" w:rsidP="00F2662E">
      <w:pPr>
        <w:pStyle w:val="BodyText"/>
        <w:rPr>
          <w:lang w:val="hy-AM"/>
        </w:rPr>
      </w:pPr>
      <w:r w:rsidRPr="00754DA5">
        <w:rPr>
          <w:lang w:val="hy-AM"/>
        </w:rPr>
        <w:t>Այո:  Պատասխանողին փաստաթղթերը պետք է հանձնվեն լսումից առնվազն 15 օր առաջ:  Կամ լսումից 20 օր առաջ, եթե Պատասխանողն ապրում է մեկ այլ երկրում:  Եթե Պատասխանողին փաստաթղթերը ժամանակին չեն հանձնվում, դատարանը հետաձգում է գործի քննությունը:</w:t>
      </w:r>
    </w:p>
    <w:p w14:paraId="11608A35" w14:textId="77777777" w:rsidR="00F2662E" w:rsidRPr="00754DA5" w:rsidRDefault="00F2662E" w:rsidP="00F2662E">
      <w:pPr>
        <w:pStyle w:val="Heading2"/>
        <w:rPr>
          <w:lang w:val="hy-AM"/>
        </w:rPr>
      </w:pPr>
      <w:r w:rsidRPr="00754DA5">
        <w:rPr>
          <w:lang w:val="hy-AM"/>
        </w:rPr>
        <w:t>Այն անձը,ում դատական կարգով հետապնում եմ, կարո՞ղ է իմ դեմ դատական հայց ներկայացնել:</w:t>
      </w:r>
    </w:p>
    <w:p w14:paraId="3FA2C754" w14:textId="2718E310" w:rsidR="00F2662E" w:rsidRPr="00754DA5" w:rsidRDefault="00F2662E" w:rsidP="00F2662E">
      <w:pPr>
        <w:pStyle w:val="BodyText"/>
        <w:rPr>
          <w:lang w:val="hy-AM"/>
        </w:rPr>
      </w:pPr>
      <w:r w:rsidRPr="00754DA5">
        <w:rPr>
          <w:lang w:val="hy-AM"/>
        </w:rPr>
        <w:t>Այո: Պատասխանողը կարող է փոքր հայցապահանջ ներկայացնել Ձեր դեմ: Սա կոչվում է Defendant’s Claim (SC-120): Այս դեպքում դատարանը երկու հայցադիմումի համար  միևնույն ժամանակ որոշում կկայացնի:</w:t>
      </w:r>
    </w:p>
    <w:p w14:paraId="62C5C492" w14:textId="46575101" w:rsidR="00F2662E" w:rsidRPr="00754DA5" w:rsidRDefault="00F2662E" w:rsidP="00F2662E">
      <w:pPr>
        <w:pStyle w:val="BodyText"/>
        <w:rPr>
          <w:lang w:val="hy-AM"/>
        </w:rPr>
      </w:pPr>
      <w:r w:rsidRPr="00754DA5">
        <w:rPr>
          <w:lang w:val="hy-AM"/>
        </w:rPr>
        <w:t>Եթե Պատասխանողի հայցային պահանջը 10000 ԱՄՆ դոլարից ավել  է, նա կարող է Գերագույն դատարան հայց ներկայացնել: Այնուհետև նա կարող է դատարանին խնդրել Ձեր հայցը փոխադրել Գերագույն դատարան:</w:t>
      </w:r>
    </w:p>
    <w:p w14:paraId="5812F3D2" w14:textId="77777777" w:rsidR="00F2662E" w:rsidRPr="00754DA5" w:rsidRDefault="00F2662E" w:rsidP="00F2662E">
      <w:pPr>
        <w:pStyle w:val="Heading2"/>
        <w:rPr>
          <w:lang w:val="hy-AM"/>
        </w:rPr>
      </w:pPr>
      <w:r w:rsidRPr="00754DA5">
        <w:rPr>
          <w:lang w:val="hy-AM"/>
        </w:rPr>
        <w:t>Պատասխանողը պարտավո՞ր է ինձ ծանուցում տրամադրել:</w:t>
      </w:r>
    </w:p>
    <w:p w14:paraId="6A20B6DF" w14:textId="062C658A" w:rsidR="00F2662E" w:rsidRPr="00754DA5" w:rsidRDefault="00F2662E" w:rsidP="00F2662E">
      <w:pPr>
        <w:pStyle w:val="BodyText"/>
        <w:rPr>
          <w:lang w:val="hy-AM"/>
        </w:rPr>
      </w:pPr>
      <w:r w:rsidRPr="00754DA5">
        <w:rPr>
          <w:lang w:val="hy-AM"/>
        </w:rPr>
        <w:t xml:space="preserve">Այո: Եթե Պատասխանողը Ձեր դեմ հայց ներկայացնի, նա պետք է Ձեր փաստաթղթերը ներկայացնի (Ձեզ ծանուցում տրամադրի)՝ դատավարությունից առնվազն հինգ օր առաջ:  Բայց, եթե </w:t>
      </w:r>
      <w:r w:rsidRPr="00754DA5">
        <w:rPr>
          <w:lang w:val="hy-AM"/>
        </w:rPr>
        <w:lastRenderedPageBreak/>
        <w:t>Պատասխանողը Ձեր փաստաթղթերն ստանա դատավարությունից առաջ 10-օրյա ժամանակահատվածից շուտ ժամկետում, նա կարող է Ձեր փաստաթղթերը ներկայացնել դատավարությունից միայն մինչև մեկ օր առաջ:</w:t>
      </w:r>
      <w:bookmarkStart w:id="85" w:name="trial"/>
      <w:r w:rsidRPr="00754DA5">
        <w:rPr>
          <w:lang w:val="hy-AM"/>
        </w:rPr>
        <w:fldChar w:fldCharType="begin"/>
      </w:r>
      <w:r w:rsidRPr="00754DA5">
        <w:rPr>
          <w:lang w:val="hy-AM"/>
        </w:rPr>
        <w:instrText xml:space="preserve"> HYPERLINK  \l "Footnote37" </w:instrText>
      </w:r>
      <w:r w:rsidRPr="00754DA5">
        <w:rPr>
          <w:lang w:val="hy-AM"/>
        </w:rPr>
        <w:fldChar w:fldCharType="separate"/>
      </w:r>
      <w:r w:rsidRPr="00754DA5">
        <w:rPr>
          <w:rStyle w:val="Hyperlink"/>
          <w:rFonts w:cs="Arial"/>
          <w:color w:val="auto"/>
          <w:u w:val="none"/>
          <w:vertAlign w:val="superscript"/>
          <w:lang w:val="hy-AM"/>
        </w:rPr>
        <w:footnoteReference w:id="37"/>
      </w:r>
      <w:bookmarkEnd w:id="85"/>
      <w:r w:rsidRPr="00754DA5">
        <w:rPr>
          <w:lang w:val="hy-AM"/>
        </w:rPr>
        <w:fldChar w:fldCharType="end"/>
      </w:r>
    </w:p>
    <w:p w14:paraId="04148552" w14:textId="77777777" w:rsidR="00F2662E" w:rsidRPr="00754DA5" w:rsidRDefault="00F2662E" w:rsidP="00F2662E">
      <w:pPr>
        <w:pStyle w:val="Heading2"/>
        <w:rPr>
          <w:lang w:val="hy-AM"/>
        </w:rPr>
      </w:pPr>
      <w:r w:rsidRPr="00754DA5">
        <w:rPr>
          <w:lang w:val="hy-AM"/>
        </w:rPr>
        <w:t>Ես կարո՞ղ եմ փոխել (բարեփոխել) իմ հայցը:</w:t>
      </w:r>
    </w:p>
    <w:p w14:paraId="224B5B61" w14:textId="70400904" w:rsidR="00F2662E" w:rsidRPr="00754DA5" w:rsidRDefault="00F2662E" w:rsidP="00F2662E">
      <w:pPr>
        <w:pStyle w:val="BodyText"/>
        <w:rPr>
          <w:lang w:val="hy-AM"/>
        </w:rPr>
      </w:pPr>
      <w:r w:rsidRPr="00754DA5">
        <w:rPr>
          <w:lang w:val="hy-AM"/>
        </w:rPr>
        <w:t>Այո: Եթե Ձեր պատասխանողների փաստաթղթերը դեռ չեն ներկայացվել, այցելեք Փոքր հայցադիմումների քարտուղարի գրասենյակ և խնդրեք փոխել (փոփոխություններ ներկայացնել) Ձեր հայցը:  Ձեզ հետ բերեք Ձեր հայցի բնօրինակի ձևաթղթերը: Երբ ներկայացնեք Ձեր «փոփոխված հայցը», Դուք պետք է պատասխանողի փաստաթղթերը ներկայացնեք վերը նկարագրված կարգով:</w:t>
      </w:r>
    </w:p>
    <w:p w14:paraId="3FFD61BE" w14:textId="63A6CCE5" w:rsidR="00F2662E" w:rsidRPr="00754DA5" w:rsidRDefault="00F2662E" w:rsidP="00F2662E">
      <w:pPr>
        <w:pStyle w:val="BodyText"/>
        <w:rPr>
          <w:lang w:val="hy-AM"/>
        </w:rPr>
      </w:pPr>
      <w:r w:rsidRPr="00754DA5">
        <w:rPr>
          <w:lang w:val="hy-AM"/>
        </w:rPr>
        <w:t>Եթե Ձեր հայցը արդեն ներկայացվել է Պատասխանողներից որևէ մեկին, Դուք պետք է նամակ գրեք դատարանին՝ Ձեր հայցը փոխելու նպատակով թույլտվություն խնդրելու համար: Փոքր հայցադիմումների խորհրդատուն կարող է այս հարցում Ձեզ օգնել:</w:t>
      </w:r>
    </w:p>
    <w:p w14:paraId="769B9721" w14:textId="77777777" w:rsidR="00F2662E" w:rsidRPr="00754DA5" w:rsidRDefault="00F2662E" w:rsidP="00F2662E">
      <w:pPr>
        <w:pStyle w:val="BodyText"/>
        <w:rPr>
          <w:lang w:val="hy-AM"/>
        </w:rPr>
      </w:pPr>
      <w:r w:rsidRPr="00754DA5">
        <w:rPr>
          <w:lang w:val="hy-AM"/>
        </w:rPr>
        <w:t xml:space="preserve">Մեկ կամ ավելի Պատասխանողի հեռացնելու համար՝ լրացրեք մերժման ձևաթուղթը՝ դատարանին տեղեկացնելու, թե Պատասխանողերից որ մեկին այլևս չեք ցանկանում դատական կարգով հետապնդել: </w:t>
      </w:r>
    </w:p>
    <w:p w14:paraId="4A01B669" w14:textId="7C3A7160" w:rsidR="00F2662E" w:rsidRPr="00754DA5" w:rsidRDefault="00F2662E" w:rsidP="00F2662E">
      <w:pPr>
        <w:pStyle w:val="BodyText"/>
        <w:rPr>
          <w:lang w:val="hy-AM"/>
        </w:rPr>
      </w:pPr>
      <w:r w:rsidRPr="00754DA5">
        <w:rPr>
          <w:lang w:val="hy-AM"/>
        </w:rPr>
        <w:t>(</w:t>
      </w:r>
      <w:r w:rsidRPr="00754DA5">
        <w:rPr>
          <w:i/>
          <w:iCs/>
          <w:lang w:val="hy-AM"/>
        </w:rPr>
        <w:t>Request to Amend Claim Before Hearing, Form SC-114</w:t>
      </w:r>
      <w:r w:rsidRPr="00754DA5">
        <w:rPr>
          <w:lang w:val="hy-AM"/>
        </w:rPr>
        <w:t>): Դուք պետք  է մերժումը ներկայացնեք մյուս Պատասխանողներին, եթե նրանց արդեն ներկայացվել է փոքր հայցադիմումների  Ձեր բողոքը:  Եթե Ձեր բողոքը դեռ չի ներկայացվել, կարիք չկա, որ Դուք այլ Պատասխանողներին ծանուցեք մերժման մասին:</w:t>
      </w:r>
      <w:bookmarkStart w:id="87" w:name="dismissal"/>
      <w:r w:rsidRPr="00754DA5">
        <w:rPr>
          <w:lang w:val="hy-AM"/>
        </w:rPr>
        <w:fldChar w:fldCharType="begin"/>
      </w:r>
      <w:r w:rsidRPr="00754DA5">
        <w:rPr>
          <w:lang w:val="hy-AM"/>
        </w:rPr>
        <w:instrText>HYPERLINK  \l "Footnote38"</w:instrText>
      </w:r>
      <w:r w:rsidRPr="00754DA5">
        <w:rPr>
          <w:lang w:val="hy-AM"/>
        </w:rPr>
        <w:fldChar w:fldCharType="separate"/>
      </w:r>
      <w:r w:rsidRPr="00754DA5">
        <w:rPr>
          <w:rStyle w:val="Hyperlink"/>
          <w:rFonts w:cs="Arial"/>
          <w:color w:val="auto"/>
          <w:u w:val="none"/>
          <w:vertAlign w:val="superscript"/>
          <w:lang w:val="hy-AM"/>
        </w:rPr>
        <w:footnoteReference w:id="38"/>
      </w:r>
      <w:r w:rsidRPr="00754DA5">
        <w:rPr>
          <w:lang w:val="hy-AM"/>
        </w:rPr>
        <w:fldChar w:fldCharType="end"/>
      </w:r>
      <w:bookmarkEnd w:id="87"/>
      <w:r w:rsidRPr="00754DA5">
        <w:rPr>
          <w:vertAlign w:val="superscript"/>
          <w:lang w:val="hy-AM"/>
        </w:rPr>
        <w:t xml:space="preserve"> </w:t>
      </w:r>
      <w:r w:rsidRPr="00754DA5">
        <w:rPr>
          <w:lang w:val="hy-AM"/>
        </w:rPr>
        <w:t xml:space="preserve">Դուք կարող եք գործը մերժել «նախապաշարմունքով» կամ «առանց նախապաշարմունքի»: </w:t>
      </w:r>
    </w:p>
    <w:p w14:paraId="3EBFC9DD" w14:textId="77777777" w:rsidR="00F2662E" w:rsidRPr="00754DA5" w:rsidRDefault="00F2662E" w:rsidP="00F2662E">
      <w:pPr>
        <w:pStyle w:val="BodyText"/>
        <w:rPr>
          <w:lang w:val="hy-AM"/>
        </w:rPr>
      </w:pPr>
      <w:r w:rsidRPr="00754DA5">
        <w:rPr>
          <w:lang w:val="hy-AM"/>
        </w:rPr>
        <w:t>«Նախապաշարմունքով» նշանակում է, որ Դուք չեք կարողանա ապագայում նույն հայցն ընդդեմ նույն պատասխանողի բերել:</w:t>
      </w:r>
    </w:p>
    <w:p w14:paraId="5EAFF674" w14:textId="77777777" w:rsidR="00F2662E" w:rsidRPr="00754DA5" w:rsidRDefault="00F2662E" w:rsidP="00F2662E">
      <w:pPr>
        <w:pStyle w:val="BodyText"/>
        <w:rPr>
          <w:lang w:val="hy-AM"/>
        </w:rPr>
      </w:pPr>
      <w:r w:rsidRPr="00754DA5">
        <w:rPr>
          <w:lang w:val="hy-AM"/>
        </w:rPr>
        <w:lastRenderedPageBreak/>
        <w:t>«Առանց նախապաշարմունքի» նշանակում է, որ Դուք իրավունք ունեք այլ դատական գործեր հարուցել՝ նույն հայցի վրա հիմնված, քանի դեռ չի գործում սահմանափակումների մասին օրենքը :</w:t>
      </w:r>
    </w:p>
    <w:p w14:paraId="1F8EB1CF" w14:textId="21F1D37E" w:rsidR="00F2662E" w:rsidRPr="00754DA5" w:rsidRDefault="00F2662E" w:rsidP="00F2662E">
      <w:pPr>
        <w:pStyle w:val="Heading2"/>
        <w:rPr>
          <w:lang w:val="hy-AM"/>
        </w:rPr>
      </w:pPr>
      <w:r w:rsidRPr="00754DA5">
        <w:rPr>
          <w:lang w:val="hy-AM"/>
        </w:rPr>
        <w:t>Ես կարո՞ղ եմ փոխել իմ դատարան ներկայանալու ամսաթիվը:</w:t>
      </w:r>
    </w:p>
    <w:p w14:paraId="40481ABB" w14:textId="554B471D" w:rsidR="00F2662E" w:rsidRPr="00754DA5" w:rsidRDefault="00F2662E" w:rsidP="00F2662E">
      <w:pPr>
        <w:pStyle w:val="BodyText"/>
        <w:rPr>
          <w:lang w:val="hy-AM"/>
        </w:rPr>
      </w:pPr>
      <w:r w:rsidRPr="00754DA5">
        <w:rPr>
          <w:lang w:val="hy-AM"/>
        </w:rPr>
        <w:t xml:space="preserve">Այո: Լրացրեք և ներկայացրեք Request to Postpone Small Claims Hearing (form SC-150)՝ Ձեր լսումից առնվազն 10 օր առաջ:  Քարտուղարը Ձեզնից 10 ԱՄՆ դոլար վճարում կգանձի: </w:t>
      </w:r>
    </w:p>
    <w:p w14:paraId="29364B2E" w14:textId="77777777" w:rsidR="00F2662E" w:rsidRPr="00754DA5" w:rsidRDefault="00F2662E" w:rsidP="00F2662E">
      <w:pPr>
        <w:pStyle w:val="BodyText"/>
        <w:rPr>
          <w:lang w:val="hy-AM"/>
        </w:rPr>
      </w:pPr>
      <w:r w:rsidRPr="00754DA5">
        <w:rPr>
          <w:lang w:val="hy-AM"/>
        </w:rPr>
        <w:t xml:space="preserve">Կամ, Դուք կարող եք նամակ գրել Դատարան՝ բացատրելու, թե ինչու դատավարության օրը փոխելու կարիք ունեք: </w:t>
      </w:r>
    </w:p>
    <w:p w14:paraId="22EEF5FC" w14:textId="77777777" w:rsidR="00F2662E" w:rsidRPr="00754DA5" w:rsidRDefault="00F2662E" w:rsidP="00F2662E">
      <w:pPr>
        <w:pStyle w:val="BodyText"/>
        <w:rPr>
          <w:lang w:val="hy-AM"/>
        </w:rPr>
      </w:pPr>
      <w:r w:rsidRPr="00754DA5">
        <w:rPr>
          <w:lang w:val="hy-AM"/>
        </w:rPr>
        <w:t>Դուք նաև պետք է փոստով կամ անձամբ Ձեր SC-110 ձևաթղթի պատճենը կամ դատարանին ուղղված նամակն ուղարկեք բոլոր Պաշտպանողներին և Ձեր գործով այլ Հայցվորներին:</w:t>
      </w:r>
    </w:p>
    <w:p w14:paraId="445F88F5" w14:textId="77777777" w:rsidR="00F2662E" w:rsidRPr="00754DA5" w:rsidRDefault="00F2662E" w:rsidP="00F2662E">
      <w:pPr>
        <w:pStyle w:val="BodyText"/>
        <w:rPr>
          <w:lang w:val="hy-AM"/>
        </w:rPr>
      </w:pPr>
      <w:r w:rsidRPr="00754DA5">
        <w:rPr>
          <w:lang w:val="hy-AM"/>
        </w:rPr>
        <w:t>Եթե նախքան Ձեր դատավարությունը 10 օրից պակաս ժամանակ ունեք, Ձեր լրացված SC-110 ձևաթուղթը կամ նամակը տարեք Քարտուղարի գրասենյակ ԵՎ SC-110 ձևաթղթի կամ նամակի պատճենը փոստով կամ անձամբ հանձնեք բոլոր այլ անձանց , ովքեր նշված են հայցի մեջ:</w:t>
      </w:r>
    </w:p>
    <w:p w14:paraId="2015F2A0" w14:textId="6C58CFD6" w:rsidR="00F2662E" w:rsidRPr="00754DA5" w:rsidRDefault="00F2662E" w:rsidP="00F2662E">
      <w:pPr>
        <w:pStyle w:val="BodyText"/>
        <w:rPr>
          <w:lang w:val="hy-AM"/>
        </w:rPr>
      </w:pPr>
      <w:r w:rsidRPr="00754DA5">
        <w:rPr>
          <w:lang w:val="hy-AM"/>
        </w:rPr>
        <w:t>Կամ, Ձեր լսման և ժամանակ դատավորից նոր ամսաթիվ  խնդրեք (կոչվում է «շարունակություն»):</w:t>
      </w:r>
      <w:bookmarkStart w:id="89" w:name="continuance"/>
      <w:r w:rsidRPr="00754DA5">
        <w:rPr>
          <w:lang w:val="hy-AM"/>
        </w:rPr>
        <w:fldChar w:fldCharType="begin"/>
      </w:r>
      <w:r w:rsidRPr="00754DA5">
        <w:rPr>
          <w:lang w:val="hy-AM"/>
        </w:rPr>
        <w:instrText>HYPERLINK  \l "Footnote39"</w:instrText>
      </w:r>
      <w:r w:rsidRPr="00754DA5">
        <w:rPr>
          <w:lang w:val="hy-AM"/>
        </w:rPr>
        <w:fldChar w:fldCharType="separate"/>
      </w:r>
      <w:r w:rsidRPr="00754DA5">
        <w:rPr>
          <w:rStyle w:val="Hyperlink"/>
          <w:rFonts w:cs="Arial"/>
          <w:color w:val="auto"/>
          <w:u w:val="none"/>
          <w:vertAlign w:val="superscript"/>
          <w:lang w:val="hy-AM"/>
        </w:rPr>
        <w:footnoteReference w:id="39"/>
      </w:r>
      <w:r w:rsidRPr="00754DA5">
        <w:rPr>
          <w:lang w:val="hy-AM"/>
        </w:rPr>
        <w:fldChar w:fldCharType="end"/>
      </w:r>
      <w:bookmarkEnd w:id="89"/>
    </w:p>
    <w:p w14:paraId="0509B2E1" w14:textId="77777777" w:rsidR="00F2662E" w:rsidRPr="00754DA5" w:rsidRDefault="00F2662E" w:rsidP="00F2662E">
      <w:pPr>
        <w:pStyle w:val="Heading1"/>
        <w:rPr>
          <w:sz w:val="36"/>
          <w:szCs w:val="36"/>
          <w:lang w:val="hy-AM"/>
        </w:rPr>
      </w:pPr>
      <w:bookmarkStart w:id="91" w:name="_Toc338684657"/>
      <w:bookmarkStart w:id="92" w:name="_Toc473809768"/>
      <w:r w:rsidRPr="00754DA5">
        <w:rPr>
          <w:sz w:val="36"/>
          <w:szCs w:val="36"/>
          <w:lang w:val="hy-AM"/>
        </w:rPr>
        <w:t>Ինչպե՞ս պատրաստվել դատաքննությանը:</w:t>
      </w:r>
      <w:bookmarkEnd w:id="91"/>
      <w:bookmarkEnd w:id="92"/>
    </w:p>
    <w:p w14:paraId="6020118A" w14:textId="77777777" w:rsidR="00F2662E" w:rsidRPr="00754DA5" w:rsidRDefault="00F2662E" w:rsidP="00F2662E">
      <w:pPr>
        <w:pStyle w:val="Heading2"/>
        <w:rPr>
          <w:lang w:val="hy-AM"/>
        </w:rPr>
      </w:pPr>
      <w:r w:rsidRPr="00754DA5">
        <w:rPr>
          <w:lang w:val="hy-AM"/>
        </w:rPr>
        <w:t>Որքա՞ն պետք է սպասեմ՝ դատարան գնալու համար:</w:t>
      </w:r>
    </w:p>
    <w:p w14:paraId="494DD6FD" w14:textId="40ED3771" w:rsidR="00F2662E" w:rsidRPr="00754DA5" w:rsidRDefault="00F2662E" w:rsidP="00F2662E">
      <w:pPr>
        <w:pStyle w:val="BodyText"/>
        <w:rPr>
          <w:lang w:val="hy-AM"/>
        </w:rPr>
      </w:pPr>
      <w:r w:rsidRPr="00754DA5">
        <w:rPr>
          <w:lang w:val="hy-AM"/>
        </w:rPr>
        <w:t>Եթե Դուք ինչ-որ մեկի դեմ դատական գործ եք հարուցել, Դուք պետք է դատարան ներկայանաք:  Ձեր գործը կլսվի Ձեր հայցը ներկայացնելուց հետո 20</w:t>
      </w:r>
      <w:r w:rsidR="0019311C" w:rsidRPr="0019311C">
        <w:rPr>
          <w:lang w:val="hy-AM"/>
        </w:rPr>
        <w:t xml:space="preserve"> – </w:t>
      </w:r>
      <w:r w:rsidRPr="00754DA5">
        <w:rPr>
          <w:lang w:val="hy-AM"/>
        </w:rPr>
        <w:t>70 օրվա ընթացքում:</w:t>
      </w:r>
      <w:bookmarkStart w:id="93" w:name="claim"/>
      <w:r w:rsidRPr="00754DA5">
        <w:rPr>
          <w:lang w:val="hy-AM"/>
        </w:rPr>
        <w:fldChar w:fldCharType="begin"/>
      </w:r>
      <w:r w:rsidRPr="00754DA5">
        <w:rPr>
          <w:lang w:val="hy-AM"/>
        </w:rPr>
        <w:instrText xml:space="preserve"> HYPERLINK  \l "Footnote40" </w:instrText>
      </w:r>
      <w:r w:rsidRPr="00754DA5">
        <w:rPr>
          <w:lang w:val="hy-AM"/>
        </w:rPr>
        <w:fldChar w:fldCharType="separate"/>
      </w:r>
      <w:r w:rsidRPr="00754DA5">
        <w:rPr>
          <w:rStyle w:val="Hyperlink"/>
          <w:rFonts w:cs="Arial"/>
          <w:color w:val="auto"/>
          <w:u w:val="none"/>
          <w:vertAlign w:val="superscript"/>
          <w:lang w:val="hy-AM"/>
        </w:rPr>
        <w:footnoteReference w:id="40"/>
      </w:r>
      <w:bookmarkEnd w:id="93"/>
      <w:r w:rsidRPr="00754DA5">
        <w:rPr>
          <w:lang w:val="hy-AM"/>
        </w:rPr>
        <w:fldChar w:fldCharType="end"/>
      </w:r>
      <w:r w:rsidRPr="00754DA5">
        <w:rPr>
          <w:lang w:val="hy-AM"/>
        </w:rPr>
        <w:t xml:space="preserve"> </w:t>
      </w:r>
    </w:p>
    <w:p w14:paraId="4A3D8B6A" w14:textId="77777777" w:rsidR="00F2662E" w:rsidRPr="00754DA5" w:rsidRDefault="00F2662E" w:rsidP="00F2662E">
      <w:pPr>
        <w:pStyle w:val="Heading2"/>
        <w:rPr>
          <w:lang w:val="hy-AM"/>
        </w:rPr>
      </w:pPr>
      <w:r w:rsidRPr="00754DA5">
        <w:rPr>
          <w:lang w:val="hy-AM"/>
        </w:rPr>
        <w:lastRenderedPageBreak/>
        <w:t>Ինչպե՞ս կարող եմ վկաներին դատարան կանչել:</w:t>
      </w:r>
    </w:p>
    <w:p w14:paraId="361A43BD" w14:textId="49C4D0C2" w:rsidR="00F2662E" w:rsidRPr="00754DA5" w:rsidRDefault="00F2662E" w:rsidP="00F2662E">
      <w:pPr>
        <w:pStyle w:val="BodyText"/>
        <w:rPr>
          <w:lang w:val="hy-AM"/>
        </w:rPr>
      </w:pPr>
      <w:r w:rsidRPr="00754DA5">
        <w:rPr>
          <w:lang w:val="hy-AM"/>
        </w:rPr>
        <w:t xml:space="preserve">Դուք կարող եք վկաներին խնդրել ինքնակամ գալ դատարան:  Կամ կարող եք SC-107 ձևաթուղթը ներկայացնել: Քարտուղարը նրանց դատարան ներկայանալու համար ծանուցագիր (որոշում) կուղարկի:  Ձևաթուղթը կարելի է տեղակայել այս հղումով՝ </w:t>
      </w:r>
      <w:hyperlink r:id="rId19" w:history="1">
        <w:r w:rsidRPr="00754DA5">
          <w:rPr>
            <w:rStyle w:val="Hyperlink"/>
            <w:rFonts w:cs="Arial"/>
            <w:lang w:val="hy-AM"/>
          </w:rPr>
          <w:t>http://www.courts.ca.gov/1017.htm</w:t>
        </w:r>
      </w:hyperlink>
      <w:r w:rsidRPr="00754DA5">
        <w:rPr>
          <w:lang w:val="hy-AM"/>
        </w:rPr>
        <w:t>.</w:t>
      </w:r>
    </w:p>
    <w:p w14:paraId="28A58885" w14:textId="42B5C4C3" w:rsidR="00F2662E" w:rsidRPr="00754DA5" w:rsidRDefault="00F2662E" w:rsidP="00F2662E">
      <w:pPr>
        <w:pStyle w:val="BodyText"/>
        <w:rPr>
          <w:lang w:val="hy-AM"/>
        </w:rPr>
      </w:pPr>
      <w:r w:rsidRPr="00754DA5">
        <w:rPr>
          <w:lang w:val="hy-AM"/>
        </w:rPr>
        <w:t>Վկաները կարող են Ձեզնից վճարում գանձել: Փորձագետ չհանդիսացող վկաները կարող են Ձեզնից օրական 35 ԱՄՆ դոլար գանձել, նաև 20 ԱՄՆ ցենտ ճամփորդության յուրաքանչյուր մղոնի համար՝ դեպի դատարան և ետդարձի համար: Փորձագետ վկաների վարձատրությունը մեծէ: Դրամ խնայելու համար Դուք կարող եք փորձագետ վկային խնդրել Ձեզ անհրաժեշտ տեղեկատվությունը գրավոր տրամադրել: Սա կոչվում է հայտարարություն:</w:t>
      </w:r>
      <w:bookmarkStart w:id="95" w:name="declaration"/>
      <w:r w:rsidRPr="00754DA5">
        <w:rPr>
          <w:lang w:val="hy-AM"/>
        </w:rPr>
        <w:fldChar w:fldCharType="begin"/>
      </w:r>
      <w:r w:rsidRPr="00754DA5">
        <w:rPr>
          <w:lang w:val="hy-AM"/>
        </w:rPr>
        <w:instrText>HYPERLINK  \l "Footnote41"</w:instrText>
      </w:r>
      <w:r w:rsidRPr="00754DA5">
        <w:rPr>
          <w:lang w:val="hy-AM"/>
        </w:rPr>
        <w:fldChar w:fldCharType="separate"/>
      </w:r>
      <w:r w:rsidRPr="00754DA5">
        <w:rPr>
          <w:rStyle w:val="Hyperlink"/>
          <w:rFonts w:cs="Arial"/>
          <w:color w:val="auto"/>
          <w:u w:val="none"/>
          <w:vertAlign w:val="superscript"/>
          <w:lang w:val="hy-AM"/>
        </w:rPr>
        <w:footnoteReference w:id="41"/>
      </w:r>
      <w:bookmarkEnd w:id="95"/>
      <w:r w:rsidRPr="00754DA5">
        <w:rPr>
          <w:lang w:val="hy-AM"/>
        </w:rPr>
        <w:fldChar w:fldCharType="end"/>
      </w:r>
    </w:p>
    <w:p w14:paraId="71732E81" w14:textId="77777777" w:rsidR="00F2662E" w:rsidRPr="00754DA5" w:rsidRDefault="00F2662E" w:rsidP="00F2662E">
      <w:pPr>
        <w:pStyle w:val="Heading2"/>
        <w:rPr>
          <w:lang w:val="hy-AM"/>
        </w:rPr>
      </w:pPr>
      <w:r w:rsidRPr="00754DA5">
        <w:rPr>
          <w:lang w:val="hy-AM"/>
        </w:rPr>
        <w:t>Ինչպե՞ս կարող եմ արձանագրություններ կամ փաստաթղթեր ստանալ՝ իմ գործն ապացուցելու համար:</w:t>
      </w:r>
    </w:p>
    <w:p w14:paraId="6ACC030C" w14:textId="557DAA60" w:rsidR="00F2662E" w:rsidRPr="00754DA5" w:rsidRDefault="00F2662E" w:rsidP="00F2662E">
      <w:pPr>
        <w:pStyle w:val="BodyText"/>
        <w:rPr>
          <w:lang w:val="hy-AM"/>
        </w:rPr>
      </w:pPr>
      <w:r w:rsidRPr="00754DA5">
        <w:rPr>
          <w:lang w:val="hy-AM"/>
        </w:rPr>
        <w:t>Ներկայացրեք SC-107 ձևաթուղթը:  Քարտուղարը դատարան ներկայանալու ծանուցագիր (որոշում) կուղարկի այն անձին, ով արձանագրություններ ունի՝ բերելու կամ պատճենը դատարանին ուղարկելու համար:</w:t>
      </w:r>
      <w:bookmarkStart w:id="97" w:name="court1"/>
      <w:r w:rsidRPr="00754DA5">
        <w:rPr>
          <w:lang w:val="hy-AM"/>
        </w:rPr>
        <w:fldChar w:fldCharType="begin"/>
      </w:r>
      <w:r w:rsidRPr="00754DA5">
        <w:rPr>
          <w:lang w:val="hy-AM"/>
        </w:rPr>
        <w:instrText xml:space="preserve"> HYPERLINK  \l "Footnote42" </w:instrText>
      </w:r>
      <w:r w:rsidRPr="00754DA5">
        <w:rPr>
          <w:lang w:val="hy-AM"/>
        </w:rPr>
        <w:fldChar w:fldCharType="separate"/>
      </w:r>
      <w:r w:rsidRPr="00754DA5">
        <w:rPr>
          <w:rStyle w:val="FootnoteReference"/>
          <w:rFonts w:cs="Arial"/>
          <w:sz w:val="24"/>
          <w:szCs w:val="24"/>
          <w:lang w:val="hy-AM"/>
        </w:rPr>
        <w:footnoteReference w:id="42"/>
      </w:r>
      <w:bookmarkEnd w:id="97"/>
      <w:r w:rsidRPr="00754DA5">
        <w:rPr>
          <w:lang w:val="hy-AM"/>
        </w:rPr>
        <w:fldChar w:fldCharType="end"/>
      </w:r>
    </w:p>
    <w:p w14:paraId="2F9DCAB0" w14:textId="77777777" w:rsidR="00F2662E" w:rsidRPr="00754DA5" w:rsidRDefault="00F2662E" w:rsidP="00F2662E">
      <w:pPr>
        <w:pStyle w:val="Heading2"/>
        <w:rPr>
          <w:lang w:val="hy-AM"/>
        </w:rPr>
      </w:pPr>
      <w:r w:rsidRPr="00754DA5">
        <w:rPr>
          <w:lang w:val="hy-AM"/>
        </w:rPr>
        <w:t xml:space="preserve">Ես կարո՞ղ եմ միջնորդությունից օգտվել: </w:t>
      </w:r>
    </w:p>
    <w:p w14:paraId="537587FF" w14:textId="3BB13DB0" w:rsidR="00F2662E" w:rsidRPr="00754DA5" w:rsidRDefault="00F2662E" w:rsidP="00F2662E">
      <w:pPr>
        <w:pStyle w:val="BodyText"/>
        <w:rPr>
          <w:lang w:val="hy-AM"/>
        </w:rPr>
      </w:pPr>
      <w:r w:rsidRPr="00754DA5">
        <w:rPr>
          <w:lang w:val="hy-AM"/>
        </w:rPr>
        <w:t>Այո:  Իրականում, որոշ դատարաններ պահանջում են, որ Դուք նախ օգտվեք միջնորդությունից (mediation): Միջնորդությունն այն է, երբ վերապատրաստված միջնորդն աշխատում է Հայցվորի և Պատասխանողի հետ՝ փորձելու գործը դատարանից դուրս լուծել:  Միջնորդությունը կարող է ավելի արագ և դյուրին լինել, քան դատարան գնալը: Եվ, միջնորդությամբ քննված գործերի 80%-ը լուծվում են դատարանից դուրս:</w:t>
      </w:r>
    </w:p>
    <w:p w14:paraId="5EEF151B" w14:textId="720D49BC" w:rsidR="00F2662E" w:rsidRPr="00754DA5" w:rsidRDefault="00F2662E" w:rsidP="00F2662E">
      <w:pPr>
        <w:pStyle w:val="BodyText"/>
        <w:rPr>
          <w:lang w:val="hy-AM"/>
        </w:rPr>
      </w:pPr>
      <w:r w:rsidRPr="00754DA5">
        <w:rPr>
          <w:lang w:val="hy-AM"/>
        </w:rPr>
        <w:t xml:space="preserve">Եթե ցանկանում եք օգտվել միջնորդական ծառայություններից, ապա փոքր հայցապահանջների խորհրդատուից խնդրեք օգնել Ձեզ </w:t>
      </w:r>
      <w:r w:rsidRPr="00754DA5">
        <w:rPr>
          <w:lang w:val="hy-AM"/>
        </w:rPr>
        <w:lastRenderedPageBreak/>
        <w:t xml:space="preserve">միջնորդ գտնելու: Միջնորդության օր խնդրեք, որը կնշանակվի Ձեր փոքր հայցապահանջի դատավարության ամսաթվից առաջ:  Այդպիսով եթե միջնորդությամբ հարցը չլուծվի, Դուք կկարողանաք դատարան գնալ Ձեր դատավարության նշանակված ամսաթվին: </w:t>
      </w:r>
      <w:bookmarkStart w:id="99" w:name="date"/>
      <w:r w:rsidRPr="00754DA5">
        <w:rPr>
          <w:lang w:val="hy-AM"/>
        </w:rPr>
        <w:fldChar w:fldCharType="begin"/>
      </w:r>
      <w:r w:rsidRPr="00754DA5">
        <w:rPr>
          <w:lang w:val="hy-AM"/>
        </w:rPr>
        <w:instrText xml:space="preserve"> HYPERLINK  \l "Footnote43" </w:instrText>
      </w:r>
      <w:r w:rsidRPr="00754DA5">
        <w:rPr>
          <w:lang w:val="hy-AM"/>
        </w:rPr>
        <w:fldChar w:fldCharType="separate"/>
      </w:r>
      <w:r w:rsidRPr="00754DA5">
        <w:rPr>
          <w:rStyle w:val="Hyperlink"/>
          <w:rFonts w:cs="Arial"/>
          <w:color w:val="auto"/>
          <w:u w:val="none"/>
          <w:lang w:val="hy-AM"/>
        </w:rPr>
        <w:t>date.</w:t>
      </w:r>
      <w:r w:rsidRPr="00754DA5">
        <w:rPr>
          <w:rStyle w:val="Hyperlink"/>
          <w:rFonts w:cs="Arial"/>
          <w:color w:val="auto"/>
          <w:u w:val="none"/>
          <w:vertAlign w:val="superscript"/>
          <w:lang w:val="hy-AM"/>
        </w:rPr>
        <w:footnoteReference w:id="43"/>
      </w:r>
      <w:bookmarkEnd w:id="99"/>
      <w:r w:rsidRPr="00754DA5">
        <w:rPr>
          <w:lang w:val="hy-AM"/>
        </w:rPr>
        <w:fldChar w:fldCharType="end"/>
      </w:r>
      <w:r w:rsidRPr="00754DA5">
        <w:rPr>
          <w:lang w:val="hy-AM"/>
        </w:rPr>
        <w:t xml:space="preserve"> </w:t>
      </w:r>
    </w:p>
    <w:p w14:paraId="150993FD" w14:textId="77777777" w:rsidR="00F2662E" w:rsidRPr="00754DA5" w:rsidRDefault="00F2662E" w:rsidP="00F2662E">
      <w:pPr>
        <w:pStyle w:val="Heading2"/>
        <w:rPr>
          <w:lang w:val="hy-AM"/>
        </w:rPr>
      </w:pPr>
      <w:r w:rsidRPr="00754DA5">
        <w:rPr>
          <w:lang w:val="hy-AM"/>
        </w:rPr>
        <w:t xml:space="preserve">Ինչպե՞ս է գործում միջնորդությունը: </w:t>
      </w:r>
    </w:p>
    <w:p w14:paraId="2B7F08F5" w14:textId="77777777" w:rsidR="00F2662E" w:rsidRPr="00754DA5" w:rsidRDefault="00F2662E" w:rsidP="00F2662E">
      <w:pPr>
        <w:pStyle w:val="BodyText"/>
        <w:rPr>
          <w:lang w:val="hy-AM"/>
        </w:rPr>
      </w:pPr>
      <w:r w:rsidRPr="00754DA5">
        <w:rPr>
          <w:lang w:val="hy-AM"/>
        </w:rPr>
        <w:t xml:space="preserve">Եթե ցանկանում եք գործը լուծել միջնորդությամբ, փոքր հայցադիմումների խորհրդատուին խնդրեք Ձեզ ծանոթացնել միջնորդի հետ: Այնուհետև, Դուք պետք է կապվեք միջնորդի հետ, իսկ միջնորդը պետք է կապվի Պատասխանող(ներ)ի հետ: Եթե երկու կողմն էլ համաձայնի միջնորդությանը, Դուք չեզոք վայրում կփորձեք լուծել Ձեր խնդիրը: Միջնորդը կբացատրի այն գործընթացը, որից նա պետք է օգտվի: Այն, ինչ Դուք կասեք միջնորդությանը գաղտնի կմնա: Տեղեկատվությունը, որը Դուք կիմանաք միջնորդության միջոցով, դատարանում ընդունելի չէ: Փաստաբանները կարող են մասնակցել միջնորդությանը: </w:t>
      </w:r>
    </w:p>
    <w:p w14:paraId="438773BF" w14:textId="0F532B6D" w:rsidR="00F2662E" w:rsidRPr="00754DA5" w:rsidRDefault="00F2662E" w:rsidP="00F2662E">
      <w:pPr>
        <w:pStyle w:val="BodyText"/>
        <w:rPr>
          <w:lang w:val="hy-AM"/>
        </w:rPr>
      </w:pPr>
      <w:r w:rsidRPr="00754DA5">
        <w:rPr>
          <w:lang w:val="hy-AM"/>
        </w:rPr>
        <w:t>Շատ միջնորդություններ մի քանի ժամ են տևում: Եվ եթե Դուք կարողանաք միջնորդության ընթացքում համաձայնություն ձեռք բերել, միջնորդը կօգնի Ձեզ համաձայնությունը ձևակերպել գրավոր:  Եթե Պատասխանողը չհետևի համաձայնությանը, Դուք կարող եք դատարանին խնդրել դրա հարկադիր կատարումը:</w:t>
      </w:r>
      <w:bookmarkStart w:id="101" w:name="it1"/>
      <w:r w:rsidRPr="00754DA5">
        <w:rPr>
          <w:lang w:val="hy-AM"/>
        </w:rPr>
        <w:fldChar w:fldCharType="begin"/>
      </w:r>
      <w:r w:rsidRPr="00754DA5">
        <w:rPr>
          <w:lang w:val="hy-AM"/>
        </w:rPr>
        <w:instrText xml:space="preserve"> HYPERLINK  \l "Footnote44" </w:instrText>
      </w:r>
      <w:r w:rsidRPr="00754DA5">
        <w:rPr>
          <w:lang w:val="hy-AM"/>
        </w:rPr>
        <w:fldChar w:fldCharType="separate"/>
      </w:r>
      <w:r w:rsidRPr="00754DA5">
        <w:rPr>
          <w:rStyle w:val="Hyperlink"/>
          <w:rFonts w:cs="Arial"/>
          <w:color w:val="auto"/>
          <w:u w:val="none"/>
          <w:vertAlign w:val="superscript"/>
          <w:lang w:val="hy-AM"/>
        </w:rPr>
        <w:footnoteReference w:id="44"/>
      </w:r>
      <w:bookmarkEnd w:id="101"/>
      <w:r w:rsidRPr="00754DA5">
        <w:rPr>
          <w:lang w:val="hy-AM"/>
        </w:rPr>
        <w:fldChar w:fldCharType="end"/>
      </w:r>
    </w:p>
    <w:p w14:paraId="3E7050EF" w14:textId="77777777" w:rsidR="00F2662E" w:rsidRPr="00754DA5" w:rsidRDefault="00F2662E" w:rsidP="00F2662E">
      <w:pPr>
        <w:pStyle w:val="Heading2"/>
        <w:rPr>
          <w:lang w:val="hy-AM"/>
        </w:rPr>
      </w:pPr>
      <w:r w:rsidRPr="00754DA5">
        <w:rPr>
          <w:lang w:val="hy-AM"/>
        </w:rPr>
        <w:t>Ի՞նչ տեղի կունենա, եթե Պատասխանողը և ես համաձայնենք գործը լուծել նախքան լսումը:</w:t>
      </w:r>
    </w:p>
    <w:p w14:paraId="75DDC5E6" w14:textId="77777777" w:rsidR="00F2662E" w:rsidRPr="00754DA5" w:rsidRDefault="00F2662E" w:rsidP="00F2662E">
      <w:pPr>
        <w:pStyle w:val="BodyText"/>
        <w:rPr>
          <w:lang w:val="hy-AM"/>
        </w:rPr>
      </w:pPr>
      <w:r w:rsidRPr="00754DA5">
        <w:rPr>
          <w:lang w:val="hy-AM"/>
        </w:rPr>
        <w:t xml:space="preserve">Պարզապես </w:t>
      </w:r>
      <w:r w:rsidRPr="00754DA5">
        <w:rPr>
          <w:i/>
          <w:lang w:val="hy-AM"/>
        </w:rPr>
        <w:t>Request for Dismissal</w:t>
      </w:r>
      <w:r w:rsidRPr="00754DA5">
        <w:rPr>
          <w:lang w:val="hy-AM"/>
        </w:rPr>
        <w:t xml:space="preserve"> ձևաթուղթը  քարտուղարին ներկայացրեք:  Ձևաթուղթը կարելի է գտնել՝ </w:t>
      </w:r>
      <w:hyperlink r:id="rId20" w:history="1">
        <w:r w:rsidRPr="00754DA5">
          <w:rPr>
            <w:rStyle w:val="Hyperlink"/>
            <w:rFonts w:cs="Arial"/>
            <w:lang w:val="hy-AM"/>
          </w:rPr>
          <w:t>http://www.courts.ca.gov/1017.htm</w:t>
        </w:r>
      </w:hyperlink>
      <w:r w:rsidRPr="00754DA5">
        <w:rPr>
          <w:lang w:val="hy-AM"/>
        </w:rPr>
        <w:t>:  Կամ գնացեք լսմանը և դատավորին տեղեկացրեք, որ Դուք լուծել եք Ձեր խնդիրը:</w:t>
      </w:r>
    </w:p>
    <w:p w14:paraId="57FE0A08" w14:textId="77777777" w:rsidR="00F2662E" w:rsidRPr="00754DA5" w:rsidRDefault="00F2662E" w:rsidP="00F2662E">
      <w:pPr>
        <w:pStyle w:val="Heading2"/>
        <w:rPr>
          <w:lang w:val="hy-AM"/>
        </w:rPr>
      </w:pPr>
      <w:r w:rsidRPr="00754DA5">
        <w:rPr>
          <w:lang w:val="hy-AM"/>
        </w:rPr>
        <w:t>Ի՞նչ է տեղի ունենում լսմանը:</w:t>
      </w:r>
    </w:p>
    <w:p w14:paraId="47D3A9F3" w14:textId="77777777" w:rsidR="00F2662E" w:rsidRPr="00754DA5" w:rsidRDefault="00F2662E" w:rsidP="00F2662E">
      <w:pPr>
        <w:pStyle w:val="ListBullet"/>
        <w:rPr>
          <w:lang w:val="hy-AM"/>
        </w:rPr>
      </w:pPr>
      <w:r w:rsidRPr="00754DA5">
        <w:rPr>
          <w:lang w:val="hy-AM"/>
        </w:rPr>
        <w:t>30 րոպե շուտ դատարան ներկայացեք:</w:t>
      </w:r>
    </w:p>
    <w:p w14:paraId="1E2BAF56" w14:textId="77777777" w:rsidR="00F2662E" w:rsidRPr="00754DA5" w:rsidRDefault="00F2662E" w:rsidP="00F2662E">
      <w:pPr>
        <w:pStyle w:val="ListBullet"/>
        <w:rPr>
          <w:lang w:val="hy-AM"/>
        </w:rPr>
      </w:pPr>
      <w:r w:rsidRPr="00754DA5">
        <w:rPr>
          <w:lang w:val="hy-AM"/>
        </w:rPr>
        <w:lastRenderedPageBreak/>
        <w:t xml:space="preserve">Ձեր վկաներին,ստացականները և որևէ այլ անհրաժեշտ ապացույց բերեք՝ Ձեր գործը հաստատելու համար: </w:t>
      </w:r>
    </w:p>
    <w:p w14:paraId="0CF24AD7" w14:textId="77777777" w:rsidR="00F2662E" w:rsidRPr="00754DA5" w:rsidRDefault="00F2662E" w:rsidP="00F2662E">
      <w:pPr>
        <w:pStyle w:val="ListBullet"/>
        <w:rPr>
          <w:lang w:val="hy-AM"/>
        </w:rPr>
      </w:pPr>
      <w:r w:rsidRPr="00754DA5">
        <w:rPr>
          <w:lang w:val="hy-AM"/>
        </w:rPr>
        <w:t>Երբ դատավարության դահլիճը բացվի, տեղեկացրեք քարտուղարին ներկայանալու մասին:</w:t>
      </w:r>
    </w:p>
    <w:p w14:paraId="462DD05A" w14:textId="77777777" w:rsidR="00F2662E" w:rsidRPr="00754DA5" w:rsidRDefault="00F2662E" w:rsidP="00F2662E">
      <w:pPr>
        <w:pStyle w:val="ListBullet"/>
        <w:rPr>
          <w:lang w:val="hy-AM"/>
        </w:rPr>
      </w:pPr>
      <w:r w:rsidRPr="00754DA5">
        <w:rPr>
          <w:lang w:val="hy-AM"/>
        </w:rPr>
        <w:t>Նայեք այլ գործերը, որպեսզի հասկանաք, թե ինչ է պետք անել:</w:t>
      </w:r>
    </w:p>
    <w:p w14:paraId="669EFA03" w14:textId="77777777" w:rsidR="00F2662E" w:rsidRPr="00754DA5" w:rsidRDefault="00F2662E" w:rsidP="00F2662E">
      <w:pPr>
        <w:pStyle w:val="ListBullet"/>
        <w:rPr>
          <w:lang w:val="hy-AM"/>
        </w:rPr>
      </w:pPr>
      <w:r w:rsidRPr="00754DA5">
        <w:rPr>
          <w:lang w:val="hy-AM"/>
        </w:rPr>
        <w:t>Երբ հայտարարվի Ձեր անունը, մոտեցեք դատավորի սեղանին:</w:t>
      </w:r>
    </w:p>
    <w:p w14:paraId="7BEA45D0" w14:textId="77777777" w:rsidR="00F2662E" w:rsidRPr="00754DA5" w:rsidRDefault="00F2662E" w:rsidP="00F2662E">
      <w:pPr>
        <w:pStyle w:val="ListBullet"/>
        <w:spacing w:after="240"/>
        <w:rPr>
          <w:lang w:val="hy-AM"/>
        </w:rPr>
      </w:pPr>
      <w:r w:rsidRPr="00754DA5">
        <w:rPr>
          <w:lang w:val="hy-AM"/>
        </w:rPr>
        <w:t xml:space="preserve">Դատավորը կլսի երկու կողմին: Դատավորը Ձեր գործով որոշում կկայացնի կամ ավելի ուշ այն փոստով կուղարկի Ձեզ: </w:t>
      </w:r>
      <w:bookmarkStart w:id="103" w:name="later"/>
      <w:r w:rsidRPr="00754DA5">
        <w:rPr>
          <w:lang w:val="hy-AM"/>
        </w:rPr>
        <w:fldChar w:fldCharType="begin"/>
      </w:r>
      <w:r w:rsidRPr="00754DA5">
        <w:rPr>
          <w:lang w:val="hy-AM"/>
        </w:rPr>
        <w:instrText xml:space="preserve"> HYPERLINK  \l "Footnote45" </w:instrText>
      </w:r>
      <w:r w:rsidRPr="00754DA5">
        <w:rPr>
          <w:lang w:val="hy-AM"/>
        </w:rPr>
        <w:fldChar w:fldCharType="separate"/>
      </w:r>
      <w:r w:rsidRPr="00754DA5">
        <w:rPr>
          <w:rStyle w:val="Hyperlink"/>
          <w:rFonts w:cs="Arial"/>
          <w:color w:val="auto"/>
          <w:u w:val="none"/>
          <w:lang w:val="hy-AM"/>
        </w:rPr>
        <w:t>later.</w:t>
      </w:r>
      <w:r w:rsidRPr="00754DA5">
        <w:rPr>
          <w:rStyle w:val="Hyperlink"/>
          <w:rFonts w:cs="Arial"/>
          <w:color w:val="auto"/>
          <w:u w:val="none"/>
          <w:vertAlign w:val="superscript"/>
          <w:lang w:val="hy-AM"/>
        </w:rPr>
        <w:footnoteReference w:id="45"/>
      </w:r>
      <w:bookmarkEnd w:id="103"/>
      <w:r w:rsidRPr="00754DA5">
        <w:rPr>
          <w:lang w:val="hy-AM"/>
        </w:rPr>
        <w:fldChar w:fldCharType="end"/>
      </w:r>
    </w:p>
    <w:p w14:paraId="65853F03" w14:textId="77777777" w:rsidR="00F2662E" w:rsidRPr="00754DA5" w:rsidRDefault="00F2662E" w:rsidP="00F2662E">
      <w:pPr>
        <w:pStyle w:val="Heading1"/>
        <w:rPr>
          <w:sz w:val="36"/>
          <w:szCs w:val="36"/>
          <w:lang w:val="hy-AM"/>
        </w:rPr>
      </w:pPr>
      <w:bookmarkStart w:id="105" w:name="_Toc338684658"/>
      <w:bookmarkStart w:id="106" w:name="_Toc473809769"/>
      <w:r w:rsidRPr="00754DA5">
        <w:rPr>
          <w:sz w:val="36"/>
          <w:szCs w:val="36"/>
          <w:lang w:val="hy-AM"/>
        </w:rPr>
        <w:t>Լսումից հետո</w:t>
      </w:r>
      <w:bookmarkEnd w:id="105"/>
      <w:bookmarkEnd w:id="106"/>
    </w:p>
    <w:p w14:paraId="43CF3912" w14:textId="77777777" w:rsidR="00F2662E" w:rsidRPr="00754DA5" w:rsidRDefault="00F2662E" w:rsidP="00F2662E">
      <w:pPr>
        <w:pStyle w:val="Heading2"/>
        <w:rPr>
          <w:lang w:val="hy-AM"/>
        </w:rPr>
      </w:pPr>
      <w:r w:rsidRPr="00754DA5">
        <w:rPr>
          <w:lang w:val="hy-AM"/>
        </w:rPr>
        <w:t>Ինչպե՞ս պետք է պարզեմ դատարանի որոշումը:</w:t>
      </w:r>
    </w:p>
    <w:p w14:paraId="7FCD3F5A" w14:textId="77777777" w:rsidR="00F2662E" w:rsidRPr="00754DA5" w:rsidRDefault="00F2662E" w:rsidP="00F2662E">
      <w:pPr>
        <w:pStyle w:val="BodyText"/>
        <w:rPr>
          <w:lang w:val="hy-AM"/>
        </w:rPr>
      </w:pPr>
      <w:r w:rsidRPr="00754DA5">
        <w:rPr>
          <w:lang w:val="hy-AM"/>
        </w:rPr>
        <w:t xml:space="preserve">Դատարանը Ձեզ կհանձնի կամ փոստով կուղարկի «Notice of Judge’s Decision, SC-130 և SC-200»-ը:  Այս ձևաթղթում կնկարագրվի դատավորի որոշումը: Կարևոր է ամբողջությամբ կարդալ դատարանի որոշումները, իսկ հետո ձևաթուղթ SC-200-INFO-ը, որովհետև այն կպաշտպանի կամ օրենքով կհարկադրի Ձեր իրավունքները՝ անկախ նրանից Դուք կշահեք, թե կպարտվեք: </w:t>
      </w:r>
    </w:p>
    <w:p w14:paraId="00045B68" w14:textId="5239BAF8" w:rsidR="00F2662E" w:rsidRPr="00754DA5" w:rsidRDefault="00F2662E" w:rsidP="00F2662E">
      <w:pPr>
        <w:pStyle w:val="BodyText"/>
        <w:rPr>
          <w:lang w:val="hy-AM"/>
        </w:rPr>
      </w:pPr>
      <w:r w:rsidRPr="00754DA5">
        <w:rPr>
          <w:lang w:val="hy-AM"/>
        </w:rPr>
        <w:t>Դատավորը կարող է մեկ կողմին հրահանգել վճարել մյուս կողմին:  Այդ դեպքում այն անձը, ով պարտավոր է վճարել, դատավճռի պարտապան (judgment debtor) կհամարվի:  Այն անձը, ով դրամն ստանա, դատավճռի պարտատեր (judgment creditor) կհամարվի:</w:t>
      </w:r>
      <w:bookmarkStart w:id="107" w:name="creditor"/>
      <w:r w:rsidRPr="00754DA5">
        <w:rPr>
          <w:lang w:val="hy-AM"/>
        </w:rPr>
        <w:fldChar w:fldCharType="begin"/>
      </w:r>
      <w:r w:rsidRPr="00754DA5">
        <w:rPr>
          <w:lang w:val="hy-AM"/>
        </w:rPr>
        <w:instrText xml:space="preserve"> HYPERLINK  \l "Footnote46" </w:instrText>
      </w:r>
      <w:r w:rsidRPr="00754DA5">
        <w:rPr>
          <w:lang w:val="hy-AM"/>
        </w:rPr>
        <w:fldChar w:fldCharType="separate"/>
      </w:r>
      <w:r w:rsidRPr="00754DA5">
        <w:rPr>
          <w:rStyle w:val="Hyperlink"/>
          <w:rFonts w:cs="Arial"/>
          <w:color w:val="auto"/>
          <w:u w:val="none"/>
          <w:vertAlign w:val="superscript"/>
          <w:lang w:val="hy-AM"/>
        </w:rPr>
        <w:footnoteReference w:id="46"/>
      </w:r>
      <w:bookmarkEnd w:id="107"/>
      <w:r w:rsidRPr="00754DA5">
        <w:rPr>
          <w:lang w:val="hy-AM"/>
        </w:rPr>
        <w:fldChar w:fldCharType="end"/>
      </w:r>
    </w:p>
    <w:p w14:paraId="42335410" w14:textId="77777777" w:rsidR="00F2662E" w:rsidRPr="00754DA5" w:rsidRDefault="00F2662E" w:rsidP="00F2662E">
      <w:pPr>
        <w:pStyle w:val="Heading2"/>
        <w:rPr>
          <w:lang w:val="hy-AM"/>
        </w:rPr>
      </w:pPr>
      <w:r w:rsidRPr="00754DA5">
        <w:rPr>
          <w:lang w:val="hy-AM"/>
        </w:rPr>
        <w:t>Եթե ես գործը շահեմ, որքա՞ն ժամանակում դրամս կստանամ:</w:t>
      </w:r>
    </w:p>
    <w:p w14:paraId="462CB4E4" w14:textId="77777777" w:rsidR="00F2662E" w:rsidRPr="00754DA5" w:rsidRDefault="00F2662E" w:rsidP="00F2662E">
      <w:pPr>
        <w:pStyle w:val="BodyText"/>
        <w:rPr>
          <w:lang w:val="hy-AM"/>
        </w:rPr>
      </w:pPr>
      <w:r w:rsidRPr="00754DA5">
        <w:rPr>
          <w:lang w:val="hy-AM"/>
        </w:rPr>
        <w:t>Դուք պետք է 30 օր սպասեք (բողոքարկման ժամանակաշրջան)՝ նախքան փոխհատուցվելը:</w:t>
      </w:r>
    </w:p>
    <w:p w14:paraId="3C2476AE" w14:textId="77777777" w:rsidR="00F2662E" w:rsidRPr="00754DA5" w:rsidRDefault="00F2662E" w:rsidP="00F2662E">
      <w:pPr>
        <w:pStyle w:val="Heading2"/>
        <w:rPr>
          <w:lang w:val="hy-AM"/>
        </w:rPr>
      </w:pPr>
      <w:r w:rsidRPr="00754DA5">
        <w:rPr>
          <w:lang w:val="hy-AM"/>
        </w:rPr>
        <w:t>Դատարանն իմ փոխարեն դրամը կստանա՞:</w:t>
      </w:r>
    </w:p>
    <w:p w14:paraId="5DE9C19C" w14:textId="7E2B4D19" w:rsidR="00F2662E" w:rsidRPr="00754DA5" w:rsidRDefault="00F2662E" w:rsidP="00F2662E">
      <w:pPr>
        <w:pStyle w:val="BodyText"/>
        <w:rPr>
          <w:lang w:val="hy-AM"/>
        </w:rPr>
      </w:pPr>
      <w:r w:rsidRPr="00754DA5">
        <w:rPr>
          <w:lang w:val="hy-AM"/>
        </w:rPr>
        <w:t>Ոչ:  Բայց կան բաներ, որոնք Դուք կարող եք կատարել՝ վճար</w:t>
      </w:r>
      <w:r w:rsidR="0019311C">
        <w:rPr>
          <w:lang w:val="hy-AM"/>
        </w:rPr>
        <w:t>վելու համար:  Կարդացեք SC-130-ը</w:t>
      </w:r>
      <w:r w:rsidRPr="00754DA5">
        <w:rPr>
          <w:lang w:val="hy-AM"/>
        </w:rPr>
        <w:t xml:space="preserve">՝ հավելյալ տեղեկություններ ստանալու </w:t>
      </w:r>
      <w:r w:rsidRPr="00754DA5">
        <w:rPr>
          <w:lang w:val="hy-AM"/>
        </w:rPr>
        <w:lastRenderedPageBreak/>
        <w:t xml:space="preserve">համար:  Դուք կարող եք այդ ձևաթուղթը գտնել այստեղ՝ </w:t>
      </w:r>
      <w:hyperlink r:id="rId21" w:history="1">
        <w:r w:rsidRPr="00754DA5">
          <w:rPr>
            <w:rStyle w:val="Hyperlink"/>
            <w:rFonts w:cs="Arial"/>
            <w:lang w:val="hy-AM"/>
          </w:rPr>
          <w:t>http://www.courts.ca.gov/documents/sc130.pdf</w:t>
        </w:r>
      </w:hyperlink>
      <w:r w:rsidRPr="00754DA5">
        <w:rPr>
          <w:lang w:val="hy-AM"/>
        </w:rPr>
        <w:t xml:space="preserve">. </w:t>
      </w:r>
    </w:p>
    <w:p w14:paraId="6BB553B0" w14:textId="77777777" w:rsidR="00F2662E" w:rsidRPr="00754DA5" w:rsidRDefault="00F2662E" w:rsidP="00F2662E">
      <w:pPr>
        <w:pStyle w:val="Heading2"/>
        <w:rPr>
          <w:lang w:val="hy-AM"/>
        </w:rPr>
      </w:pPr>
      <w:r w:rsidRPr="00754DA5">
        <w:rPr>
          <w:lang w:val="hy-AM"/>
        </w:rPr>
        <w:t>Պատասխանողը կարո՞ղ է դատավորի որոշումը բողոքարկել:</w:t>
      </w:r>
    </w:p>
    <w:p w14:paraId="265874DC" w14:textId="77777777" w:rsidR="00F2662E" w:rsidRPr="00754DA5" w:rsidRDefault="00F2662E" w:rsidP="00F2662E">
      <w:pPr>
        <w:pStyle w:val="BodyText"/>
        <w:rPr>
          <w:lang w:val="hy-AM"/>
        </w:rPr>
      </w:pPr>
      <w:r w:rsidRPr="00754DA5">
        <w:rPr>
          <w:lang w:val="hy-AM"/>
        </w:rPr>
        <w:t xml:space="preserve">Այո:  Միայն պատասխանողը կարող է բողոքարկել:  Բողոքարկման համար նրան տրամադրվում է 30-օրյա ժամկետ՝ «Notice of the Judge’s Decision» (ձևաթուղթ SC-130)-ը ստանալուց հետո: </w:t>
      </w:r>
    </w:p>
    <w:p w14:paraId="2A87E162" w14:textId="5B13CB39" w:rsidR="00F2662E" w:rsidRPr="00754DA5" w:rsidRDefault="00F2662E" w:rsidP="00F2662E">
      <w:pPr>
        <w:pStyle w:val="BodyText"/>
        <w:rPr>
          <w:lang w:val="hy-AM"/>
        </w:rPr>
      </w:pPr>
      <w:r w:rsidRPr="00754DA5">
        <w:rPr>
          <w:lang w:val="hy-AM"/>
        </w:rPr>
        <w:t>Փոքր հայցադիմումների բողոքը կոչվում է "</w:t>
      </w:r>
      <w:r w:rsidRPr="00754DA5">
        <w:rPr>
          <w:i/>
          <w:lang w:val="hy-AM"/>
        </w:rPr>
        <w:t>trial de novo</w:t>
      </w:r>
      <w:r w:rsidRPr="00754DA5">
        <w:rPr>
          <w:lang w:val="hy-AM"/>
        </w:rPr>
        <w:t>" կամ «նոր դատավարություն»: Սա նշանակում է, որ կրկին պետք է քննվի և որոշումը կայացվի նոր դատավորի կողմից, ուստի Դուք պետք է Ձեր գործը նորից ներկայացնեք: Քանի որ այս գործը գտնվում է Գերագույն դատարանի քաղաքացիական բաժնում (Civil Division of the Superior Court) (և ՈՉ փոքր հայցադիմումների դատարանում), Ձեզ (և մյուս կողմին) թույլատրվում է փաստաբան բերել՝ նոր դատավարությունում Ձեզ ներկայացնելու համար:</w:t>
      </w:r>
      <w:bookmarkStart w:id="109" w:name="trail"/>
      <w:r w:rsidRPr="00754DA5">
        <w:rPr>
          <w:lang w:val="hy-AM"/>
        </w:rPr>
        <w:fldChar w:fldCharType="begin"/>
      </w:r>
      <w:r w:rsidRPr="00754DA5">
        <w:rPr>
          <w:lang w:val="hy-AM"/>
        </w:rPr>
        <w:instrText xml:space="preserve"> HYPERLINK  \l "Footnote47" </w:instrText>
      </w:r>
      <w:r w:rsidRPr="00754DA5">
        <w:rPr>
          <w:lang w:val="hy-AM"/>
        </w:rPr>
        <w:fldChar w:fldCharType="separate"/>
      </w:r>
      <w:r w:rsidRPr="00754DA5">
        <w:rPr>
          <w:rStyle w:val="Hyperlink"/>
          <w:color w:val="auto"/>
          <w:u w:val="none"/>
          <w:vertAlign w:val="superscript"/>
          <w:lang w:val="hy-AM"/>
        </w:rPr>
        <w:footnoteReference w:id="47"/>
      </w:r>
      <w:bookmarkEnd w:id="109"/>
      <w:r w:rsidRPr="00754DA5">
        <w:rPr>
          <w:lang w:val="hy-AM"/>
        </w:rPr>
        <w:fldChar w:fldCharType="end"/>
      </w:r>
      <w:r w:rsidRPr="00754DA5">
        <w:rPr>
          <w:lang w:val="hy-AM"/>
        </w:rPr>
        <w:t xml:space="preserve">  Գործը բողոքարկման փուլում գտնվելու ընթացքում Պատասխանողը չպետք է վճարի վճռի համար:</w:t>
      </w:r>
    </w:p>
    <w:p w14:paraId="39DE2EB0" w14:textId="30A3674F" w:rsidR="00F2662E" w:rsidRPr="00754DA5" w:rsidRDefault="00F2662E" w:rsidP="00F2662E">
      <w:pPr>
        <w:pStyle w:val="BodyText"/>
        <w:rPr>
          <w:lang w:val="hy-AM"/>
        </w:rPr>
      </w:pPr>
      <w:r w:rsidRPr="00754DA5">
        <w:rPr>
          <w:lang w:val="hy-AM"/>
        </w:rPr>
        <w:t>Հայցվորը չի կարող բողոքարկել նրա հայցը:  Բայց Հայցվորը կարող է բողոքարկել Պատասխանողի հայցը, եթե պարտվի:</w:t>
      </w:r>
      <w:bookmarkStart w:id="111" w:name="loses"/>
      <w:r w:rsidRPr="00754DA5">
        <w:rPr>
          <w:lang w:val="hy-AM"/>
        </w:rPr>
        <w:fldChar w:fldCharType="begin"/>
      </w:r>
      <w:r w:rsidRPr="00754DA5">
        <w:rPr>
          <w:lang w:val="hy-AM"/>
        </w:rPr>
        <w:instrText xml:space="preserve"> HYPERLINK  \l "Footnote48" </w:instrText>
      </w:r>
      <w:r w:rsidRPr="00754DA5">
        <w:rPr>
          <w:lang w:val="hy-AM"/>
        </w:rPr>
        <w:fldChar w:fldCharType="separate"/>
      </w:r>
      <w:r w:rsidRPr="00754DA5">
        <w:rPr>
          <w:rStyle w:val="Hyperlink"/>
          <w:rFonts w:cs="Arial"/>
          <w:color w:val="auto"/>
          <w:u w:val="none"/>
          <w:vertAlign w:val="superscript"/>
          <w:lang w:val="hy-AM"/>
        </w:rPr>
        <w:footnoteReference w:id="48"/>
      </w:r>
      <w:bookmarkEnd w:id="111"/>
      <w:r w:rsidRPr="00754DA5">
        <w:rPr>
          <w:lang w:val="hy-AM"/>
        </w:rPr>
        <w:fldChar w:fldCharType="end"/>
      </w:r>
    </w:p>
    <w:p w14:paraId="1BB1F7B9" w14:textId="77777777" w:rsidR="00F2662E" w:rsidRPr="00754DA5" w:rsidRDefault="00F2662E" w:rsidP="00F2662E">
      <w:pPr>
        <w:pStyle w:val="Heading1"/>
        <w:rPr>
          <w:sz w:val="36"/>
          <w:szCs w:val="36"/>
          <w:lang w:val="hy-AM"/>
        </w:rPr>
      </w:pPr>
      <w:bookmarkStart w:id="113" w:name="_Toc338684659"/>
      <w:bookmarkStart w:id="114" w:name="_Toc473809770"/>
      <w:r w:rsidRPr="00754DA5">
        <w:rPr>
          <w:sz w:val="36"/>
          <w:szCs w:val="36"/>
          <w:lang w:val="hy-AM"/>
        </w:rPr>
        <w:t>Հավելյալ օգնության կարիք ունե՞ք:</w:t>
      </w:r>
      <w:bookmarkEnd w:id="113"/>
      <w:bookmarkEnd w:id="114"/>
    </w:p>
    <w:p w14:paraId="15792942" w14:textId="77777777" w:rsidR="00F2662E" w:rsidRPr="00754DA5" w:rsidRDefault="00F2662E" w:rsidP="00F2662E">
      <w:pPr>
        <w:pStyle w:val="Heading2"/>
        <w:rPr>
          <w:lang w:val="hy-AM"/>
        </w:rPr>
      </w:pPr>
      <w:r w:rsidRPr="00754DA5">
        <w:rPr>
          <w:lang w:val="hy-AM"/>
        </w:rPr>
        <w:t>Ո՞ւմ կարող եմ դիմել օգնության համար:</w:t>
      </w:r>
    </w:p>
    <w:p w14:paraId="64309387" w14:textId="77777777" w:rsidR="00F2662E" w:rsidRPr="00754DA5" w:rsidRDefault="00F2662E" w:rsidP="00F2662E">
      <w:pPr>
        <w:pStyle w:val="BodyText"/>
        <w:rPr>
          <w:lang w:val="hy-AM"/>
        </w:rPr>
      </w:pPr>
      <w:r w:rsidRPr="00754DA5">
        <w:rPr>
          <w:lang w:val="hy-AM"/>
        </w:rPr>
        <w:t xml:space="preserve">Խորհրդակցեք Ձեր վարչաշրջանի փոքր հայցադիմումների խորհրդատուի հետ: Խորհրդակցությունն անվճար է: </w:t>
      </w:r>
    </w:p>
    <w:p w14:paraId="369897FB" w14:textId="77777777" w:rsidR="00F2662E" w:rsidRPr="00754DA5" w:rsidRDefault="00F2662E" w:rsidP="00F2662E">
      <w:pPr>
        <w:pStyle w:val="BodyText"/>
        <w:rPr>
          <w:lang w:val="hy-AM"/>
        </w:rPr>
      </w:pPr>
      <w:r w:rsidRPr="00754DA5">
        <w:rPr>
          <w:lang w:val="hy-AM"/>
        </w:rPr>
        <w:t xml:space="preserve">Ձեր վարչաշրջանում խորհրդատու գտեք՝  </w:t>
      </w:r>
      <w:hyperlink r:id="rId22" w:history="1">
        <w:r w:rsidRPr="00754DA5">
          <w:rPr>
            <w:rStyle w:val="Hyperlink"/>
            <w:rFonts w:cs="Arial"/>
            <w:lang w:val="hy-AM"/>
          </w:rPr>
          <w:t>http://www.courts.ca.gov/9498.htm</w:t>
        </w:r>
      </w:hyperlink>
      <w:r w:rsidRPr="00754DA5">
        <w:rPr>
          <w:lang w:val="hy-AM"/>
        </w:rPr>
        <w:t xml:space="preserve"> </w:t>
      </w:r>
    </w:p>
    <w:p w14:paraId="170B4E47" w14:textId="5F5BE6F3" w:rsidR="00F2662E" w:rsidRPr="00754DA5" w:rsidRDefault="00F2662E" w:rsidP="00F2662E">
      <w:pPr>
        <w:pStyle w:val="BodyText"/>
        <w:rPr>
          <w:lang w:val="hy-AM"/>
        </w:rPr>
      </w:pPr>
      <w:r w:rsidRPr="00754DA5">
        <w:rPr>
          <w:lang w:val="hy-AM"/>
        </w:rPr>
        <w:t xml:space="preserve">Դուք նաև կարող եք օգտվել  Contra Costa վարչաշրջանի վիրտուալ ինքնօգնության կայքէջից այստեղ՝ </w:t>
      </w:r>
      <w:hyperlink r:id="rId23" w:history="1">
        <w:r w:rsidRPr="00754DA5">
          <w:rPr>
            <w:rStyle w:val="Hyperlink"/>
            <w:rFonts w:cs="Arial"/>
            <w:lang w:val="hy-AM"/>
          </w:rPr>
          <w:t>http://cc-courthelp.org</w:t>
        </w:r>
      </w:hyperlink>
      <w:r w:rsidRPr="00754DA5">
        <w:rPr>
          <w:lang w:val="hy-AM"/>
        </w:rPr>
        <w:t xml:space="preserve">, որը Ձեզ </w:t>
      </w:r>
      <w:r w:rsidRPr="00754DA5">
        <w:rPr>
          <w:lang w:val="hy-AM"/>
        </w:rPr>
        <w:lastRenderedPageBreak/>
        <w:t>կուղղորդի փոքր հայցադիմումների դատական գործի հարուցման յուրաքանչյուր քայլին: Այցելեք այդ կայքէջ և հետո սեղմեք փոքր հայցադիմումների սյունատին:</w:t>
      </w:r>
    </w:p>
    <w:p w14:paraId="27C6C852" w14:textId="1018DC4C" w:rsidR="00F2662E" w:rsidRPr="00754DA5" w:rsidRDefault="00F2662E" w:rsidP="00F2662E">
      <w:pPr>
        <w:pStyle w:val="BodyText"/>
        <w:rPr>
          <w:lang w:val="hy-AM"/>
        </w:rPr>
      </w:pPr>
      <w:r w:rsidRPr="00754DA5">
        <w:rPr>
          <w:lang w:val="hy-AM"/>
        </w:rPr>
        <w:t xml:space="preserve">Բացի այդ, դատարանի քարտուղարները կարող են երբեմն օգնել Ձեզ՝ պատրաստելու ձևաթղթերը և պատասխանելու տեղական դատարանների ընթացակարգերին վերաբերող հարցերին: Բայց նրանք փաստաբաններ չեն և չեն կարող իրավաբանական խորհրդատվություն տրամադրել: </w:t>
      </w:r>
    </w:p>
    <w:p w14:paraId="0FFFB30E" w14:textId="7EF8210D" w:rsidR="00F2662E" w:rsidRPr="00754DA5" w:rsidRDefault="00F2662E" w:rsidP="00F2662E">
      <w:pPr>
        <w:pStyle w:val="BodyText"/>
        <w:rPr>
          <w:lang w:val="hy-AM"/>
        </w:rPr>
      </w:pPr>
      <w:r w:rsidRPr="00754DA5">
        <w:rPr>
          <w:lang w:val="hy-AM"/>
        </w:rPr>
        <w:t>Մշտապես փորձեք դատարանի քարտուղարների հետ դրական հարաբերություններ պահպանել: Նա կարող է օգնել Ձեզ՝ ավելի արագ Ձեր գործն առաջ տանելու՝ Ձեր գործը այնպիսի դատավորի նշանակելու, ով գործերն արագ է լսում:</w:t>
      </w:r>
      <w:bookmarkStart w:id="115" w:name="quickly"/>
      <w:r w:rsidRPr="00754DA5">
        <w:rPr>
          <w:lang w:val="hy-AM"/>
        </w:rPr>
        <w:fldChar w:fldCharType="begin"/>
      </w:r>
      <w:r w:rsidRPr="00754DA5">
        <w:rPr>
          <w:lang w:val="hy-AM"/>
        </w:rPr>
        <w:instrText xml:space="preserve"> HYPERLINK  \l "Footnote49" </w:instrText>
      </w:r>
      <w:r w:rsidRPr="00754DA5">
        <w:rPr>
          <w:lang w:val="hy-AM"/>
        </w:rPr>
        <w:fldChar w:fldCharType="separate"/>
      </w:r>
      <w:r w:rsidRPr="00754DA5">
        <w:rPr>
          <w:rStyle w:val="Hyperlink"/>
          <w:rFonts w:cs="Arial"/>
          <w:color w:val="auto"/>
          <w:sz w:val="24"/>
          <w:szCs w:val="24"/>
          <w:u w:val="none"/>
          <w:vertAlign w:val="superscript"/>
          <w:lang w:val="hy-AM"/>
        </w:rPr>
        <w:footnoteReference w:id="49"/>
      </w:r>
      <w:bookmarkEnd w:id="115"/>
      <w:r w:rsidRPr="00754DA5">
        <w:rPr>
          <w:lang w:val="hy-AM"/>
        </w:rPr>
        <w:fldChar w:fldCharType="end"/>
      </w:r>
    </w:p>
    <w:p w14:paraId="5F84DB94" w14:textId="77777777" w:rsidR="00F2662E" w:rsidRPr="00754DA5" w:rsidRDefault="00F2662E" w:rsidP="00F2662E">
      <w:pPr>
        <w:pStyle w:val="Heading2"/>
        <w:rPr>
          <w:lang w:val="hy-AM"/>
        </w:rPr>
      </w:pPr>
      <w:r w:rsidRPr="00754DA5">
        <w:rPr>
          <w:lang w:val="hy-AM"/>
        </w:rPr>
        <w:t>Ի՞նչ տեղի կունենա, եթե ես անգլերեն լավ չեմ խոսում:</w:t>
      </w:r>
    </w:p>
    <w:p w14:paraId="06E89F26" w14:textId="29506779" w:rsidR="00F2662E" w:rsidRPr="00754DA5" w:rsidRDefault="00F2662E" w:rsidP="00F2662E">
      <w:pPr>
        <w:pStyle w:val="BodyText"/>
        <w:rPr>
          <w:lang w:val="hy-AM"/>
        </w:rPr>
      </w:pPr>
      <w:r w:rsidRPr="00754DA5">
        <w:rPr>
          <w:lang w:val="hy-AM"/>
        </w:rPr>
        <w:t xml:space="preserve">Դատարանի քարտուղարին Ձեր լսումից առնվազն մեկ (1) շաբաթ առաջ հարցրեք՝ պարզելու, թե արդյոք դատարանը կարող է Ձեզ թարգմանիչ տրամադրել: Որոշ դատարաններում, նրանք կարող են անվճար թարգմանիչներ տրամադրել, եթե Դուք վճարումից հրաժարման իրավունք ունեք: Եթե ոչ, Դուք պետք է Ձեր թարգմանչին Ձեզ հետ տանեք:  Որևէ երեխայի կամ վկայի չխնդրեք թարգմանել Ձեզ համար: Դուք իրավունք ունեք հետաձգել Ձեր լսումը, որպեսզի կարողանաք թարգմանիչ գտնել: </w:t>
      </w:r>
    </w:p>
    <w:p w14:paraId="252E3B3D" w14:textId="77777777" w:rsidR="00F2662E" w:rsidRPr="00754DA5" w:rsidRDefault="00F2662E" w:rsidP="00F2662E">
      <w:pPr>
        <w:pStyle w:val="BodyText"/>
        <w:rPr>
          <w:lang w:val="hy-AM"/>
        </w:rPr>
      </w:pPr>
      <w:r w:rsidRPr="00754DA5">
        <w:rPr>
          <w:lang w:val="hy-AM"/>
        </w:rPr>
        <w:t xml:space="preserve">Խնդրում ենք նայել  </w:t>
      </w:r>
      <w:r w:rsidRPr="00754DA5">
        <w:rPr>
          <w:u w:val="single"/>
          <w:lang w:val="hy-AM"/>
        </w:rPr>
        <w:t>«Ինչպես օգտվել դատարանի թարգմանչից» (How to Use a Court Interpreter)</w:t>
      </w:r>
      <w:r w:rsidRPr="00754DA5">
        <w:rPr>
          <w:lang w:val="hy-AM"/>
        </w:rPr>
        <w:t xml:space="preserve"> գրքույկը, որը մատչելի է այստեղ՝  </w:t>
      </w:r>
      <w:bookmarkStart w:id="117" w:name="website1"/>
      <w:r w:rsidRPr="00754DA5">
        <w:rPr>
          <w:rStyle w:val="FollowedHyperlink"/>
          <w:lang w:val="hy-AM"/>
        </w:rPr>
        <w:fldChar w:fldCharType="begin"/>
      </w:r>
      <w:r w:rsidRPr="00754DA5">
        <w:rPr>
          <w:rStyle w:val="FollowedHyperlink"/>
          <w:lang w:val="hy-AM"/>
        </w:rPr>
        <w:instrText xml:space="preserve"> HYPERLINK  \l "Footnote50" </w:instrText>
      </w:r>
      <w:r w:rsidRPr="00754DA5">
        <w:rPr>
          <w:rStyle w:val="FollowedHyperlink"/>
          <w:lang w:val="hy-AM"/>
        </w:rPr>
        <w:fldChar w:fldCharType="separate"/>
      </w:r>
      <w:r w:rsidRPr="00754DA5">
        <w:rPr>
          <w:rStyle w:val="Hyperlink"/>
          <w:lang w:val="hy-AM"/>
        </w:rPr>
        <w:t>http://www.courts.ca.gov/documents/Tri-CutUseInterpreter.pdf</w:t>
      </w:r>
      <w:r w:rsidRPr="00754DA5">
        <w:rPr>
          <w:rStyle w:val="Hyperlink"/>
          <w:rFonts w:cs="Arial"/>
          <w:lang w:val="hy-AM"/>
        </w:rPr>
        <w:t>.</w:t>
      </w:r>
      <w:r w:rsidRPr="00754DA5">
        <w:rPr>
          <w:rStyle w:val="Hyperlink"/>
          <w:color w:val="auto"/>
          <w:u w:val="none"/>
          <w:vertAlign w:val="superscript"/>
          <w:lang w:val="hy-AM"/>
        </w:rPr>
        <w:footnoteReference w:id="50"/>
      </w:r>
      <w:bookmarkEnd w:id="117"/>
      <w:r w:rsidRPr="00754DA5">
        <w:rPr>
          <w:rStyle w:val="FollowedHyperlink"/>
          <w:lang w:val="hy-AM"/>
        </w:rPr>
        <w:fldChar w:fldCharType="end"/>
      </w:r>
      <w:r w:rsidRPr="00754DA5">
        <w:rPr>
          <w:lang w:val="hy-AM"/>
        </w:rPr>
        <w:t xml:space="preserve"> </w:t>
      </w:r>
    </w:p>
    <w:p w14:paraId="79A3631B" w14:textId="77777777" w:rsidR="00F2662E" w:rsidRPr="00754DA5" w:rsidRDefault="00F2662E" w:rsidP="00F2662E">
      <w:pPr>
        <w:pStyle w:val="Heading2"/>
        <w:rPr>
          <w:lang w:val="hy-AM"/>
        </w:rPr>
      </w:pPr>
      <w:r w:rsidRPr="00754DA5">
        <w:rPr>
          <w:lang w:val="hy-AM"/>
        </w:rPr>
        <w:t>Որտեղի՞ց կարող եմ ստանալ ինձ անհրաժեշտ դատարանի ձևաթղթերը:</w:t>
      </w:r>
    </w:p>
    <w:p w14:paraId="0C1DFBBF" w14:textId="77777777" w:rsidR="00F2662E" w:rsidRPr="00754DA5" w:rsidRDefault="00F2662E" w:rsidP="00F2662E">
      <w:pPr>
        <w:pStyle w:val="BodyText"/>
        <w:rPr>
          <w:lang w:val="hy-AM"/>
        </w:rPr>
      </w:pPr>
      <w:r w:rsidRPr="00754DA5">
        <w:rPr>
          <w:lang w:val="hy-AM"/>
        </w:rPr>
        <w:t xml:space="preserve">Գնացեք որևէ դատարան, Ձեր վարչաշրջանի իրավաբանական գրադարանը կամ ձևաթղթերը ներբեռնեք այստեղից՝ </w:t>
      </w:r>
      <w:r w:rsidRPr="00754DA5">
        <w:rPr>
          <w:lang w:val="hy-AM"/>
        </w:rPr>
        <w:br/>
      </w:r>
      <w:hyperlink r:id="rId24" w:history="1">
        <w:r w:rsidRPr="00754DA5">
          <w:rPr>
            <w:rStyle w:val="Hyperlink"/>
            <w:rFonts w:cs="Arial"/>
            <w:lang w:val="hy-AM"/>
          </w:rPr>
          <w:t>http://www.courts.ca.gov/1017.htm</w:t>
        </w:r>
      </w:hyperlink>
      <w:r w:rsidRPr="00754DA5">
        <w:rPr>
          <w:lang w:val="hy-AM"/>
        </w:rPr>
        <w:t xml:space="preserve"> </w:t>
      </w:r>
    </w:p>
    <w:p w14:paraId="754F8874" w14:textId="77777777" w:rsidR="00F2662E" w:rsidRPr="00754DA5" w:rsidRDefault="00F2662E" w:rsidP="00F2662E">
      <w:pPr>
        <w:pStyle w:val="Heading2"/>
        <w:rPr>
          <w:lang w:val="hy-AM"/>
        </w:rPr>
      </w:pPr>
      <w:r w:rsidRPr="00754DA5">
        <w:rPr>
          <w:lang w:val="hy-AM"/>
        </w:rPr>
        <w:lastRenderedPageBreak/>
        <w:t>Ինչպե՞ս վարվել, եթե ես հարմարեցման կարիք ունեմ:</w:t>
      </w:r>
    </w:p>
    <w:p w14:paraId="0732C195" w14:textId="77777777" w:rsidR="00F2662E" w:rsidRPr="00754DA5" w:rsidRDefault="00F2662E" w:rsidP="00F2662E">
      <w:pPr>
        <w:pStyle w:val="BodyText"/>
        <w:rPr>
          <w:lang w:val="hy-AM"/>
        </w:rPr>
      </w:pPr>
      <w:r w:rsidRPr="00754DA5">
        <w:rPr>
          <w:lang w:val="hy-AM"/>
        </w:rPr>
        <w:t xml:space="preserve">Կալիֆորնիայի և դաշնային օրենքները պահանջում են, որ նահանգային դատարանները (և պետական գործակալությունները) համապատասխան պատշաճ հարարեցումներ տրամադրեն հաշմանդամ մարդկանց համար:Եթե Դուք հաշմանդամություն ունեք և աջակցության կարիք ունեք, լրացրեք MC-410, Request for Accommodations by Persons with Disabilities and Order ձևթուղթը (տեղադրված է այստեղ՝ </w:t>
      </w:r>
      <w:hyperlink r:id="rId25" w:history="1">
        <w:r w:rsidRPr="00754DA5">
          <w:rPr>
            <w:rStyle w:val="Hyperlink"/>
            <w:rFonts w:cs="Arial"/>
            <w:lang w:val="hy-AM"/>
          </w:rPr>
          <w:t>http://www.courts.ca.gov/documents/mc410.pdf</w:t>
        </w:r>
      </w:hyperlink>
      <w:r w:rsidRPr="00754DA5">
        <w:rPr>
          <w:lang w:val="hy-AM"/>
        </w:rPr>
        <w:t>):  Հարմարեցումները պետք է Ձեզ տրամադրվեն անվճար:</w:t>
      </w:r>
    </w:p>
    <w:p w14:paraId="413912EC" w14:textId="77777777" w:rsidR="00F2662E" w:rsidRPr="00754DA5" w:rsidRDefault="00F2662E" w:rsidP="00F2662E">
      <w:pPr>
        <w:pStyle w:val="BodyText"/>
        <w:rPr>
          <w:lang w:val="hy-AM"/>
        </w:rPr>
      </w:pPr>
      <w:r w:rsidRPr="00754DA5">
        <w:rPr>
          <w:lang w:val="hy-AM"/>
        </w:rPr>
        <w:t xml:space="preserve">Ձեր խնդրանքը ներկայացրեք հայցը ներկայացնելուց անմիջապես հետո և դատավարությունից առնվազն մեկ շաբաթ առաջ, որպեսզի դատարանը Ձեր կարիքները բավարարելու համար ժամանակ ունենա: </w:t>
      </w:r>
    </w:p>
    <w:p w14:paraId="4597BE80" w14:textId="77777777" w:rsidR="00F2662E" w:rsidRPr="00754DA5" w:rsidRDefault="00F2662E" w:rsidP="00F2662E">
      <w:pPr>
        <w:pStyle w:val="BodyText"/>
        <w:rPr>
          <w:lang w:val="hy-AM"/>
        </w:rPr>
      </w:pPr>
      <w:r w:rsidRPr="00754DA5">
        <w:rPr>
          <w:lang w:val="hy-AM"/>
        </w:rPr>
        <w:t xml:space="preserve">Հարմարեցումների օրինակները ներառում են՝ </w:t>
      </w:r>
    </w:p>
    <w:p w14:paraId="69741B60" w14:textId="77777777" w:rsidR="00F2662E" w:rsidRPr="00754DA5" w:rsidRDefault="00F2662E" w:rsidP="00F2662E">
      <w:pPr>
        <w:pStyle w:val="ListBullet"/>
        <w:rPr>
          <w:lang w:val="hy-AM"/>
        </w:rPr>
      </w:pPr>
      <w:r w:rsidRPr="00754DA5">
        <w:rPr>
          <w:lang w:val="hy-AM"/>
        </w:rPr>
        <w:t>Ժեստերի լեզվի թարգմանիչ.</w:t>
      </w:r>
    </w:p>
    <w:p w14:paraId="264B1AC7" w14:textId="77777777" w:rsidR="00F2662E" w:rsidRPr="00754DA5" w:rsidRDefault="00F2662E" w:rsidP="00F2662E">
      <w:pPr>
        <w:pStyle w:val="ListBullet"/>
        <w:rPr>
          <w:lang w:val="hy-AM"/>
        </w:rPr>
      </w:pPr>
      <w:r w:rsidRPr="00754DA5">
        <w:rPr>
          <w:lang w:val="hy-AM"/>
        </w:rPr>
        <w:t>Աջակցություն մեկ այլ անձի կողմից (օրինակ՝ փաստաբանի), եթե պահանջվում է հաշմանդամության պատճառով)</w:t>
      </w:r>
    </w:p>
    <w:p w14:paraId="2A4F0329" w14:textId="77777777" w:rsidR="00F2662E" w:rsidRPr="00754DA5" w:rsidRDefault="00F2662E" w:rsidP="00F2662E">
      <w:pPr>
        <w:pStyle w:val="ListBullet"/>
        <w:rPr>
          <w:lang w:val="hy-AM"/>
        </w:rPr>
      </w:pPr>
      <w:r w:rsidRPr="00754DA5">
        <w:rPr>
          <w:lang w:val="hy-AM"/>
        </w:rPr>
        <w:t>Ծառայություն տրամադրող կենդանու մուտքի թույլտվություն.</w:t>
      </w:r>
    </w:p>
    <w:p w14:paraId="3438FE95" w14:textId="77777777" w:rsidR="00F2662E" w:rsidRPr="00754DA5" w:rsidRDefault="00F2662E" w:rsidP="00F2662E">
      <w:pPr>
        <w:pStyle w:val="ListBullet"/>
        <w:rPr>
          <w:lang w:val="hy-AM"/>
        </w:rPr>
      </w:pPr>
      <w:r w:rsidRPr="00754DA5">
        <w:rPr>
          <w:lang w:val="hy-AM"/>
        </w:rPr>
        <w:t>Մատչելի ձևաչափերով նյութերի ստացում.</w:t>
      </w:r>
    </w:p>
    <w:p w14:paraId="098B66EF" w14:textId="0A2E921E" w:rsidR="00F2662E" w:rsidRPr="00754DA5" w:rsidRDefault="00F2662E" w:rsidP="00F2662E">
      <w:pPr>
        <w:pStyle w:val="BodyText"/>
        <w:numPr>
          <w:ilvl w:val="0"/>
          <w:numId w:val="4"/>
        </w:numPr>
        <w:rPr>
          <w:lang w:val="hy-AM"/>
        </w:rPr>
      </w:pPr>
      <w:r w:rsidRPr="00754DA5">
        <w:rPr>
          <w:lang w:val="hy-AM"/>
        </w:rPr>
        <w:t>Հեռախոսով ներկայանալու իրավունք, եթե Դուք չեք կարող դատարան հասնել Ձեր մտավոր կամ ֆիզիկական հաշմանդամության պատճառով:</w:t>
      </w:r>
      <w:bookmarkStart w:id="118" w:name="disability10"/>
      <w:r w:rsidRPr="00754DA5">
        <w:rPr>
          <w:lang w:val="hy-AM"/>
        </w:rPr>
        <w:fldChar w:fldCharType="begin"/>
      </w:r>
      <w:r w:rsidRPr="00754DA5">
        <w:rPr>
          <w:lang w:val="hy-AM"/>
        </w:rPr>
        <w:instrText xml:space="preserve"> HYPERLINK  \l "Footnote51" </w:instrText>
      </w:r>
      <w:r w:rsidRPr="00754DA5">
        <w:rPr>
          <w:lang w:val="hy-AM"/>
        </w:rPr>
        <w:fldChar w:fldCharType="separate"/>
      </w:r>
      <w:r w:rsidRPr="00754DA5">
        <w:rPr>
          <w:rStyle w:val="Hyperlink"/>
          <w:rFonts w:cs="Arial"/>
          <w:color w:val="auto"/>
          <w:u w:val="none"/>
          <w:vertAlign w:val="superscript"/>
          <w:lang w:val="hy-AM"/>
        </w:rPr>
        <w:footnoteReference w:id="51"/>
      </w:r>
      <w:bookmarkEnd w:id="118"/>
      <w:r w:rsidRPr="00754DA5">
        <w:rPr>
          <w:lang w:val="hy-AM"/>
        </w:rPr>
        <w:fldChar w:fldCharType="end"/>
      </w:r>
    </w:p>
    <w:p w14:paraId="43F89945" w14:textId="7ED69E28" w:rsidR="00F2662E" w:rsidRPr="00754DA5" w:rsidRDefault="00F2662E" w:rsidP="00F2662E">
      <w:pPr>
        <w:pStyle w:val="BodyText"/>
        <w:rPr>
          <w:lang w:val="hy-AM"/>
        </w:rPr>
      </w:pPr>
      <w:r w:rsidRPr="00754DA5">
        <w:rPr>
          <w:lang w:val="hy-AM"/>
        </w:rPr>
        <w:t xml:space="preserve">Դատարանի հարմարեցումների մասին հավելյալ տեղեկությունների համար դիմեք Disability Rights California և խնդրեք հետևյալ հրապարակումները՝  </w:t>
      </w:r>
      <w:r w:rsidRPr="00754DA5">
        <w:rPr>
          <w:u w:val="single"/>
          <w:lang w:val="hy-AM"/>
        </w:rPr>
        <w:t>Մուտք դեպի դատարաններ Հաշմանդամ անձանց պատշաճ հարմարեցումների ուղեցույց (</w:t>
      </w:r>
      <w:r w:rsidR="00BF616F" w:rsidRPr="00754DA5">
        <w:rPr>
          <w:u w:val="single"/>
          <w:lang w:val="hy-AM"/>
        </w:rPr>
        <w:t>Access to the Courts</w:t>
      </w:r>
      <w:r w:rsidR="00BF616F" w:rsidRPr="00BF616F">
        <w:rPr>
          <w:u w:val="single"/>
          <w:lang w:val="hy-AM"/>
        </w:rPr>
        <w:t>:</w:t>
      </w:r>
      <w:r w:rsidR="00BF616F" w:rsidRPr="00754DA5">
        <w:rPr>
          <w:u w:val="single"/>
          <w:lang w:val="hy-AM"/>
        </w:rPr>
        <w:t xml:space="preserve"> </w:t>
      </w:r>
      <w:r w:rsidRPr="00754DA5">
        <w:rPr>
          <w:u w:val="single"/>
          <w:lang w:val="hy-AM"/>
        </w:rPr>
        <w:t>A Guide to Reasonable Accommodations for People with Disabilities)</w:t>
      </w:r>
      <w:r w:rsidRPr="00754DA5">
        <w:rPr>
          <w:lang w:val="hy-AM"/>
        </w:rPr>
        <w:t>, Հրատ. # 5026.01</w:t>
      </w:r>
    </w:p>
    <w:sectPr w:rsidR="00F2662E" w:rsidRPr="00754DA5" w:rsidSect="001C7875">
      <w:headerReference w:type="default" r:id="rId26"/>
      <w:pgSz w:w="12240" w:h="15840" w:code="1"/>
      <w:pgMar w:top="1440" w:right="1440" w:bottom="547" w:left="1440" w:header="720" w:footer="57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75E51" w14:textId="77777777" w:rsidR="007820F3" w:rsidRPr="00754DA5" w:rsidRDefault="007820F3">
      <w:pPr>
        <w:rPr>
          <w:lang w:val="hy-AM"/>
        </w:rPr>
      </w:pPr>
      <w:r w:rsidRPr="00754DA5">
        <w:rPr>
          <w:lang w:val="hy-AM"/>
        </w:rPr>
        <w:separator/>
      </w:r>
    </w:p>
  </w:endnote>
  <w:endnote w:type="continuationSeparator" w:id="0">
    <w:p w14:paraId="73B039C7" w14:textId="77777777" w:rsidR="007820F3" w:rsidRPr="00754DA5" w:rsidRDefault="007820F3">
      <w:pPr>
        <w:rPr>
          <w:lang w:val="hy-AM"/>
        </w:rPr>
      </w:pPr>
      <w:r w:rsidRPr="00754DA5">
        <w:rPr>
          <w:lang w:val="hy-AM"/>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hy-AM"/>
      </w:rPr>
      <w:id w:val="-596257337"/>
      <w:docPartObj>
        <w:docPartGallery w:val="Page Numbers (Bottom of Page)"/>
        <w:docPartUnique/>
      </w:docPartObj>
    </w:sdtPr>
    <w:sdtEndPr/>
    <w:sdtContent>
      <w:p w14:paraId="1B9C9A3F" w14:textId="4C303D2A" w:rsidR="007820F3" w:rsidRPr="00754DA5" w:rsidRDefault="007820F3">
        <w:pPr>
          <w:pStyle w:val="Footer"/>
          <w:jc w:val="center"/>
          <w:rPr>
            <w:lang w:val="hy-AM"/>
          </w:rPr>
        </w:pPr>
        <w:r w:rsidRPr="00754DA5">
          <w:rPr>
            <w:lang w:val="hy-AM"/>
          </w:rPr>
          <w:fldChar w:fldCharType="begin"/>
        </w:r>
        <w:r w:rsidRPr="00754DA5">
          <w:rPr>
            <w:lang w:val="hy-AM"/>
          </w:rPr>
          <w:instrText xml:space="preserve"> PAGE   \* MERGEFORMAT </w:instrText>
        </w:r>
        <w:r w:rsidRPr="00754DA5">
          <w:rPr>
            <w:lang w:val="hy-AM"/>
          </w:rPr>
          <w:fldChar w:fldCharType="separate"/>
        </w:r>
        <w:r w:rsidR="002A36A3">
          <w:rPr>
            <w:noProof/>
            <w:lang w:val="hy-AM"/>
          </w:rPr>
          <w:t>24</w:t>
        </w:r>
        <w:r w:rsidRPr="00754DA5">
          <w:rPr>
            <w:lang w:val="hy-AM"/>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1F273" w14:textId="77777777" w:rsidR="007820F3" w:rsidRPr="00754DA5" w:rsidRDefault="007820F3">
      <w:pPr>
        <w:rPr>
          <w:lang w:val="hy-AM"/>
        </w:rPr>
      </w:pPr>
      <w:r w:rsidRPr="00754DA5">
        <w:rPr>
          <w:lang w:val="hy-AM"/>
        </w:rPr>
        <w:separator/>
      </w:r>
    </w:p>
  </w:footnote>
  <w:footnote w:type="continuationSeparator" w:id="0">
    <w:p w14:paraId="4C2D1387" w14:textId="77777777" w:rsidR="007820F3" w:rsidRPr="00754DA5" w:rsidRDefault="007820F3">
      <w:pPr>
        <w:rPr>
          <w:lang w:val="hy-AM"/>
        </w:rPr>
      </w:pPr>
      <w:r w:rsidRPr="00754DA5">
        <w:rPr>
          <w:lang w:val="hy-AM"/>
        </w:rPr>
        <w:continuationSeparator/>
      </w:r>
    </w:p>
  </w:footnote>
  <w:footnote w:id="1">
    <w:p w14:paraId="206B2076" w14:textId="77777777" w:rsidR="007820F3" w:rsidRPr="00754DA5" w:rsidRDefault="007820F3" w:rsidP="00F2662E">
      <w:pPr>
        <w:contextualSpacing/>
        <w:rPr>
          <w:sz w:val="24"/>
          <w:szCs w:val="24"/>
          <w:lang w:val="hy-AM"/>
        </w:rPr>
      </w:pPr>
      <w:bookmarkStart w:id="9" w:name="Footnote1"/>
      <w:r w:rsidRPr="00754DA5">
        <w:rPr>
          <w:rStyle w:val="FootnoteReference"/>
          <w:rFonts w:cs="Arial"/>
          <w:sz w:val="24"/>
          <w:szCs w:val="24"/>
          <w:lang w:val="hy-AM"/>
        </w:rPr>
        <w:footnoteRef/>
      </w:r>
      <w:r w:rsidRPr="00754DA5">
        <w:rPr>
          <w:sz w:val="24"/>
          <w:szCs w:val="24"/>
          <w:lang w:val="hy-AM"/>
        </w:rPr>
        <w:t xml:space="preserve"> Կալիֆորնիայի  քաղաքացիական օրենսգիրք § 51, </w:t>
      </w:r>
      <w:r w:rsidRPr="00754DA5">
        <w:rPr>
          <w:i/>
          <w:sz w:val="24"/>
          <w:szCs w:val="24"/>
          <w:lang w:val="hy-AM"/>
        </w:rPr>
        <w:t xml:space="preserve"> և հետևյալը </w:t>
      </w:r>
      <w:r>
        <w:fldChar w:fldCharType="begin"/>
      </w:r>
      <w:r>
        <w:instrText xml:space="preserve"> HYPERLINK \l "disabilities1" </w:instrText>
      </w:r>
      <w:r>
        <w:fldChar w:fldCharType="separate"/>
      </w:r>
      <w:r w:rsidRPr="00754DA5">
        <w:rPr>
          <w:rStyle w:val="Hyperlink"/>
          <w:rFonts w:cs="Arial"/>
          <w:sz w:val="24"/>
          <w:szCs w:val="24"/>
          <w:lang w:val="hy-AM"/>
        </w:rPr>
        <w:t>«Վերադառնալ հիմնական փաստաթղթին»</w:t>
      </w:r>
      <w:bookmarkEnd w:id="9"/>
      <w:r>
        <w:rPr>
          <w:rStyle w:val="Hyperlink"/>
          <w:rFonts w:cs="Arial"/>
          <w:sz w:val="24"/>
          <w:szCs w:val="24"/>
          <w:lang w:val="hy-AM"/>
        </w:rPr>
        <w:fldChar w:fldCharType="end"/>
      </w:r>
    </w:p>
  </w:footnote>
  <w:footnote w:id="2">
    <w:p w14:paraId="48C91A05" w14:textId="77777777" w:rsidR="007820F3" w:rsidRPr="00754DA5" w:rsidRDefault="007820F3" w:rsidP="00F2662E">
      <w:pPr>
        <w:pStyle w:val="FootnoteText"/>
        <w:contextualSpacing/>
        <w:rPr>
          <w:lang w:val="hy-AM"/>
        </w:rPr>
      </w:pPr>
      <w:bookmarkStart w:id="11" w:name="Footnote2"/>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Կալիֆորնիայի քաղաքացիական </w:t>
      </w:r>
      <w:r w:rsidRPr="00754DA5">
        <w:rPr>
          <w:rFonts w:ascii="Arial" w:hAnsi="Arial"/>
          <w:sz w:val="24"/>
          <w:szCs w:val="24"/>
          <w:lang w:val="hy-AM"/>
        </w:rPr>
        <w:t xml:space="preserve">օրենսգիրք § 54.1 </w:t>
      </w:r>
      <w:r>
        <w:fldChar w:fldCharType="begin"/>
      </w:r>
      <w:r>
        <w:instrText xml:space="preserve"> HYPERLINK \l "disability2" </w:instrText>
      </w:r>
      <w:r>
        <w:fldChar w:fldCharType="separate"/>
      </w:r>
      <w:r w:rsidRPr="00754DA5">
        <w:rPr>
          <w:rStyle w:val="Hyperlink"/>
          <w:rFonts w:ascii="Arial" w:hAnsi="Arial" w:cs="Arial"/>
          <w:sz w:val="24"/>
          <w:szCs w:val="24"/>
          <w:lang w:val="hy-AM"/>
        </w:rPr>
        <w:t xml:space="preserve"> «Վերադառնալ հիմնական փաստաթղթին»</w:t>
      </w:r>
      <w:bookmarkEnd w:id="11"/>
      <w:r>
        <w:rPr>
          <w:rStyle w:val="Hyperlink"/>
          <w:rFonts w:ascii="Arial" w:hAnsi="Arial" w:cs="Arial"/>
          <w:sz w:val="24"/>
          <w:szCs w:val="24"/>
          <w:lang w:val="hy-AM"/>
        </w:rPr>
        <w:fldChar w:fldCharType="end"/>
      </w:r>
    </w:p>
  </w:footnote>
  <w:footnote w:id="3">
    <w:p w14:paraId="65F812C6" w14:textId="63E25281" w:rsidR="007820F3" w:rsidRPr="00754DA5" w:rsidRDefault="007820F3" w:rsidP="00F2662E">
      <w:pPr>
        <w:pStyle w:val="FootnoteText"/>
        <w:contextualSpacing/>
        <w:rPr>
          <w:rFonts w:ascii="Arial" w:hAnsi="Arial"/>
          <w:sz w:val="24"/>
          <w:szCs w:val="24"/>
          <w:lang w:val="hy-AM"/>
        </w:rPr>
      </w:pPr>
      <w:bookmarkStart w:id="13" w:name="Footnote3"/>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Կալիֆորնիայի Պետական օրենսգիրք</w:t>
      </w:r>
      <w:r w:rsidRPr="00C60B3A">
        <w:rPr>
          <w:rFonts w:ascii="Arial" w:hAnsi="Arial"/>
          <w:sz w:val="24"/>
          <w:szCs w:val="24"/>
          <w:lang w:val="hy-AM"/>
        </w:rPr>
        <w:t xml:space="preserve"> (California </w:t>
      </w:r>
      <w:r w:rsidRPr="00C60B3A">
        <w:rPr>
          <w:rFonts w:ascii="Arial" w:hAnsi="Arial"/>
          <w:sz w:val="24"/>
          <w:szCs w:val="24"/>
          <w:lang w:val="hy-AM"/>
        </w:rPr>
        <w:t>Government Code)</w:t>
      </w:r>
      <w:r w:rsidRPr="00754DA5">
        <w:rPr>
          <w:rFonts w:ascii="Arial" w:hAnsi="Arial"/>
          <w:sz w:val="24"/>
          <w:szCs w:val="24"/>
          <w:lang w:val="hy-AM"/>
        </w:rPr>
        <w:t xml:space="preserve"> § 12955</w:t>
      </w:r>
      <w:r>
        <w:fldChar w:fldCharType="begin"/>
      </w:r>
      <w:r>
        <w:instrText xml:space="preserve"> HYPERLINK \l "Disability" </w:instrText>
      </w:r>
      <w:r>
        <w:fldChar w:fldCharType="separate"/>
      </w:r>
      <w:r w:rsidRPr="00754DA5">
        <w:rPr>
          <w:rStyle w:val="Hyperlink"/>
          <w:rFonts w:ascii="Arial" w:hAnsi="Arial" w:cs="Arial"/>
          <w:sz w:val="24"/>
          <w:szCs w:val="24"/>
          <w:lang w:val="hy-AM"/>
        </w:rPr>
        <w:t xml:space="preserve">  «Վերադառնալ հիմնական փաստաթղթին»</w:t>
      </w:r>
      <w:bookmarkEnd w:id="13"/>
      <w:r>
        <w:rPr>
          <w:rStyle w:val="Hyperlink"/>
          <w:rFonts w:ascii="Arial" w:hAnsi="Arial" w:cs="Arial"/>
          <w:sz w:val="24"/>
          <w:szCs w:val="24"/>
          <w:lang w:val="hy-AM"/>
        </w:rPr>
        <w:fldChar w:fldCharType="end"/>
      </w:r>
    </w:p>
  </w:footnote>
  <w:footnote w:id="4">
    <w:p w14:paraId="78F5116A" w14:textId="12331673" w:rsidR="007820F3" w:rsidRPr="00754DA5" w:rsidRDefault="007820F3" w:rsidP="00F2662E">
      <w:pPr>
        <w:contextualSpacing/>
        <w:rPr>
          <w:sz w:val="24"/>
          <w:szCs w:val="24"/>
          <w:lang w:val="hy-AM"/>
        </w:rPr>
      </w:pPr>
      <w:bookmarkStart w:id="15" w:name="Footnote4"/>
      <w:r w:rsidRPr="00754DA5">
        <w:rPr>
          <w:rStyle w:val="FootnoteReference"/>
          <w:rFonts w:cs="Arial"/>
          <w:sz w:val="24"/>
          <w:szCs w:val="24"/>
          <w:lang w:val="hy-AM"/>
        </w:rPr>
        <w:footnoteRef/>
      </w:r>
      <w:r w:rsidRPr="00754DA5">
        <w:rPr>
          <w:sz w:val="24"/>
          <w:szCs w:val="24"/>
          <w:lang w:val="hy-AM"/>
        </w:rPr>
        <w:t xml:space="preserve"> 42 </w:t>
      </w:r>
      <w:r w:rsidRPr="00C60B3A">
        <w:rPr>
          <w:sz w:val="24"/>
          <w:szCs w:val="24"/>
          <w:lang w:val="hy-AM"/>
        </w:rPr>
        <w:t>ԱՄՆ օրենսգիրք (</w:t>
      </w:r>
      <w:r w:rsidRPr="00754DA5">
        <w:rPr>
          <w:sz w:val="24"/>
          <w:szCs w:val="24"/>
          <w:lang w:val="hy-AM"/>
        </w:rPr>
        <w:t>U.S.C.</w:t>
      </w:r>
      <w:r w:rsidRPr="00C60B3A">
        <w:rPr>
          <w:sz w:val="24"/>
          <w:szCs w:val="24"/>
          <w:lang w:val="hy-AM"/>
        </w:rPr>
        <w:t>, United States Code)</w:t>
      </w:r>
      <w:r w:rsidRPr="00754DA5">
        <w:rPr>
          <w:sz w:val="24"/>
          <w:szCs w:val="24"/>
          <w:lang w:val="hy-AM"/>
        </w:rPr>
        <w:t xml:space="preserve"> §12182 </w:t>
      </w:r>
      <w:hyperlink w:anchor="Disabilities" w:history="1">
        <w:r w:rsidRPr="00754DA5">
          <w:rPr>
            <w:rStyle w:val="Hyperlink"/>
            <w:rFonts w:cs="Arial"/>
            <w:sz w:val="24"/>
            <w:szCs w:val="24"/>
            <w:lang w:val="hy-AM"/>
          </w:rPr>
          <w:t>«Վերադառնալ հիմնական փաստաթղթին»</w:t>
        </w:r>
        <w:bookmarkEnd w:id="15"/>
      </w:hyperlink>
    </w:p>
  </w:footnote>
  <w:footnote w:id="5">
    <w:p w14:paraId="6CAA0764" w14:textId="1E3514DE" w:rsidR="007820F3" w:rsidRPr="00754DA5" w:rsidRDefault="007820F3" w:rsidP="00F2662E">
      <w:pPr>
        <w:contextualSpacing/>
        <w:rPr>
          <w:sz w:val="24"/>
          <w:szCs w:val="24"/>
          <w:lang w:val="hy-AM"/>
        </w:rPr>
      </w:pPr>
      <w:r w:rsidRPr="00754DA5">
        <w:rPr>
          <w:rStyle w:val="FootnoteReference"/>
          <w:rFonts w:cs="Arial"/>
          <w:sz w:val="24"/>
          <w:szCs w:val="24"/>
          <w:lang w:val="hy-AM"/>
        </w:rPr>
        <w:footnoteRef/>
      </w:r>
      <w:r w:rsidRPr="00754DA5">
        <w:rPr>
          <w:sz w:val="24"/>
          <w:szCs w:val="24"/>
          <w:lang w:val="hy-AM"/>
        </w:rPr>
        <w:t xml:space="preserve"> </w:t>
      </w:r>
      <w:r w:rsidRPr="00754DA5">
        <w:rPr>
          <w:sz w:val="24"/>
          <w:szCs w:val="24"/>
          <w:lang w:val="hy-AM"/>
        </w:rPr>
        <w:t xml:space="preserve">42 U.S.C. </w:t>
      </w:r>
      <w:r w:rsidRPr="00754DA5">
        <w:rPr>
          <w:sz w:val="24"/>
          <w:szCs w:val="24"/>
          <w:lang w:val="hy-AM"/>
        </w:rPr>
        <w:t xml:space="preserve">§12131, </w:t>
      </w:r>
      <w:r w:rsidRPr="006C3732">
        <w:rPr>
          <w:i/>
          <w:sz w:val="24"/>
          <w:szCs w:val="24"/>
          <w:lang w:val="hy-AM"/>
        </w:rPr>
        <w:t xml:space="preserve">և հետևյալը </w:t>
      </w:r>
      <w:r>
        <w:fldChar w:fldCharType="begin"/>
      </w:r>
      <w:r>
        <w:instrText xml:space="preserve"> HYPERLINK \l "facilities" </w:instrText>
      </w:r>
      <w:r>
        <w:fldChar w:fldCharType="separate"/>
      </w:r>
      <w:r w:rsidRPr="00754DA5">
        <w:rPr>
          <w:rStyle w:val="Hyperlink"/>
          <w:rFonts w:cs="Arial"/>
          <w:sz w:val="24"/>
          <w:szCs w:val="24"/>
          <w:lang w:val="hy-AM"/>
        </w:rPr>
        <w:t>«Վերադառնալ հիմնական փաստաթղթին»</w:t>
      </w:r>
      <w:r>
        <w:rPr>
          <w:rStyle w:val="Hyperlink"/>
          <w:rFonts w:cs="Arial"/>
          <w:sz w:val="24"/>
          <w:szCs w:val="24"/>
          <w:lang w:val="hy-AM"/>
        </w:rPr>
        <w:fldChar w:fldCharType="end"/>
      </w:r>
    </w:p>
  </w:footnote>
  <w:footnote w:id="6">
    <w:p w14:paraId="51EA7925" w14:textId="77777777" w:rsidR="007820F3" w:rsidRPr="00754DA5" w:rsidRDefault="007820F3" w:rsidP="00F2662E">
      <w:pPr>
        <w:pStyle w:val="FootnoteText"/>
        <w:rPr>
          <w:rFonts w:ascii="Arial" w:hAnsi="Arial"/>
          <w:sz w:val="24"/>
          <w:szCs w:val="24"/>
          <w:lang w:val="hy-AM"/>
        </w:rPr>
      </w:pPr>
      <w:bookmarkStart w:id="18" w:name="Footnote6"/>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i/>
          <w:sz w:val="24"/>
          <w:szCs w:val="24"/>
          <w:lang w:val="hy-AM"/>
        </w:rPr>
        <w:t>Տե՛ս՝</w:t>
      </w:r>
      <w:r w:rsidRPr="00754DA5">
        <w:rPr>
          <w:rFonts w:ascii="Arial" w:hAnsi="Arial"/>
          <w:sz w:val="24"/>
          <w:szCs w:val="24"/>
          <w:lang w:val="hy-AM"/>
        </w:rPr>
        <w:t xml:space="preserve"> 42 U.S.C. </w:t>
      </w:r>
      <w:r w:rsidRPr="00754DA5">
        <w:rPr>
          <w:rFonts w:ascii="Arial" w:hAnsi="Arial"/>
          <w:sz w:val="24"/>
          <w:szCs w:val="24"/>
          <w:lang w:val="hy-AM"/>
        </w:rPr>
        <w:t xml:space="preserve">§ 3604(c) </w:t>
      </w:r>
      <w:r>
        <w:fldChar w:fldCharType="begin"/>
      </w:r>
      <w:r>
        <w:instrText xml:space="preserve"> HYPERLINK \l "house" </w:instrText>
      </w:r>
      <w:r>
        <w:fldChar w:fldCharType="separate"/>
      </w:r>
      <w:r w:rsidRPr="00754DA5">
        <w:rPr>
          <w:rStyle w:val="Hyperlink"/>
          <w:rFonts w:ascii="Arial" w:hAnsi="Arial" w:cs="Arial"/>
          <w:sz w:val="24"/>
          <w:szCs w:val="24"/>
          <w:lang w:val="hy-AM"/>
        </w:rPr>
        <w:t>«Վերադառնալ հիմնական փաստաթղթին»</w:t>
      </w:r>
      <w:bookmarkEnd w:id="18"/>
      <w:r>
        <w:rPr>
          <w:rStyle w:val="Hyperlink"/>
          <w:rFonts w:ascii="Arial" w:hAnsi="Arial" w:cs="Arial"/>
          <w:sz w:val="24"/>
          <w:szCs w:val="24"/>
          <w:lang w:val="hy-AM"/>
        </w:rPr>
        <w:fldChar w:fldCharType="end"/>
      </w:r>
    </w:p>
  </w:footnote>
  <w:footnote w:id="7">
    <w:p w14:paraId="2B3656FC" w14:textId="042C1CE6" w:rsidR="007820F3" w:rsidRPr="00754DA5" w:rsidRDefault="007820F3" w:rsidP="00F2662E">
      <w:pPr>
        <w:pStyle w:val="FootnoteText"/>
        <w:rPr>
          <w:rFonts w:ascii="Arial" w:hAnsi="Arial"/>
          <w:sz w:val="24"/>
          <w:szCs w:val="24"/>
          <w:lang w:val="hy-AM"/>
        </w:rPr>
      </w:pPr>
      <w:bookmarkStart w:id="20" w:name="Footnote7"/>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42 U.S.C. </w:t>
      </w:r>
      <w:r w:rsidRPr="00754DA5">
        <w:rPr>
          <w:rFonts w:ascii="Arial" w:hAnsi="Arial"/>
          <w:sz w:val="24"/>
          <w:szCs w:val="24"/>
          <w:lang w:val="hy-AM"/>
        </w:rPr>
        <w:t xml:space="preserve">§ 3604(f)(3)(B) </w:t>
      </w:r>
      <w:bookmarkEnd w:id="20"/>
      <w:r>
        <w:fldChar w:fldCharType="begin"/>
      </w:r>
      <w:r w:rsidRPr="00DE03B3">
        <w:rPr>
          <w:lang w:val="hy-AM"/>
        </w:rPr>
        <w:instrText xml:space="preserve"> HYPERLINK \l "house" </w:instrText>
      </w:r>
      <w:r>
        <w:fldChar w:fldCharType="separate"/>
      </w:r>
      <w:r w:rsidRPr="00754DA5">
        <w:rPr>
          <w:rStyle w:val="Hyperlink"/>
          <w:rFonts w:ascii="Arial" w:hAnsi="Arial" w:cs="Arial"/>
          <w:sz w:val="24"/>
          <w:szCs w:val="24"/>
          <w:lang w:val="hy-AM"/>
        </w:rPr>
        <w:t>«Վերադառնալ հիմնական փաստաթղթին»</w:t>
      </w:r>
      <w:r>
        <w:rPr>
          <w:rStyle w:val="Hyperlink"/>
          <w:rFonts w:ascii="Arial" w:hAnsi="Arial" w:cs="Arial"/>
          <w:sz w:val="24"/>
          <w:szCs w:val="24"/>
          <w:lang w:val="hy-AM"/>
        </w:rPr>
        <w:fldChar w:fldCharType="end"/>
      </w:r>
    </w:p>
  </w:footnote>
  <w:footnote w:id="8">
    <w:p w14:paraId="5EB3D384" w14:textId="77777777" w:rsidR="007820F3" w:rsidRPr="00754DA5" w:rsidRDefault="007820F3" w:rsidP="00F2662E">
      <w:pPr>
        <w:pStyle w:val="FootnoteText"/>
        <w:rPr>
          <w:rFonts w:ascii="Arial" w:hAnsi="Arial"/>
          <w:sz w:val="24"/>
          <w:szCs w:val="24"/>
          <w:lang w:val="hy-AM"/>
        </w:rPr>
      </w:pPr>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42 U.S.C. </w:t>
      </w:r>
      <w:r w:rsidRPr="00754DA5">
        <w:rPr>
          <w:rFonts w:ascii="Arial" w:hAnsi="Arial"/>
          <w:sz w:val="24"/>
          <w:szCs w:val="24"/>
          <w:lang w:val="hy-AM"/>
        </w:rPr>
        <w:t xml:space="preserve">§ 3604(f)(3)(A) </w:t>
      </w:r>
      <w:r>
        <w:fldChar w:fldCharType="begin"/>
      </w:r>
      <w:r>
        <w:instrText xml:space="preserve"> HYPERLINK \l "dwelling1" </w:instrText>
      </w:r>
      <w:r>
        <w:fldChar w:fldCharType="separate"/>
      </w:r>
      <w:r w:rsidRPr="00754DA5">
        <w:rPr>
          <w:rStyle w:val="Hyperlink"/>
          <w:rFonts w:ascii="Arial" w:hAnsi="Arial" w:cs="Arial"/>
          <w:sz w:val="24"/>
          <w:szCs w:val="24"/>
          <w:lang w:val="hy-AM"/>
        </w:rPr>
        <w:t xml:space="preserve">« Վերադառնալ հիմնական փաստաթղթին» </w:t>
      </w:r>
      <w:r>
        <w:rPr>
          <w:rStyle w:val="Hyperlink"/>
          <w:rFonts w:ascii="Arial" w:hAnsi="Arial" w:cs="Arial"/>
          <w:sz w:val="24"/>
          <w:szCs w:val="24"/>
          <w:lang w:val="hy-AM"/>
        </w:rPr>
        <w:fldChar w:fldCharType="end"/>
      </w:r>
    </w:p>
  </w:footnote>
  <w:footnote w:id="9">
    <w:p w14:paraId="33C66438" w14:textId="77777777" w:rsidR="007820F3" w:rsidRPr="00754DA5" w:rsidRDefault="007820F3" w:rsidP="00F2662E">
      <w:pPr>
        <w:pStyle w:val="FootnoteText"/>
        <w:rPr>
          <w:rFonts w:ascii="Arial" w:hAnsi="Arial"/>
          <w:sz w:val="24"/>
          <w:szCs w:val="24"/>
          <w:lang w:val="hy-AM"/>
        </w:rPr>
      </w:pPr>
      <w:bookmarkStart w:id="23" w:name="Footnote9"/>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bCs/>
          <w:sz w:val="24"/>
          <w:szCs w:val="24"/>
          <w:lang w:val="hy-AM"/>
        </w:rPr>
        <w:t xml:space="preserve">Կալիֆորնիայի Քաղաքացիական </w:t>
      </w:r>
      <w:r w:rsidRPr="00754DA5">
        <w:rPr>
          <w:rFonts w:ascii="Arial" w:hAnsi="Arial"/>
          <w:bCs/>
          <w:sz w:val="24"/>
          <w:szCs w:val="24"/>
          <w:lang w:val="hy-AM"/>
        </w:rPr>
        <w:t xml:space="preserve">օրենսգիրք  § 54.1 </w:t>
      </w:r>
      <w:r>
        <w:fldChar w:fldCharType="begin"/>
      </w:r>
      <w:r>
        <w:instrText xml:space="preserve"> HYPERLINK \l "law" </w:instrText>
      </w:r>
      <w:r>
        <w:fldChar w:fldCharType="separate"/>
      </w:r>
      <w:r w:rsidRPr="00754DA5">
        <w:rPr>
          <w:rStyle w:val="Hyperlink"/>
          <w:rFonts w:ascii="Arial" w:hAnsi="Arial" w:cs="Arial"/>
          <w:bCs/>
          <w:sz w:val="24"/>
          <w:szCs w:val="24"/>
          <w:lang w:val="hy-AM"/>
        </w:rPr>
        <w:t xml:space="preserve">« Վերադառնալ հիմնական փաստաթղթին» </w:t>
      </w:r>
      <w:r>
        <w:rPr>
          <w:rStyle w:val="Hyperlink"/>
          <w:rFonts w:ascii="Arial" w:hAnsi="Arial" w:cs="Arial"/>
          <w:bCs/>
          <w:sz w:val="24"/>
          <w:szCs w:val="24"/>
          <w:lang w:val="hy-AM"/>
        </w:rPr>
        <w:fldChar w:fldCharType="end"/>
      </w:r>
      <w:bookmarkEnd w:id="23"/>
    </w:p>
  </w:footnote>
  <w:footnote w:id="10">
    <w:p w14:paraId="5CFF7615" w14:textId="77777777" w:rsidR="007820F3" w:rsidRPr="00754DA5" w:rsidRDefault="007820F3" w:rsidP="00F2662E">
      <w:pPr>
        <w:pStyle w:val="FootnoteText"/>
        <w:rPr>
          <w:rFonts w:ascii="Arial" w:hAnsi="Arial"/>
          <w:sz w:val="24"/>
          <w:szCs w:val="24"/>
          <w:lang w:val="hy-AM"/>
        </w:rPr>
      </w:pPr>
      <w:bookmarkStart w:id="25" w:name="Footnote10"/>
      <w:r w:rsidRPr="00754DA5">
        <w:rPr>
          <w:rStyle w:val="FootnoteReference"/>
          <w:rFonts w:ascii="Arial" w:hAnsi="Arial" w:cs="Arial"/>
          <w:sz w:val="24"/>
          <w:szCs w:val="24"/>
          <w:lang w:val="hy-AM"/>
        </w:rPr>
        <w:footnoteRef/>
      </w:r>
      <w:r w:rsidRPr="00754DA5">
        <w:rPr>
          <w:rFonts w:ascii="Arial" w:hAnsi="Arial"/>
          <w:sz w:val="24"/>
          <w:szCs w:val="24"/>
          <w:lang w:val="hy-AM"/>
        </w:rPr>
        <w:t xml:space="preserve"> Կալիֆորնիայի Պետական օրենսգիրք § 12926(i) և (k). </w:t>
      </w:r>
      <w:hyperlink w:anchor="difficult" w:history="1">
        <w:r w:rsidRPr="00754DA5">
          <w:rPr>
            <w:rStyle w:val="Hyperlink"/>
            <w:rFonts w:ascii="Arial" w:hAnsi="Arial" w:cs="Arial"/>
            <w:sz w:val="24"/>
            <w:szCs w:val="24"/>
            <w:lang w:val="hy-AM"/>
          </w:rPr>
          <w:t>«Վերադառնալ հիմնական փաստաթղթին»</w:t>
        </w:r>
        <w:bookmarkEnd w:id="25"/>
      </w:hyperlink>
    </w:p>
  </w:footnote>
  <w:footnote w:id="11">
    <w:p w14:paraId="4F61F73E" w14:textId="0F597664" w:rsidR="007820F3" w:rsidRPr="00754DA5" w:rsidRDefault="007820F3" w:rsidP="00F2662E">
      <w:pPr>
        <w:pStyle w:val="FootnoteText"/>
        <w:rPr>
          <w:lang w:val="hy-AM"/>
        </w:rPr>
      </w:pPr>
      <w:bookmarkStart w:id="27" w:name="Footnote11"/>
      <w:r w:rsidRPr="00754DA5">
        <w:rPr>
          <w:rStyle w:val="FootnoteReference"/>
          <w:rFonts w:ascii="Arial" w:hAnsi="Arial" w:cs="Arial"/>
          <w:sz w:val="24"/>
          <w:szCs w:val="24"/>
          <w:lang w:val="hy-AM"/>
        </w:rPr>
        <w:footnoteRef/>
      </w:r>
      <w:r w:rsidRPr="00754DA5">
        <w:rPr>
          <w:rFonts w:ascii="Arial" w:hAnsi="Arial"/>
          <w:sz w:val="24"/>
          <w:szCs w:val="24"/>
          <w:lang w:val="hy-AM"/>
        </w:rPr>
        <w:t xml:space="preserve"> 28</w:t>
      </w:r>
      <w:r w:rsidRPr="00C60B3A">
        <w:rPr>
          <w:rFonts w:ascii="Arial" w:hAnsi="Arial"/>
          <w:sz w:val="24"/>
          <w:szCs w:val="24"/>
          <w:lang w:val="hy-AM"/>
        </w:rPr>
        <w:t xml:space="preserve"> Դաշնային կանոնակարգերի օրենսգրքի</w:t>
      </w:r>
      <w:r w:rsidRPr="00754DA5">
        <w:rPr>
          <w:rFonts w:ascii="Arial" w:hAnsi="Arial"/>
          <w:sz w:val="24"/>
          <w:szCs w:val="24"/>
          <w:lang w:val="hy-AM"/>
        </w:rPr>
        <w:t xml:space="preserve"> </w:t>
      </w:r>
      <w:r w:rsidRPr="00C60B3A">
        <w:rPr>
          <w:rFonts w:ascii="Arial" w:hAnsi="Arial"/>
          <w:sz w:val="24"/>
          <w:szCs w:val="24"/>
          <w:lang w:val="hy-AM"/>
        </w:rPr>
        <w:t>(</w:t>
      </w:r>
      <w:r w:rsidRPr="00754DA5">
        <w:rPr>
          <w:rFonts w:ascii="Arial" w:hAnsi="Arial"/>
          <w:sz w:val="24"/>
          <w:szCs w:val="24"/>
          <w:lang w:val="hy-AM"/>
        </w:rPr>
        <w:t>C.F.R.</w:t>
      </w:r>
      <w:r w:rsidRPr="00C60B3A">
        <w:rPr>
          <w:rFonts w:ascii="Arial" w:hAnsi="Arial"/>
          <w:sz w:val="24"/>
          <w:szCs w:val="24"/>
          <w:lang w:val="hy-AM"/>
        </w:rPr>
        <w:t>, Code of Federal Regulations)</w:t>
      </w:r>
      <w:r w:rsidRPr="00754DA5">
        <w:rPr>
          <w:rFonts w:ascii="Arial" w:hAnsi="Arial"/>
          <w:sz w:val="24"/>
          <w:szCs w:val="24"/>
          <w:lang w:val="hy-AM"/>
        </w:rPr>
        <w:t xml:space="preserve"> §36.104 </w:t>
      </w:r>
      <w:hyperlink w:anchor="business" w:history="1">
        <w:r w:rsidRPr="00754DA5">
          <w:rPr>
            <w:rStyle w:val="Hyperlink"/>
            <w:rFonts w:ascii="Arial" w:hAnsi="Arial" w:cs="Arial"/>
            <w:sz w:val="24"/>
            <w:szCs w:val="24"/>
            <w:lang w:val="hy-AM"/>
          </w:rPr>
          <w:t>«Վերադառնալ հիմնական փաստաթղթին»</w:t>
        </w:r>
        <w:bookmarkEnd w:id="27"/>
      </w:hyperlink>
    </w:p>
  </w:footnote>
  <w:footnote w:id="12">
    <w:p w14:paraId="7C56E9C6" w14:textId="77777777" w:rsidR="007820F3" w:rsidRPr="00754DA5" w:rsidRDefault="007820F3" w:rsidP="00F2662E">
      <w:pPr>
        <w:contextualSpacing/>
        <w:rPr>
          <w:sz w:val="24"/>
          <w:szCs w:val="24"/>
          <w:lang w:val="hy-AM"/>
        </w:rPr>
      </w:pPr>
      <w:bookmarkStart w:id="29" w:name="Footnote12"/>
      <w:r w:rsidRPr="00754DA5">
        <w:rPr>
          <w:rStyle w:val="FootnoteReference"/>
          <w:rFonts w:cs="Arial"/>
          <w:sz w:val="24"/>
          <w:szCs w:val="24"/>
          <w:lang w:val="hy-AM"/>
        </w:rPr>
        <w:footnoteRef/>
      </w:r>
      <w:r w:rsidRPr="00754DA5">
        <w:rPr>
          <w:sz w:val="24"/>
          <w:szCs w:val="24"/>
          <w:lang w:val="hy-AM"/>
        </w:rPr>
        <w:t xml:space="preserve"> </w:t>
      </w:r>
      <w:r w:rsidRPr="00754DA5">
        <w:rPr>
          <w:sz w:val="24"/>
          <w:szCs w:val="24"/>
          <w:lang w:val="hy-AM"/>
        </w:rPr>
        <w:t xml:space="preserve">42 U.S.C. § 12182(b)(2)(A)(ii) և (iii), Կալիֆորնիայի քաղաքացիական օրենսգիրք § </w:t>
      </w:r>
      <w:r w:rsidRPr="00754DA5">
        <w:rPr>
          <w:sz w:val="24"/>
          <w:szCs w:val="24"/>
          <w:lang w:val="hy-AM"/>
        </w:rPr>
        <w:t xml:space="preserve">51, </w:t>
      </w:r>
      <w:r w:rsidRPr="00754DA5">
        <w:rPr>
          <w:i/>
          <w:sz w:val="24"/>
          <w:szCs w:val="24"/>
          <w:lang w:val="hy-AM"/>
        </w:rPr>
        <w:t xml:space="preserve"> և հետևյալը </w:t>
      </w:r>
      <w:r>
        <w:fldChar w:fldCharType="begin"/>
      </w:r>
      <w:r>
        <w:instrText xml:space="preserve"> HYPERLINK \l "accommodations" </w:instrText>
      </w:r>
      <w:r>
        <w:fldChar w:fldCharType="separate"/>
      </w:r>
      <w:r w:rsidRPr="00754DA5">
        <w:rPr>
          <w:rStyle w:val="Hyperlink"/>
          <w:rFonts w:cs="Arial"/>
          <w:sz w:val="24"/>
          <w:szCs w:val="24"/>
          <w:lang w:val="hy-AM"/>
        </w:rPr>
        <w:t>«Վերադառնալ հիմնական փաստաթղթին»</w:t>
      </w:r>
      <w:bookmarkEnd w:id="29"/>
      <w:r>
        <w:rPr>
          <w:rStyle w:val="Hyperlink"/>
          <w:rFonts w:cs="Arial"/>
          <w:sz w:val="24"/>
          <w:szCs w:val="24"/>
          <w:lang w:val="hy-AM"/>
        </w:rPr>
        <w:fldChar w:fldCharType="end"/>
      </w:r>
    </w:p>
  </w:footnote>
  <w:footnote w:id="13">
    <w:p w14:paraId="2D53527B" w14:textId="77777777" w:rsidR="007820F3" w:rsidRPr="00754DA5" w:rsidRDefault="007820F3" w:rsidP="00F2662E">
      <w:pPr>
        <w:pStyle w:val="FootnoteText"/>
        <w:rPr>
          <w:sz w:val="24"/>
          <w:szCs w:val="24"/>
          <w:lang w:val="hy-AM"/>
        </w:rPr>
      </w:pPr>
      <w:bookmarkStart w:id="31" w:name="Footnote13"/>
      <w:r w:rsidRPr="00754DA5">
        <w:rPr>
          <w:rStyle w:val="FootnoteReference"/>
          <w:rFonts w:ascii="Arial" w:hAnsi="Arial" w:cs="Arial"/>
          <w:sz w:val="24"/>
          <w:szCs w:val="24"/>
          <w:lang w:val="hy-AM"/>
        </w:rPr>
        <w:footnoteRef/>
      </w:r>
      <w:r w:rsidRPr="00754DA5">
        <w:rPr>
          <w:rFonts w:ascii="Arial" w:hAnsi="Arial"/>
          <w:sz w:val="24"/>
          <w:szCs w:val="24"/>
          <w:lang w:val="hy-AM"/>
        </w:rPr>
        <w:t xml:space="preserve"> Կալիֆորնիայի Քաղաքացիական օրենսգիրք  § 51(b). </w:t>
      </w:r>
      <w:hyperlink w:anchor="whatsoever" w:history="1">
        <w:r w:rsidRPr="00754DA5">
          <w:rPr>
            <w:rStyle w:val="Hyperlink"/>
            <w:rFonts w:ascii="Arial" w:hAnsi="Arial" w:cs="Arial"/>
            <w:sz w:val="24"/>
            <w:szCs w:val="24"/>
            <w:lang w:val="hy-AM"/>
          </w:rPr>
          <w:t>«Վերադառնալ հիմնական փաստաթղթին»</w:t>
        </w:r>
        <w:bookmarkEnd w:id="31"/>
      </w:hyperlink>
    </w:p>
  </w:footnote>
  <w:footnote w:id="14">
    <w:p w14:paraId="709014C5" w14:textId="77777777" w:rsidR="007820F3" w:rsidRPr="00754DA5" w:rsidRDefault="007820F3" w:rsidP="00F2662E">
      <w:pPr>
        <w:pStyle w:val="FootnoteText"/>
        <w:rPr>
          <w:lang w:val="hy-AM"/>
        </w:rPr>
      </w:pPr>
      <w:bookmarkStart w:id="33" w:name="Footnote14"/>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28 C.F.R. </w:t>
      </w:r>
      <w:r w:rsidRPr="00754DA5">
        <w:rPr>
          <w:rFonts w:ascii="Arial" w:hAnsi="Arial"/>
          <w:sz w:val="24"/>
          <w:szCs w:val="24"/>
          <w:lang w:val="hy-AM"/>
        </w:rPr>
        <w:t xml:space="preserve">§36.104 </w:t>
      </w:r>
      <w:r>
        <w:fldChar w:fldCharType="begin"/>
      </w:r>
      <w:r>
        <w:instrText xml:space="preserve"> HYPERLINK \l "organizations" </w:instrText>
      </w:r>
      <w:r>
        <w:fldChar w:fldCharType="separate"/>
      </w:r>
      <w:r w:rsidRPr="00754DA5">
        <w:rPr>
          <w:rStyle w:val="Hyperlink"/>
          <w:rFonts w:ascii="Arial" w:hAnsi="Arial" w:cs="Arial"/>
          <w:sz w:val="24"/>
          <w:szCs w:val="24"/>
          <w:lang w:val="hy-AM"/>
        </w:rPr>
        <w:t>«Վերադառնալ հիմնական փաստաթղթին»</w:t>
      </w:r>
      <w:bookmarkEnd w:id="33"/>
      <w:r>
        <w:rPr>
          <w:rStyle w:val="Hyperlink"/>
          <w:rFonts w:ascii="Arial" w:hAnsi="Arial" w:cs="Arial"/>
          <w:sz w:val="24"/>
          <w:szCs w:val="24"/>
          <w:lang w:val="hy-AM"/>
        </w:rPr>
        <w:fldChar w:fldCharType="end"/>
      </w:r>
    </w:p>
  </w:footnote>
  <w:footnote w:id="15">
    <w:p w14:paraId="6279AC78" w14:textId="77777777" w:rsidR="007820F3" w:rsidRPr="00754DA5" w:rsidRDefault="007820F3" w:rsidP="00F2662E">
      <w:pPr>
        <w:pStyle w:val="FootnoteText"/>
        <w:rPr>
          <w:sz w:val="24"/>
          <w:szCs w:val="24"/>
          <w:lang w:val="hy-AM"/>
        </w:rPr>
      </w:pPr>
      <w:bookmarkStart w:id="37" w:name="Footnote15"/>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28 C.F.R. </w:t>
      </w:r>
      <w:r w:rsidRPr="00754DA5">
        <w:rPr>
          <w:rFonts w:ascii="Arial" w:hAnsi="Arial"/>
          <w:sz w:val="24"/>
          <w:szCs w:val="24"/>
          <w:lang w:val="hy-AM"/>
        </w:rPr>
        <w:t xml:space="preserve">§ 36.303 </w:t>
      </w:r>
      <w:r>
        <w:fldChar w:fldCharType="begin"/>
      </w:r>
      <w:r>
        <w:instrText xml:space="preserve"> HYPERLINK \l "video" </w:instrText>
      </w:r>
      <w:r>
        <w:fldChar w:fldCharType="separate"/>
      </w:r>
      <w:r w:rsidRPr="00754DA5">
        <w:rPr>
          <w:rStyle w:val="Hyperlink"/>
          <w:rFonts w:ascii="Arial" w:hAnsi="Arial" w:cs="Arial"/>
          <w:sz w:val="24"/>
          <w:szCs w:val="24"/>
          <w:lang w:val="hy-AM"/>
        </w:rPr>
        <w:t>«Վերադառնալ հիմնական փաստաթղթին»</w:t>
      </w:r>
      <w:bookmarkEnd w:id="37"/>
      <w:r>
        <w:rPr>
          <w:rStyle w:val="Hyperlink"/>
          <w:rFonts w:ascii="Arial" w:hAnsi="Arial" w:cs="Arial"/>
          <w:sz w:val="24"/>
          <w:szCs w:val="24"/>
          <w:lang w:val="hy-AM"/>
        </w:rPr>
        <w:fldChar w:fldCharType="end"/>
      </w:r>
    </w:p>
  </w:footnote>
  <w:footnote w:id="16">
    <w:p w14:paraId="70DA6ECD" w14:textId="77777777" w:rsidR="007820F3" w:rsidRPr="00754DA5" w:rsidRDefault="007820F3" w:rsidP="00F2662E">
      <w:pPr>
        <w:pStyle w:val="FootnoteText"/>
        <w:rPr>
          <w:sz w:val="24"/>
          <w:szCs w:val="24"/>
          <w:lang w:val="hy-AM"/>
        </w:rPr>
      </w:pPr>
      <w:bookmarkStart w:id="39" w:name="Footnote16"/>
      <w:r w:rsidRPr="00754DA5">
        <w:rPr>
          <w:rStyle w:val="FootnoteReference"/>
          <w:rFonts w:cs="Arial"/>
          <w:sz w:val="24"/>
          <w:szCs w:val="24"/>
          <w:lang w:val="hy-AM"/>
        </w:rPr>
        <w:footnoteRef/>
      </w:r>
      <w:r w:rsidRPr="00754DA5">
        <w:rPr>
          <w:sz w:val="24"/>
          <w:szCs w:val="24"/>
          <w:lang w:val="hy-AM"/>
        </w:rPr>
        <w:t xml:space="preserve"> </w:t>
      </w:r>
      <w:r w:rsidRPr="00754DA5">
        <w:rPr>
          <w:rFonts w:ascii="Arial" w:hAnsi="Arial"/>
          <w:i/>
          <w:sz w:val="24"/>
          <w:szCs w:val="24"/>
          <w:lang w:val="hy-AM"/>
        </w:rPr>
        <w:t>Տե՛ս՝</w:t>
      </w:r>
      <w:r w:rsidRPr="00754DA5">
        <w:rPr>
          <w:rFonts w:ascii="Arial" w:hAnsi="Arial"/>
          <w:sz w:val="24"/>
          <w:szCs w:val="24"/>
          <w:lang w:val="hy-AM"/>
        </w:rPr>
        <w:t xml:space="preserve"> 28 C.F.R. § 36.302; 42 U.S.C. § 3604(f)(3)(B). </w:t>
      </w:r>
      <w:hyperlink w:anchor="housing" w:history="1">
        <w:r w:rsidRPr="00754DA5">
          <w:rPr>
            <w:rStyle w:val="Hyperlink"/>
            <w:rFonts w:ascii="Arial" w:hAnsi="Arial" w:cs="Arial"/>
            <w:sz w:val="24"/>
            <w:szCs w:val="24"/>
            <w:lang w:val="hy-AM"/>
          </w:rPr>
          <w:t>«Վերադառնալ հիմնական փաստաթղթին»</w:t>
        </w:r>
        <w:bookmarkEnd w:id="39"/>
      </w:hyperlink>
    </w:p>
  </w:footnote>
  <w:footnote w:id="17">
    <w:p w14:paraId="06D9AE4E" w14:textId="77777777" w:rsidR="007820F3" w:rsidRPr="00754DA5" w:rsidRDefault="007820F3" w:rsidP="00F2662E">
      <w:pPr>
        <w:pStyle w:val="FootnoteText"/>
        <w:rPr>
          <w:lang w:val="hy-AM"/>
        </w:rPr>
      </w:pPr>
      <w:r w:rsidRPr="00754DA5">
        <w:rPr>
          <w:rStyle w:val="FootnoteReference"/>
          <w:rFonts w:cs="Arial"/>
          <w:sz w:val="24"/>
          <w:szCs w:val="24"/>
          <w:lang w:val="hy-AM"/>
        </w:rPr>
        <w:footnoteRef/>
      </w:r>
      <w:r w:rsidRPr="00754DA5">
        <w:rPr>
          <w:sz w:val="24"/>
          <w:szCs w:val="24"/>
          <w:lang w:val="hy-AM"/>
        </w:rPr>
        <w:t xml:space="preserve"> </w:t>
      </w:r>
      <w:r w:rsidRPr="00754DA5">
        <w:rPr>
          <w:rFonts w:ascii="Arial" w:hAnsi="Arial"/>
          <w:sz w:val="24"/>
          <w:szCs w:val="24"/>
          <w:lang w:val="hy-AM"/>
        </w:rPr>
        <w:t xml:space="preserve">42 U.S.C. § 3604(f)(3)(A). </w:t>
      </w:r>
      <w:hyperlink w:anchor="it" w:history="1">
        <w:r w:rsidRPr="00754DA5">
          <w:rPr>
            <w:rStyle w:val="Hyperlink"/>
            <w:rFonts w:ascii="Arial" w:hAnsi="Arial" w:cs="Arial"/>
            <w:sz w:val="24"/>
            <w:szCs w:val="24"/>
            <w:lang w:val="hy-AM"/>
          </w:rPr>
          <w:t>«Վերադառնալ հիմնական փաստաթղթին»</w:t>
        </w:r>
      </w:hyperlink>
    </w:p>
  </w:footnote>
  <w:footnote w:id="18">
    <w:p w14:paraId="68009550" w14:textId="77777777" w:rsidR="007820F3" w:rsidRPr="00754DA5" w:rsidRDefault="007820F3" w:rsidP="00F2662E">
      <w:pPr>
        <w:pStyle w:val="FootnoteText"/>
        <w:rPr>
          <w:sz w:val="24"/>
          <w:szCs w:val="24"/>
          <w:lang w:val="hy-AM"/>
        </w:rPr>
      </w:pPr>
      <w:bookmarkStart w:id="42" w:name="Footnote18"/>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28 C.F.R. </w:t>
      </w:r>
      <w:r w:rsidRPr="00754DA5">
        <w:rPr>
          <w:rFonts w:ascii="Arial" w:hAnsi="Arial"/>
          <w:sz w:val="24"/>
          <w:szCs w:val="24"/>
          <w:lang w:val="hy-AM"/>
        </w:rPr>
        <w:t xml:space="preserve">§ 36.301(c) </w:t>
      </w:r>
      <w:r>
        <w:fldChar w:fldCharType="begin"/>
      </w:r>
      <w:r>
        <w:instrText xml:space="preserve"> HYPERLINK \l "disability3" </w:instrText>
      </w:r>
      <w:r>
        <w:fldChar w:fldCharType="separate"/>
      </w:r>
      <w:r w:rsidRPr="00754DA5">
        <w:rPr>
          <w:rStyle w:val="Hyperlink"/>
          <w:rFonts w:ascii="Arial" w:hAnsi="Arial" w:cs="Arial"/>
          <w:sz w:val="24"/>
          <w:szCs w:val="24"/>
          <w:lang w:val="hy-AM"/>
        </w:rPr>
        <w:t>«Վերադառնալ հիմնական փաստաթղթին»</w:t>
      </w:r>
      <w:bookmarkEnd w:id="42"/>
      <w:r>
        <w:rPr>
          <w:rStyle w:val="Hyperlink"/>
          <w:rFonts w:ascii="Arial" w:hAnsi="Arial" w:cs="Arial"/>
          <w:sz w:val="24"/>
          <w:szCs w:val="24"/>
          <w:lang w:val="hy-AM"/>
        </w:rPr>
        <w:fldChar w:fldCharType="end"/>
      </w:r>
    </w:p>
  </w:footnote>
  <w:footnote w:id="19">
    <w:p w14:paraId="796D19FE" w14:textId="77777777" w:rsidR="007820F3" w:rsidRPr="00754DA5" w:rsidRDefault="007820F3" w:rsidP="00F2662E">
      <w:pPr>
        <w:contextualSpacing/>
        <w:rPr>
          <w:sz w:val="24"/>
          <w:szCs w:val="24"/>
          <w:lang w:val="hy-AM"/>
        </w:rPr>
      </w:pPr>
      <w:bookmarkStart w:id="44" w:name="Footnote19"/>
      <w:r w:rsidRPr="00754DA5">
        <w:rPr>
          <w:rStyle w:val="FootnoteReference"/>
          <w:rFonts w:cs="Arial"/>
          <w:sz w:val="24"/>
          <w:szCs w:val="24"/>
          <w:lang w:val="hy-AM"/>
        </w:rPr>
        <w:footnoteRef/>
      </w:r>
      <w:r w:rsidRPr="00754DA5">
        <w:rPr>
          <w:sz w:val="24"/>
          <w:szCs w:val="24"/>
          <w:lang w:val="hy-AM"/>
        </w:rPr>
        <w:t xml:space="preserve"> </w:t>
      </w:r>
      <w:r w:rsidRPr="00754DA5">
        <w:rPr>
          <w:sz w:val="24"/>
          <w:szCs w:val="24"/>
          <w:lang w:val="hy-AM"/>
        </w:rPr>
        <w:t xml:space="preserve">28 C.F.R. §§ 36.302, 36.303, Կալիֆորնիայի </w:t>
      </w:r>
      <w:r w:rsidRPr="00754DA5">
        <w:rPr>
          <w:sz w:val="24"/>
          <w:szCs w:val="24"/>
          <w:lang w:val="hy-AM"/>
        </w:rPr>
        <w:t xml:space="preserve">քաղաքացիական օրենսգիրք §54.1 </w:t>
      </w:r>
      <w:r>
        <w:fldChar w:fldCharType="begin"/>
      </w:r>
      <w:r>
        <w:instrText xml:space="preserve"> HYPERLINK \l "involved" </w:instrText>
      </w:r>
      <w:r>
        <w:fldChar w:fldCharType="separate"/>
      </w:r>
      <w:r w:rsidRPr="00754DA5">
        <w:rPr>
          <w:rStyle w:val="Hyperlink"/>
          <w:rFonts w:cs="Arial"/>
          <w:sz w:val="24"/>
          <w:szCs w:val="24"/>
          <w:lang w:val="hy-AM"/>
        </w:rPr>
        <w:t>«Վերադառնալ հիմնական փաստաթղթին»</w:t>
      </w:r>
      <w:bookmarkEnd w:id="44"/>
      <w:r>
        <w:rPr>
          <w:rStyle w:val="Hyperlink"/>
          <w:rFonts w:cs="Arial"/>
          <w:sz w:val="24"/>
          <w:szCs w:val="24"/>
          <w:lang w:val="hy-AM"/>
        </w:rPr>
        <w:fldChar w:fldCharType="end"/>
      </w:r>
    </w:p>
  </w:footnote>
  <w:footnote w:id="20">
    <w:p w14:paraId="698B0FBF" w14:textId="77777777" w:rsidR="007820F3" w:rsidRPr="00754DA5" w:rsidRDefault="007820F3" w:rsidP="00F2662E">
      <w:pPr>
        <w:pStyle w:val="FootnoteText"/>
        <w:rPr>
          <w:rFonts w:ascii="Arial" w:hAnsi="Arial"/>
          <w:sz w:val="24"/>
          <w:szCs w:val="24"/>
          <w:lang w:val="hy-AM"/>
        </w:rPr>
      </w:pPr>
      <w:bookmarkStart w:id="48" w:name="Footnote20"/>
      <w:r w:rsidRPr="00754DA5">
        <w:rPr>
          <w:rStyle w:val="FootnoteReference"/>
          <w:rFonts w:ascii="Arial" w:hAnsi="Arial" w:cs="Arial"/>
          <w:sz w:val="24"/>
          <w:szCs w:val="24"/>
          <w:lang w:val="hy-AM"/>
        </w:rPr>
        <w:footnoteRef/>
      </w:r>
      <w:r w:rsidRPr="00754DA5">
        <w:rPr>
          <w:rFonts w:ascii="Arial" w:hAnsi="Arial"/>
          <w:sz w:val="24"/>
          <w:szCs w:val="24"/>
          <w:lang w:val="hy-AM"/>
        </w:rPr>
        <w:t xml:space="preserve"> 28 C.F.R. § 36.104. </w:t>
      </w:r>
      <w:hyperlink w:anchor="others" w:history="1">
        <w:r w:rsidRPr="00754DA5">
          <w:rPr>
            <w:rStyle w:val="Hyperlink"/>
            <w:rFonts w:ascii="Arial" w:hAnsi="Arial" w:cs="Arial"/>
            <w:sz w:val="24"/>
            <w:szCs w:val="24"/>
            <w:lang w:val="hy-AM"/>
          </w:rPr>
          <w:t>«Վերադառնալ հիմնական փաստաթղթին»</w:t>
        </w:r>
        <w:bookmarkEnd w:id="48"/>
      </w:hyperlink>
    </w:p>
  </w:footnote>
  <w:footnote w:id="21">
    <w:p w14:paraId="16E7F093" w14:textId="77777777" w:rsidR="007820F3" w:rsidRPr="00754DA5" w:rsidRDefault="007820F3" w:rsidP="00F2662E">
      <w:pPr>
        <w:pStyle w:val="FootnoteText"/>
        <w:rPr>
          <w:rFonts w:ascii="Arial" w:hAnsi="Arial"/>
          <w:lang w:val="hy-AM"/>
        </w:rPr>
      </w:pPr>
      <w:bookmarkStart w:id="50" w:name="Footnote21"/>
      <w:r w:rsidRPr="00754DA5">
        <w:rPr>
          <w:rStyle w:val="FootnoteReference"/>
          <w:rFonts w:ascii="Arial" w:hAnsi="Arial" w:cs="Arial"/>
          <w:sz w:val="24"/>
          <w:szCs w:val="24"/>
          <w:lang w:val="hy-AM"/>
        </w:rPr>
        <w:footnoteRef/>
      </w:r>
      <w:r w:rsidRPr="00754DA5">
        <w:rPr>
          <w:rFonts w:ascii="Arial" w:hAnsi="Arial"/>
          <w:sz w:val="24"/>
          <w:szCs w:val="24"/>
          <w:lang w:val="hy-AM"/>
        </w:rPr>
        <w:t xml:space="preserve"> 28 C.F.R. § 36.208(a)-(b). </w:t>
      </w:r>
      <w:hyperlink w:anchor="risk" w:history="1">
        <w:r w:rsidRPr="00754DA5">
          <w:rPr>
            <w:rStyle w:val="Hyperlink"/>
            <w:rFonts w:ascii="Arial" w:hAnsi="Arial" w:cs="Arial"/>
            <w:sz w:val="24"/>
            <w:szCs w:val="24"/>
            <w:lang w:val="hy-AM"/>
          </w:rPr>
          <w:t>«Վերադառնալ հիմնական փաստաթղթին»</w:t>
        </w:r>
      </w:hyperlink>
    </w:p>
    <w:bookmarkEnd w:id="50"/>
  </w:footnote>
  <w:footnote w:id="22">
    <w:p w14:paraId="5B04F73D" w14:textId="77777777" w:rsidR="007820F3" w:rsidRPr="00754DA5" w:rsidRDefault="007820F3" w:rsidP="00F2662E">
      <w:pPr>
        <w:pStyle w:val="FootnoteText"/>
        <w:rPr>
          <w:rFonts w:ascii="Arial" w:hAnsi="Arial"/>
          <w:sz w:val="24"/>
          <w:szCs w:val="24"/>
          <w:lang w:val="hy-AM"/>
        </w:rPr>
      </w:pPr>
      <w:bookmarkStart w:id="52" w:name="Footnote22"/>
      <w:r w:rsidRPr="00754DA5">
        <w:rPr>
          <w:rStyle w:val="FootnoteReference"/>
          <w:rFonts w:ascii="Arial" w:hAnsi="Arial" w:cs="Arial"/>
          <w:sz w:val="24"/>
          <w:szCs w:val="24"/>
          <w:lang w:val="hy-AM"/>
        </w:rPr>
        <w:footnoteRef/>
      </w:r>
      <w:r w:rsidRPr="00754DA5">
        <w:rPr>
          <w:rFonts w:ascii="Arial" w:hAnsi="Arial"/>
          <w:sz w:val="24"/>
          <w:szCs w:val="24"/>
          <w:lang w:val="hy-AM"/>
        </w:rPr>
        <w:t xml:space="preserve"> 42 U.S.C. § 3604(f)(1)-(2). </w:t>
      </w:r>
      <w:hyperlink w:anchor="disability4" w:history="1">
        <w:r w:rsidRPr="00754DA5">
          <w:rPr>
            <w:rStyle w:val="Hyperlink"/>
            <w:rFonts w:ascii="Arial" w:hAnsi="Arial" w:cs="Arial"/>
            <w:sz w:val="24"/>
            <w:szCs w:val="24"/>
            <w:lang w:val="hy-AM"/>
          </w:rPr>
          <w:t>«Վերադառնալ հիմնական փաստաթղթին»</w:t>
        </w:r>
        <w:bookmarkEnd w:id="52"/>
      </w:hyperlink>
    </w:p>
  </w:footnote>
  <w:footnote w:id="23">
    <w:p w14:paraId="688DD612" w14:textId="77777777" w:rsidR="007820F3" w:rsidRPr="00754DA5" w:rsidRDefault="007820F3" w:rsidP="00F2662E">
      <w:pPr>
        <w:pStyle w:val="FootnoteText"/>
        <w:rPr>
          <w:rFonts w:ascii="Arial" w:hAnsi="Arial"/>
          <w:sz w:val="24"/>
          <w:szCs w:val="24"/>
          <w:lang w:val="hy-AM"/>
        </w:rPr>
      </w:pPr>
      <w:bookmarkStart w:id="54" w:name="Footnote23"/>
      <w:r w:rsidRPr="00754DA5">
        <w:rPr>
          <w:rStyle w:val="FootnoteReference"/>
          <w:rFonts w:ascii="Arial" w:hAnsi="Arial" w:cs="Arial"/>
          <w:sz w:val="24"/>
          <w:szCs w:val="24"/>
          <w:lang w:val="hy-AM"/>
        </w:rPr>
        <w:footnoteRef/>
      </w:r>
      <w:r w:rsidRPr="00754DA5">
        <w:rPr>
          <w:rFonts w:ascii="Arial" w:hAnsi="Arial"/>
          <w:sz w:val="24"/>
          <w:szCs w:val="24"/>
          <w:lang w:val="hy-AM"/>
        </w:rPr>
        <w:t xml:space="preserve"> 42 U.S.C. 3604(f)(9). </w:t>
      </w:r>
      <w:hyperlink w:anchor="accommodations1" w:history="1">
        <w:r w:rsidRPr="00754DA5">
          <w:rPr>
            <w:rStyle w:val="Hyperlink"/>
            <w:rFonts w:ascii="Arial" w:hAnsi="Arial" w:cs="Arial"/>
            <w:sz w:val="24"/>
            <w:szCs w:val="24"/>
            <w:lang w:val="hy-AM"/>
          </w:rPr>
          <w:t>«Վերադառնալ հիմնական փաստաթղթին»</w:t>
        </w:r>
        <w:bookmarkEnd w:id="54"/>
      </w:hyperlink>
    </w:p>
  </w:footnote>
  <w:footnote w:id="24">
    <w:p w14:paraId="245A547F" w14:textId="41C59741" w:rsidR="007820F3" w:rsidRPr="00754DA5" w:rsidRDefault="007820F3" w:rsidP="00F2662E">
      <w:pPr>
        <w:pStyle w:val="FootnoteText"/>
        <w:rPr>
          <w:rFonts w:ascii="Arial" w:hAnsi="Arial"/>
          <w:sz w:val="24"/>
          <w:szCs w:val="24"/>
          <w:lang w:val="hy-AM"/>
        </w:rPr>
      </w:pPr>
      <w:bookmarkStart w:id="56" w:name="Footnote24"/>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Փոքր </w:t>
      </w:r>
      <w:r w:rsidRPr="00754DA5">
        <w:rPr>
          <w:rFonts w:ascii="Arial" w:hAnsi="Arial"/>
          <w:sz w:val="24"/>
          <w:szCs w:val="24"/>
          <w:lang w:val="hy-AM"/>
        </w:rPr>
        <w:t xml:space="preserve">հայցադիմումների դատարան, Հիմունքներ, </w:t>
      </w:r>
      <w:r>
        <w:fldChar w:fldCharType="begin"/>
      </w:r>
      <w:r>
        <w:instrText xml:space="preserve"> HYPERLINK "http://www.courts.ca.gov/1256.htm" </w:instrText>
      </w:r>
      <w:r>
        <w:fldChar w:fldCharType="separate"/>
      </w:r>
      <w:r w:rsidRPr="00754DA5">
        <w:rPr>
          <w:rStyle w:val="Hyperlink"/>
          <w:rFonts w:ascii="Arial" w:hAnsi="Arial" w:cs="Arial"/>
          <w:sz w:val="24"/>
          <w:szCs w:val="24"/>
          <w:lang w:val="hy-AM"/>
        </w:rPr>
        <w:t>http://www.courts.ca.gov/1256.htm</w:t>
      </w:r>
      <w:r>
        <w:rPr>
          <w:rStyle w:val="Hyperlink"/>
          <w:rFonts w:ascii="Arial" w:hAnsi="Arial" w:cs="Arial"/>
          <w:sz w:val="24"/>
          <w:szCs w:val="24"/>
          <w:lang w:val="hy-AM"/>
        </w:rPr>
        <w:fldChar w:fldCharType="end"/>
      </w:r>
      <w:r w:rsidRPr="00754DA5">
        <w:rPr>
          <w:rFonts w:ascii="Arial" w:hAnsi="Arial"/>
          <w:sz w:val="24"/>
          <w:szCs w:val="24"/>
          <w:lang w:val="hy-AM"/>
        </w:rPr>
        <w:t xml:space="preserve"> (</w:t>
      </w:r>
      <w:r w:rsidRPr="006C3732">
        <w:rPr>
          <w:rFonts w:ascii="Arial" w:hAnsi="Arial"/>
          <w:sz w:val="24"/>
          <w:szCs w:val="24"/>
          <w:lang w:val="hy-AM"/>
        </w:rPr>
        <w:t>վերջին այցելություն փետրվարի 24, 2015</w:t>
      </w:r>
      <w:r>
        <w:rPr>
          <w:rFonts w:ascii="Arial" w:hAnsi="Arial"/>
          <w:sz w:val="24"/>
          <w:szCs w:val="24"/>
          <w:lang w:val="hy-AM"/>
        </w:rPr>
        <w:t>թ.</w:t>
      </w:r>
      <w:r w:rsidRPr="00754DA5">
        <w:rPr>
          <w:rFonts w:ascii="Arial" w:hAnsi="Arial"/>
          <w:sz w:val="24"/>
          <w:szCs w:val="24"/>
          <w:lang w:val="hy-AM"/>
        </w:rPr>
        <w:t>)</w:t>
      </w:r>
      <w:bookmarkEnd w:id="56"/>
      <w:r>
        <w:rPr>
          <w:rFonts w:ascii="Arial" w:hAnsi="Arial"/>
          <w:sz w:val="24"/>
          <w:szCs w:val="24"/>
          <w:lang w:val="hy-AM"/>
        </w:rPr>
        <w:t>:</w:t>
      </w:r>
      <w:r w:rsidRPr="00754DA5">
        <w:rPr>
          <w:rFonts w:ascii="Arial" w:hAnsi="Arial"/>
          <w:sz w:val="24"/>
          <w:szCs w:val="24"/>
          <w:lang w:val="hy-AM"/>
        </w:rPr>
        <w:t xml:space="preserve"> </w:t>
      </w:r>
      <w:r w:rsidRPr="006C3732">
        <w:rPr>
          <w:rFonts w:ascii="Arial" w:hAnsi="Arial"/>
          <w:sz w:val="24"/>
          <w:szCs w:val="24"/>
          <w:lang w:val="hy-AM"/>
        </w:rPr>
        <w:t>«Վերադառնալ հիմնական փաստաթղթին</w:t>
      </w:r>
      <w:r>
        <w:rPr>
          <w:rFonts w:ascii="Arial" w:hAnsi="Arial"/>
          <w:sz w:val="24"/>
          <w:szCs w:val="24"/>
          <w:lang w:val="hy-AM"/>
        </w:rPr>
        <w:t>»</w:t>
      </w:r>
    </w:p>
  </w:footnote>
  <w:footnote w:id="25">
    <w:p w14:paraId="38684B74" w14:textId="77777777" w:rsidR="007820F3" w:rsidRPr="00754DA5" w:rsidRDefault="007820F3" w:rsidP="00F2662E">
      <w:pPr>
        <w:pStyle w:val="FootnoteText"/>
        <w:rPr>
          <w:rFonts w:ascii="Arial" w:hAnsi="Arial"/>
          <w:sz w:val="24"/>
          <w:szCs w:val="24"/>
          <w:lang w:val="hy-AM"/>
        </w:rPr>
      </w:pPr>
      <w:bookmarkStart w:id="58" w:name="Footnote25"/>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i/>
          <w:sz w:val="24"/>
          <w:szCs w:val="24"/>
          <w:lang w:val="hy-AM"/>
        </w:rPr>
        <w:t xml:space="preserve">Տե՛ս </w:t>
      </w:r>
      <w:r w:rsidRPr="00754DA5">
        <w:rPr>
          <w:rFonts w:ascii="Arial" w:hAnsi="Arial"/>
          <w:bCs/>
          <w:sz w:val="24"/>
          <w:szCs w:val="24"/>
          <w:lang w:val="hy-AM"/>
        </w:rPr>
        <w:t xml:space="preserve">Կալիֆորնիայի Քաղաքացիական </w:t>
      </w:r>
      <w:r w:rsidRPr="00754DA5">
        <w:rPr>
          <w:rFonts w:ascii="Arial" w:hAnsi="Arial"/>
          <w:bCs/>
          <w:sz w:val="24"/>
          <w:szCs w:val="24"/>
          <w:lang w:val="hy-AM"/>
        </w:rPr>
        <w:t xml:space="preserve">օրենսգիրք  § 54.1 </w:t>
      </w:r>
      <w:r>
        <w:fldChar w:fldCharType="begin"/>
      </w:r>
      <w:r>
        <w:instrText xml:space="preserve"> HYPERLINK \l "award" </w:instrText>
      </w:r>
      <w:r>
        <w:fldChar w:fldCharType="separate"/>
      </w:r>
      <w:r w:rsidRPr="00754DA5">
        <w:rPr>
          <w:rStyle w:val="Hyperlink"/>
          <w:rFonts w:ascii="Arial" w:hAnsi="Arial" w:cs="Arial"/>
          <w:bCs/>
          <w:sz w:val="24"/>
          <w:szCs w:val="24"/>
          <w:lang w:val="hy-AM"/>
        </w:rPr>
        <w:t xml:space="preserve">« Վերադառնալ հիմնական փաստաթղթին» </w:t>
      </w:r>
      <w:r>
        <w:rPr>
          <w:rStyle w:val="Hyperlink"/>
          <w:rFonts w:ascii="Arial" w:hAnsi="Arial" w:cs="Arial"/>
          <w:bCs/>
          <w:sz w:val="24"/>
          <w:szCs w:val="24"/>
          <w:lang w:val="hy-AM"/>
        </w:rPr>
        <w:fldChar w:fldCharType="end"/>
      </w:r>
      <w:bookmarkEnd w:id="58"/>
    </w:p>
  </w:footnote>
  <w:footnote w:id="26">
    <w:p w14:paraId="14236747" w14:textId="77777777" w:rsidR="007820F3" w:rsidRPr="00754DA5" w:rsidRDefault="007820F3" w:rsidP="00F2662E">
      <w:pPr>
        <w:pStyle w:val="FootnoteText"/>
        <w:rPr>
          <w:sz w:val="24"/>
          <w:szCs w:val="24"/>
          <w:lang w:val="hy-AM"/>
        </w:rPr>
      </w:pPr>
      <w:bookmarkStart w:id="60" w:name="Footnote26"/>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Կալիֆորնիայի Քաղաքացիական </w:t>
      </w:r>
      <w:r w:rsidRPr="00754DA5">
        <w:rPr>
          <w:rFonts w:ascii="Arial" w:hAnsi="Arial"/>
          <w:sz w:val="24"/>
          <w:szCs w:val="24"/>
          <w:lang w:val="hy-AM"/>
        </w:rPr>
        <w:t xml:space="preserve">օրենսգիրք § 52(a): </w:t>
      </w:r>
      <w:r>
        <w:fldChar w:fldCharType="begin"/>
      </w:r>
      <w:r>
        <w:instrText xml:space="preserve"> HYPERLINK \l "fourthousand" </w:instrText>
      </w:r>
      <w:r>
        <w:fldChar w:fldCharType="separate"/>
      </w:r>
      <w:r w:rsidRPr="00754DA5">
        <w:rPr>
          <w:rStyle w:val="Hyperlink"/>
          <w:rFonts w:ascii="Arial" w:hAnsi="Arial" w:cs="Arial"/>
          <w:sz w:val="24"/>
          <w:szCs w:val="24"/>
          <w:lang w:val="hy-AM"/>
        </w:rPr>
        <w:t>«Վերադառնալ հիմնական փաստաթղթին»</w:t>
      </w:r>
      <w:r>
        <w:rPr>
          <w:rStyle w:val="Hyperlink"/>
          <w:rFonts w:ascii="Arial" w:hAnsi="Arial" w:cs="Arial"/>
          <w:sz w:val="24"/>
          <w:szCs w:val="24"/>
          <w:lang w:val="hy-AM"/>
        </w:rPr>
        <w:fldChar w:fldCharType="end"/>
      </w:r>
      <w:bookmarkEnd w:id="60"/>
    </w:p>
  </w:footnote>
  <w:footnote w:id="27">
    <w:p w14:paraId="2D3DC2DF" w14:textId="584B54F0" w:rsidR="007820F3" w:rsidRPr="00754DA5" w:rsidRDefault="007820F3" w:rsidP="00F2662E">
      <w:pPr>
        <w:contextualSpacing/>
        <w:rPr>
          <w:sz w:val="20"/>
          <w:lang w:val="hy-AM"/>
        </w:rPr>
      </w:pPr>
      <w:bookmarkStart w:id="62" w:name="Footnote27"/>
      <w:r w:rsidRPr="00754DA5">
        <w:rPr>
          <w:rStyle w:val="FootnoteReference"/>
          <w:rFonts w:cs="Arial"/>
          <w:sz w:val="24"/>
          <w:szCs w:val="24"/>
          <w:lang w:val="hy-AM"/>
        </w:rPr>
        <w:footnoteRef/>
      </w:r>
      <w:r w:rsidRPr="00754DA5">
        <w:rPr>
          <w:sz w:val="24"/>
          <w:szCs w:val="24"/>
          <w:lang w:val="hy-AM"/>
        </w:rPr>
        <w:t xml:space="preserve"> Փոքր հայցադիմումների դատարան, Որքա՞ն գումարի հայց կարող եք ներկայացնել  Փոքր հայցադիմումների դատարանում</w:t>
      </w:r>
      <w:r w:rsidRPr="00E429BB">
        <w:rPr>
          <w:sz w:val="24"/>
          <w:szCs w:val="24"/>
          <w:lang w:val="hy-AM"/>
        </w:rPr>
        <w:t xml:space="preserve"> (Small Claims Court, How Much Can You Sue for In Small Claims Court</w:t>
      </w:r>
      <w:r w:rsidRPr="005361C0">
        <w:rPr>
          <w:sz w:val="24"/>
          <w:szCs w:val="24"/>
          <w:lang w:val="hy-AM"/>
        </w:rPr>
        <w:t>?</w:t>
      </w:r>
      <w:r w:rsidRPr="00E429BB">
        <w:rPr>
          <w:sz w:val="24"/>
          <w:szCs w:val="24"/>
          <w:lang w:val="hy-AM"/>
        </w:rPr>
        <w:t>)</w:t>
      </w:r>
      <w:r w:rsidRPr="00754DA5">
        <w:rPr>
          <w:sz w:val="24"/>
          <w:szCs w:val="24"/>
          <w:lang w:val="hy-AM"/>
        </w:rPr>
        <w:t xml:space="preserve">: </w:t>
      </w:r>
      <w:hyperlink r:id="rId1" w:history="1">
        <w:r w:rsidRPr="00754DA5">
          <w:rPr>
            <w:rStyle w:val="Hyperlink"/>
            <w:rFonts w:cs="Arial"/>
            <w:sz w:val="24"/>
            <w:szCs w:val="24"/>
            <w:lang w:val="hy-AM"/>
          </w:rPr>
          <w:t>http://www.courts.ca.gov/1256.htm</w:t>
        </w:r>
      </w:hyperlink>
      <w:r w:rsidRPr="00754DA5">
        <w:rPr>
          <w:sz w:val="24"/>
          <w:szCs w:val="24"/>
          <w:lang w:val="hy-AM"/>
        </w:rPr>
        <w:t xml:space="preserve"> (վերջին այցելություն փետրվարի 24, 2015). </w:t>
      </w:r>
      <w:hyperlink w:anchor="twothousandfivehundred" w:history="1">
        <w:r w:rsidRPr="00754DA5">
          <w:rPr>
            <w:rStyle w:val="Hyperlink"/>
            <w:rFonts w:cs="Arial"/>
            <w:sz w:val="24"/>
            <w:szCs w:val="24"/>
            <w:lang w:val="hy-AM"/>
          </w:rPr>
          <w:t>«Վերադառնալ հիմնական փաստաթղթին»</w:t>
        </w:r>
        <w:bookmarkEnd w:id="62"/>
      </w:hyperlink>
    </w:p>
  </w:footnote>
  <w:footnote w:id="28">
    <w:p w14:paraId="3569A1B4" w14:textId="39C7DE28" w:rsidR="007820F3" w:rsidRPr="00754DA5" w:rsidRDefault="007820F3" w:rsidP="00F2662E">
      <w:pPr>
        <w:contextualSpacing/>
        <w:rPr>
          <w:sz w:val="24"/>
          <w:szCs w:val="24"/>
          <w:lang w:val="hy-AM"/>
        </w:rPr>
      </w:pPr>
      <w:bookmarkStart w:id="64" w:name="Footnote28"/>
      <w:r w:rsidRPr="00754DA5">
        <w:rPr>
          <w:rStyle w:val="FootnoteReference"/>
          <w:lang w:val="hy-AM"/>
        </w:rPr>
        <w:footnoteRef/>
      </w:r>
      <w:r w:rsidRPr="00754DA5">
        <w:rPr>
          <w:sz w:val="24"/>
          <w:szCs w:val="24"/>
          <w:lang w:val="hy-AM"/>
        </w:rPr>
        <w:t xml:space="preserve"> </w:t>
      </w:r>
      <w:r w:rsidRPr="00754DA5">
        <w:rPr>
          <w:sz w:val="24"/>
          <w:szCs w:val="24"/>
          <w:lang w:val="hy-AM"/>
        </w:rPr>
        <w:t xml:space="preserve">Փոքր </w:t>
      </w:r>
      <w:r w:rsidRPr="00754DA5">
        <w:rPr>
          <w:sz w:val="24"/>
          <w:szCs w:val="24"/>
          <w:lang w:val="hy-AM"/>
        </w:rPr>
        <w:t xml:space="preserve">հայցադիմումների դատարան, Հիմունքներ, </w:t>
      </w:r>
      <w:r>
        <w:fldChar w:fldCharType="begin"/>
      </w:r>
      <w:r>
        <w:instrText xml:space="preserve"> HYPERLINK "http://www.courts.ca.gov/1256.htm" </w:instrText>
      </w:r>
      <w:r>
        <w:fldChar w:fldCharType="separate"/>
      </w:r>
      <w:r w:rsidRPr="00754DA5">
        <w:rPr>
          <w:rStyle w:val="Hyperlink"/>
          <w:rFonts w:cs="Arial"/>
          <w:sz w:val="24"/>
          <w:szCs w:val="24"/>
          <w:lang w:val="hy-AM"/>
        </w:rPr>
        <w:t>http://www.courts.ca.gov/1256.htm</w:t>
      </w:r>
      <w:r>
        <w:rPr>
          <w:rStyle w:val="Hyperlink"/>
          <w:rFonts w:cs="Arial"/>
          <w:sz w:val="24"/>
          <w:szCs w:val="24"/>
          <w:lang w:val="hy-AM"/>
        </w:rPr>
        <w:fldChar w:fldCharType="end"/>
      </w:r>
      <w:r w:rsidRPr="00754DA5">
        <w:rPr>
          <w:sz w:val="24"/>
          <w:szCs w:val="24"/>
          <w:lang w:val="hy-AM"/>
        </w:rPr>
        <w:t xml:space="preserve"> (</w:t>
      </w:r>
      <w:r w:rsidRPr="003955AD">
        <w:rPr>
          <w:sz w:val="24"/>
          <w:szCs w:val="24"/>
          <w:lang w:val="hy-AM"/>
        </w:rPr>
        <w:t>վերջին այցելություն փետրվարի 24, 2015</w:t>
      </w:r>
      <w:r>
        <w:rPr>
          <w:sz w:val="24"/>
          <w:szCs w:val="24"/>
          <w:lang w:val="hy-AM"/>
        </w:rPr>
        <w:t>թ.</w:t>
      </w:r>
      <w:r w:rsidRPr="00754DA5">
        <w:rPr>
          <w:sz w:val="24"/>
          <w:szCs w:val="24"/>
          <w:lang w:val="hy-AM"/>
        </w:rPr>
        <w:t xml:space="preserve">). </w:t>
      </w:r>
      <w:hyperlink w:anchor="condition" w:history="1">
        <w:r w:rsidRPr="00754DA5">
          <w:rPr>
            <w:rStyle w:val="Hyperlink"/>
            <w:rFonts w:cs="Arial"/>
            <w:sz w:val="24"/>
            <w:szCs w:val="24"/>
            <w:lang w:val="hy-AM"/>
          </w:rPr>
          <w:t>«Վերադառնալ հիմնական փաստաթղթին»</w:t>
        </w:r>
        <w:bookmarkEnd w:id="64"/>
      </w:hyperlink>
    </w:p>
  </w:footnote>
  <w:footnote w:id="29">
    <w:p w14:paraId="306D552D" w14:textId="540A13FB" w:rsidR="007820F3" w:rsidRPr="00754DA5" w:rsidRDefault="007820F3" w:rsidP="00F2662E">
      <w:pPr>
        <w:pStyle w:val="FootnoteText"/>
        <w:rPr>
          <w:rFonts w:ascii="Arial" w:hAnsi="Arial"/>
          <w:sz w:val="24"/>
          <w:szCs w:val="24"/>
          <w:lang w:val="hy-AM"/>
        </w:rPr>
      </w:pPr>
      <w:bookmarkStart w:id="66" w:name="Footnote29"/>
      <w:r w:rsidRPr="00754DA5">
        <w:rPr>
          <w:rStyle w:val="FootnoteReference"/>
          <w:rFonts w:ascii="Arial" w:hAnsi="Arial"/>
          <w:sz w:val="28"/>
          <w:lang w:val="hy-AM"/>
        </w:rPr>
        <w:footnoteRef/>
      </w:r>
      <w:r w:rsidRPr="00754DA5">
        <w:rPr>
          <w:rStyle w:val="FootnoteReference"/>
          <w:sz w:val="28"/>
          <w:lang w:val="hy-AM"/>
        </w:rPr>
        <w:t xml:space="preserve"> </w:t>
      </w:r>
      <w:r w:rsidRPr="00754DA5">
        <w:rPr>
          <w:rFonts w:ascii="Arial" w:hAnsi="Arial"/>
          <w:sz w:val="24"/>
          <w:szCs w:val="24"/>
          <w:lang w:val="hy-AM"/>
        </w:rPr>
        <w:t xml:space="preserve"> </w:t>
      </w:r>
      <w:r w:rsidRPr="00754DA5">
        <w:rPr>
          <w:rFonts w:ascii="Arial" w:hAnsi="Arial"/>
          <w:sz w:val="24"/>
          <w:szCs w:val="24"/>
          <w:lang w:val="hy-AM"/>
        </w:rPr>
        <w:t xml:space="preserve">Փոքր </w:t>
      </w:r>
      <w:r w:rsidRPr="00754DA5">
        <w:rPr>
          <w:rFonts w:ascii="Arial" w:hAnsi="Arial"/>
          <w:sz w:val="24"/>
          <w:szCs w:val="24"/>
          <w:lang w:val="hy-AM"/>
        </w:rPr>
        <w:t xml:space="preserve">հայցադիմումների դատարան, Հիմունքներ, </w:t>
      </w:r>
      <w:r>
        <w:fldChar w:fldCharType="begin"/>
      </w:r>
      <w:r>
        <w:instrText xml:space="preserve"> HYPERLINK "http://www.courts.ca.gov/1256.htm" </w:instrText>
      </w:r>
      <w:r>
        <w:fldChar w:fldCharType="separate"/>
      </w:r>
      <w:r w:rsidRPr="00754DA5">
        <w:rPr>
          <w:rStyle w:val="Hyperlink"/>
          <w:rFonts w:ascii="Arial" w:hAnsi="Arial" w:cs="Arial"/>
          <w:sz w:val="24"/>
          <w:szCs w:val="24"/>
          <w:lang w:val="hy-AM"/>
        </w:rPr>
        <w:t>http://www.courts.ca.gov/1256.htm</w:t>
      </w:r>
      <w:r>
        <w:rPr>
          <w:rStyle w:val="Hyperlink"/>
          <w:rFonts w:ascii="Arial" w:hAnsi="Arial" w:cs="Arial"/>
          <w:sz w:val="24"/>
          <w:szCs w:val="24"/>
          <w:lang w:val="hy-AM"/>
        </w:rPr>
        <w:fldChar w:fldCharType="end"/>
      </w:r>
      <w:r w:rsidRPr="00754DA5">
        <w:rPr>
          <w:rFonts w:ascii="Arial" w:hAnsi="Arial"/>
          <w:sz w:val="24"/>
          <w:szCs w:val="24"/>
          <w:lang w:val="hy-AM"/>
        </w:rPr>
        <w:t xml:space="preserve"> (</w:t>
      </w:r>
      <w:r w:rsidRPr="003955AD">
        <w:rPr>
          <w:rFonts w:ascii="Arial" w:hAnsi="Arial"/>
          <w:sz w:val="24"/>
          <w:szCs w:val="24"/>
          <w:lang w:val="hy-AM"/>
        </w:rPr>
        <w:t>վերջին այցելություն փետրվարի 24, 2015</w:t>
      </w:r>
      <w:r>
        <w:rPr>
          <w:rFonts w:ascii="Arial" w:hAnsi="Arial"/>
          <w:sz w:val="24"/>
          <w:szCs w:val="24"/>
          <w:lang w:val="hy-AM"/>
        </w:rPr>
        <w:t>թ.</w:t>
      </w:r>
      <w:r w:rsidRPr="00754DA5">
        <w:rPr>
          <w:rFonts w:ascii="Arial" w:hAnsi="Arial"/>
          <w:sz w:val="24"/>
          <w:szCs w:val="24"/>
          <w:lang w:val="hy-AM"/>
        </w:rPr>
        <w:t xml:space="preserve">). </w:t>
      </w:r>
      <w:hyperlink w:anchor="incompetent" w:history="1">
        <w:r w:rsidRPr="00754DA5">
          <w:rPr>
            <w:rStyle w:val="Hyperlink"/>
            <w:rFonts w:ascii="Arial" w:hAnsi="Arial" w:cs="Arial"/>
            <w:sz w:val="24"/>
            <w:szCs w:val="24"/>
            <w:lang w:val="hy-AM"/>
          </w:rPr>
          <w:t>«Վերադառնալ հիմնական փաստաթղթին»</w:t>
        </w:r>
        <w:bookmarkEnd w:id="66"/>
      </w:hyperlink>
    </w:p>
  </w:footnote>
  <w:footnote w:id="30">
    <w:p w14:paraId="6D697091" w14:textId="77777777" w:rsidR="007820F3" w:rsidRPr="00754DA5" w:rsidRDefault="007820F3" w:rsidP="00F2662E">
      <w:pPr>
        <w:pStyle w:val="FootnoteText"/>
        <w:rPr>
          <w:rFonts w:ascii="Arial" w:hAnsi="Arial"/>
          <w:sz w:val="24"/>
          <w:szCs w:val="24"/>
          <w:lang w:val="hy-AM"/>
        </w:rPr>
      </w:pPr>
      <w:bookmarkStart w:id="71" w:name="Footnote30"/>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Փոքր </w:t>
      </w:r>
      <w:r w:rsidRPr="00754DA5">
        <w:rPr>
          <w:rFonts w:ascii="Arial" w:hAnsi="Arial"/>
          <w:sz w:val="24"/>
          <w:szCs w:val="24"/>
          <w:lang w:val="hy-AM"/>
        </w:rPr>
        <w:t xml:space="preserve">հայցադիմումների դատարան, Հիմունքներ, </w:t>
      </w:r>
      <w:r>
        <w:fldChar w:fldCharType="begin"/>
      </w:r>
      <w:r>
        <w:instrText xml:space="preserve"> HYPERLINK "http://www.courts.ca.gov/1256.htm" </w:instrText>
      </w:r>
      <w:r>
        <w:fldChar w:fldCharType="separate"/>
      </w:r>
      <w:r w:rsidRPr="00754DA5">
        <w:rPr>
          <w:rStyle w:val="Hyperlink"/>
          <w:rFonts w:ascii="Arial" w:hAnsi="Arial" w:cs="Arial"/>
          <w:sz w:val="24"/>
          <w:szCs w:val="24"/>
          <w:lang w:val="hy-AM"/>
        </w:rPr>
        <w:t>http://www.courts.ca.gov/1256.htm</w:t>
      </w:r>
      <w:r>
        <w:rPr>
          <w:rStyle w:val="Hyperlink"/>
          <w:rFonts w:ascii="Arial" w:hAnsi="Arial" w:cs="Arial"/>
          <w:sz w:val="24"/>
          <w:szCs w:val="24"/>
          <w:lang w:val="hy-AM"/>
        </w:rPr>
        <w:fldChar w:fldCharType="end"/>
      </w:r>
      <w:r w:rsidRPr="00754DA5">
        <w:rPr>
          <w:rFonts w:ascii="Arial" w:hAnsi="Arial"/>
          <w:sz w:val="24"/>
          <w:szCs w:val="24"/>
          <w:lang w:val="hy-AM"/>
        </w:rPr>
        <w:t xml:space="preserve"> (last visited Feb. 24, 2015). </w:t>
      </w:r>
      <w:r>
        <w:fldChar w:fldCharType="begin"/>
      </w:r>
      <w:r>
        <w:instrText xml:space="preserve"> HYPERLINK \l "issues" </w:instrText>
      </w:r>
      <w:r>
        <w:fldChar w:fldCharType="separate"/>
      </w:r>
      <w:r w:rsidRPr="00754DA5">
        <w:rPr>
          <w:rStyle w:val="Hyperlink"/>
          <w:rFonts w:ascii="Arial" w:hAnsi="Arial" w:cs="Arial"/>
          <w:sz w:val="24"/>
          <w:szCs w:val="24"/>
          <w:lang w:val="hy-AM"/>
        </w:rPr>
        <w:t>«Վերադառնալ հիմնական փաստաթղթին»</w:t>
      </w:r>
      <w:bookmarkEnd w:id="71"/>
      <w:r>
        <w:rPr>
          <w:rStyle w:val="Hyperlink"/>
          <w:rFonts w:ascii="Arial" w:hAnsi="Arial" w:cs="Arial"/>
          <w:sz w:val="24"/>
          <w:szCs w:val="24"/>
          <w:lang w:val="hy-AM"/>
        </w:rPr>
        <w:fldChar w:fldCharType="end"/>
      </w:r>
    </w:p>
  </w:footnote>
  <w:footnote w:id="31">
    <w:p w14:paraId="011066FC" w14:textId="097E3E0D" w:rsidR="007820F3" w:rsidRPr="00754DA5" w:rsidRDefault="007820F3" w:rsidP="00F2662E">
      <w:pPr>
        <w:pStyle w:val="FootnoteText"/>
        <w:rPr>
          <w:lang w:val="hy-AM"/>
        </w:rPr>
      </w:pPr>
      <w:bookmarkStart w:id="73" w:name="Footnote31"/>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հայցադիմումների դատարան, Հիմունքներ, </w:t>
      </w:r>
      <w:hyperlink r:id="rId2" w:history="1">
        <w:r w:rsidRPr="00754DA5">
          <w:rPr>
            <w:rStyle w:val="Hyperlink"/>
            <w:rFonts w:ascii="Arial" w:hAnsi="Arial" w:cs="Arial"/>
            <w:sz w:val="24"/>
            <w:szCs w:val="24"/>
            <w:u w:val="none"/>
            <w:lang w:val="hy-AM"/>
          </w:rPr>
          <w:t>http://www.courts.ca.gov/1016.htm</w:t>
        </w:r>
      </w:hyperlink>
      <w:r w:rsidRPr="00754DA5">
        <w:rPr>
          <w:rFonts w:ascii="Arial" w:hAnsi="Arial"/>
          <w:sz w:val="24"/>
          <w:szCs w:val="24"/>
          <w:lang w:val="hy-AM"/>
        </w:rPr>
        <w:t xml:space="preserve"> (</w:t>
      </w:r>
      <w:r w:rsidRPr="003955AD">
        <w:rPr>
          <w:rFonts w:ascii="Arial" w:hAnsi="Arial"/>
          <w:sz w:val="24"/>
          <w:szCs w:val="24"/>
          <w:lang w:val="hy-AM"/>
        </w:rPr>
        <w:t>վերջին այցելություն փետրվարի 24, 2015</w:t>
      </w:r>
      <w:r>
        <w:rPr>
          <w:rFonts w:ascii="Arial" w:hAnsi="Arial"/>
          <w:sz w:val="24"/>
          <w:szCs w:val="24"/>
          <w:lang w:val="hy-AM"/>
        </w:rPr>
        <w:t>թ.</w:t>
      </w:r>
      <w:r w:rsidRPr="00754DA5">
        <w:rPr>
          <w:rFonts w:ascii="Arial" w:hAnsi="Arial"/>
          <w:sz w:val="24"/>
          <w:szCs w:val="24"/>
          <w:lang w:val="hy-AM"/>
        </w:rPr>
        <w:t>)</w:t>
      </w:r>
      <w:r>
        <w:rPr>
          <w:rFonts w:ascii="Arial" w:hAnsi="Arial"/>
          <w:sz w:val="24"/>
          <w:szCs w:val="24"/>
          <w:lang w:val="hy-AM"/>
        </w:rPr>
        <w:t>:</w:t>
      </w:r>
      <w:r w:rsidRPr="00754DA5">
        <w:rPr>
          <w:rFonts w:ascii="Arial" w:hAnsi="Arial"/>
          <w:sz w:val="24"/>
          <w:szCs w:val="24"/>
          <w:lang w:val="hy-AM"/>
        </w:rPr>
        <w:t xml:space="preserve"> </w:t>
      </w:r>
      <w:hyperlink w:anchor="again" w:history="1">
        <w:r w:rsidRPr="00754DA5">
          <w:rPr>
            <w:rStyle w:val="Hyperlink"/>
            <w:rFonts w:ascii="Arial" w:hAnsi="Arial" w:cs="Arial"/>
            <w:sz w:val="24"/>
            <w:szCs w:val="24"/>
            <w:lang w:val="hy-AM"/>
          </w:rPr>
          <w:t>«Վերադառնալ հիմնական փաստաթղթին»</w:t>
        </w:r>
        <w:bookmarkEnd w:id="73"/>
      </w:hyperlink>
    </w:p>
  </w:footnote>
  <w:footnote w:id="32">
    <w:p w14:paraId="6D4B9235" w14:textId="381C9091" w:rsidR="007820F3" w:rsidRPr="00754DA5" w:rsidRDefault="007820F3" w:rsidP="00F2662E">
      <w:pPr>
        <w:contextualSpacing/>
        <w:rPr>
          <w:sz w:val="24"/>
          <w:szCs w:val="24"/>
          <w:lang w:val="hy-AM"/>
        </w:rPr>
      </w:pPr>
      <w:bookmarkStart w:id="75" w:name="Footnote32"/>
      <w:r w:rsidRPr="00754DA5">
        <w:rPr>
          <w:rStyle w:val="FootnoteReference"/>
          <w:lang w:val="hy-AM"/>
        </w:rPr>
        <w:footnoteRef/>
      </w:r>
      <w:r w:rsidRPr="00754DA5">
        <w:rPr>
          <w:sz w:val="24"/>
          <w:szCs w:val="24"/>
          <w:lang w:val="hy-AM"/>
        </w:rPr>
        <w:t xml:space="preserve"> </w:t>
      </w:r>
      <w:r w:rsidRPr="00754DA5">
        <w:rPr>
          <w:sz w:val="24"/>
          <w:szCs w:val="24"/>
          <w:lang w:val="hy-AM"/>
        </w:rPr>
        <w:t xml:space="preserve">Փոքր հայցադիմումների դատարան, Փոքր հայցադիմումների </w:t>
      </w:r>
      <w:r w:rsidRPr="00754DA5">
        <w:rPr>
          <w:sz w:val="24"/>
          <w:szCs w:val="24"/>
          <w:lang w:val="hy-AM"/>
        </w:rPr>
        <w:t xml:space="preserve">գործ ներկայացնելու քայլերը, </w:t>
      </w:r>
      <w:r>
        <w:fldChar w:fldCharType="begin"/>
      </w:r>
      <w:r>
        <w:instrText xml:space="preserve"> HYPERLINK "http://www.courts.ca.gov/1008.htm" </w:instrText>
      </w:r>
      <w:r>
        <w:fldChar w:fldCharType="separate"/>
      </w:r>
      <w:r w:rsidRPr="00754DA5">
        <w:rPr>
          <w:rStyle w:val="Hyperlink"/>
          <w:rFonts w:cs="Arial"/>
          <w:sz w:val="24"/>
          <w:szCs w:val="24"/>
          <w:lang w:val="hy-AM"/>
        </w:rPr>
        <w:t>http://www.courts.ca.gov/1008.htm</w:t>
      </w:r>
      <w:r>
        <w:rPr>
          <w:rStyle w:val="Hyperlink"/>
          <w:rFonts w:cs="Arial"/>
          <w:sz w:val="24"/>
          <w:szCs w:val="24"/>
          <w:lang w:val="hy-AM"/>
        </w:rPr>
        <w:fldChar w:fldCharType="end"/>
      </w:r>
      <w:r w:rsidRPr="00754DA5">
        <w:rPr>
          <w:sz w:val="24"/>
          <w:szCs w:val="24"/>
          <w:lang w:val="hy-AM"/>
        </w:rPr>
        <w:t xml:space="preserve"> (վերջին այց</w:t>
      </w:r>
      <w:r>
        <w:rPr>
          <w:sz w:val="24"/>
          <w:szCs w:val="24"/>
          <w:lang w:val="hy-AM"/>
        </w:rPr>
        <w:t>ելություն՝ փետրվարի 24, 2015 թ.</w:t>
      </w:r>
      <w:r w:rsidRPr="00754DA5">
        <w:rPr>
          <w:sz w:val="24"/>
          <w:szCs w:val="24"/>
          <w:lang w:val="hy-AM"/>
        </w:rPr>
        <w:t>)</w:t>
      </w:r>
      <w:r>
        <w:rPr>
          <w:sz w:val="24"/>
          <w:szCs w:val="24"/>
          <w:lang w:val="hy-AM"/>
        </w:rPr>
        <w:t>:</w:t>
      </w:r>
      <w:r w:rsidRPr="00754DA5">
        <w:rPr>
          <w:sz w:val="24"/>
          <w:szCs w:val="24"/>
          <w:lang w:val="hy-AM"/>
        </w:rPr>
        <w:t xml:space="preserve"> </w:t>
      </w:r>
      <w:hyperlink w:anchor="again1" w:history="1">
        <w:r w:rsidRPr="00754DA5">
          <w:rPr>
            <w:rStyle w:val="Hyperlink"/>
            <w:rFonts w:cs="Arial"/>
            <w:sz w:val="24"/>
            <w:szCs w:val="24"/>
            <w:lang w:val="hy-AM"/>
          </w:rPr>
          <w:t>«Վերադառնալ հիմնական փաստաթղթին</w:t>
        </w:r>
        <w:bookmarkEnd w:id="75"/>
        <w:r w:rsidRPr="00754DA5">
          <w:rPr>
            <w:rStyle w:val="Hyperlink"/>
            <w:rFonts w:cs="Arial"/>
            <w:sz w:val="24"/>
            <w:szCs w:val="24"/>
            <w:lang w:val="hy-AM"/>
          </w:rPr>
          <w:t>”</w:t>
        </w:r>
      </w:hyperlink>
    </w:p>
  </w:footnote>
  <w:footnote w:id="33">
    <w:p w14:paraId="0734F218" w14:textId="5851219B" w:rsidR="007820F3" w:rsidRPr="00754DA5" w:rsidRDefault="007820F3" w:rsidP="00F2662E">
      <w:pPr>
        <w:contextualSpacing/>
        <w:rPr>
          <w:lang w:val="hy-AM"/>
        </w:rPr>
      </w:pPr>
      <w:r w:rsidRPr="00754DA5">
        <w:rPr>
          <w:rStyle w:val="FootnoteReference"/>
          <w:lang w:val="hy-AM"/>
        </w:rPr>
        <w:footnoteRef/>
      </w:r>
      <w:r w:rsidRPr="00754DA5">
        <w:rPr>
          <w:rStyle w:val="FootnoteReference"/>
          <w:lang w:val="hy-AM"/>
        </w:rPr>
        <w:t xml:space="preserve"> </w:t>
      </w:r>
      <w:r w:rsidRPr="00754DA5">
        <w:rPr>
          <w:sz w:val="24"/>
          <w:szCs w:val="24"/>
          <w:lang w:val="hy-AM"/>
        </w:rPr>
        <w:t xml:space="preserve"> </w:t>
      </w:r>
      <w:r w:rsidRPr="00754DA5">
        <w:rPr>
          <w:sz w:val="24"/>
          <w:szCs w:val="24"/>
          <w:lang w:val="hy-AM"/>
        </w:rPr>
        <w:t xml:space="preserve">Փոքր հայցադիմումների դատարան, Ձեր հայցը ներկայացնելու համար </w:t>
      </w:r>
      <w:r w:rsidRPr="00754DA5">
        <w:rPr>
          <w:sz w:val="24"/>
          <w:szCs w:val="24"/>
          <w:lang w:val="hy-AM"/>
        </w:rPr>
        <w:t xml:space="preserve">ճիշտ դատարանը գտնելը, </w:t>
      </w:r>
      <w:r>
        <w:fldChar w:fldCharType="begin"/>
      </w:r>
      <w:r>
        <w:instrText xml:space="preserve"> HYPERLINK "http://www.courts.ca.gov/9745.htm" </w:instrText>
      </w:r>
      <w:r>
        <w:fldChar w:fldCharType="separate"/>
      </w:r>
      <w:r w:rsidRPr="00754DA5">
        <w:rPr>
          <w:rStyle w:val="Hyperlink"/>
          <w:rFonts w:cs="Arial"/>
          <w:sz w:val="24"/>
          <w:szCs w:val="24"/>
          <w:lang w:val="hy-AM"/>
        </w:rPr>
        <w:t>http://www.courts.ca.gov/9745.htm</w:t>
      </w:r>
      <w:r>
        <w:rPr>
          <w:rStyle w:val="Hyperlink"/>
          <w:rFonts w:cs="Arial"/>
          <w:sz w:val="24"/>
          <w:szCs w:val="24"/>
          <w:lang w:val="hy-AM"/>
        </w:rPr>
        <w:fldChar w:fldCharType="end"/>
      </w:r>
      <w:r w:rsidRPr="00754DA5">
        <w:rPr>
          <w:sz w:val="24"/>
          <w:szCs w:val="24"/>
          <w:lang w:val="hy-AM"/>
        </w:rPr>
        <w:t xml:space="preserve"> (վերջին այցելություն՝ փետրվարի 24, 2015</w:t>
      </w:r>
      <w:r>
        <w:rPr>
          <w:sz w:val="24"/>
          <w:szCs w:val="24"/>
          <w:lang w:val="hy-AM"/>
        </w:rPr>
        <w:t>թ):</w:t>
      </w:r>
      <w:r w:rsidRPr="00754DA5">
        <w:rPr>
          <w:sz w:val="24"/>
          <w:szCs w:val="24"/>
          <w:lang w:val="hy-AM"/>
        </w:rPr>
        <w:t xml:space="preserve"> </w:t>
      </w:r>
      <w:hyperlink w:anchor="place" w:history="1">
        <w:r w:rsidRPr="00754DA5">
          <w:rPr>
            <w:rStyle w:val="Hyperlink"/>
            <w:rFonts w:cs="Arial"/>
            <w:sz w:val="24"/>
            <w:szCs w:val="24"/>
            <w:lang w:val="hy-AM"/>
          </w:rPr>
          <w:t>«Վերադառնալ հիմնական փաստաթղթին»</w:t>
        </w:r>
      </w:hyperlink>
    </w:p>
  </w:footnote>
  <w:footnote w:id="34">
    <w:p w14:paraId="153844E2" w14:textId="77777777" w:rsidR="007820F3" w:rsidRPr="00754DA5" w:rsidRDefault="007820F3" w:rsidP="00F2662E">
      <w:pPr>
        <w:contextualSpacing/>
        <w:rPr>
          <w:sz w:val="24"/>
          <w:szCs w:val="24"/>
          <w:lang w:val="hy-AM"/>
        </w:rPr>
      </w:pPr>
      <w:bookmarkStart w:id="80" w:name="Footnote34"/>
      <w:r w:rsidRPr="00754DA5">
        <w:rPr>
          <w:rStyle w:val="FootnoteReference"/>
          <w:rFonts w:cs="Arial"/>
          <w:sz w:val="24"/>
          <w:szCs w:val="24"/>
          <w:lang w:val="hy-AM"/>
        </w:rPr>
        <w:footnoteRef/>
      </w:r>
      <w:r w:rsidRPr="00754DA5">
        <w:rPr>
          <w:sz w:val="24"/>
          <w:szCs w:val="24"/>
          <w:lang w:val="hy-AM"/>
        </w:rPr>
        <w:t xml:space="preserve"> </w:t>
      </w:r>
      <w:r w:rsidRPr="00754DA5">
        <w:rPr>
          <w:sz w:val="24"/>
          <w:szCs w:val="24"/>
          <w:lang w:val="hy-AM"/>
        </w:rPr>
        <w:t xml:space="preserve">Փոքր հայցադիմումների դատարան, Պատասխանողին </w:t>
      </w:r>
      <w:r w:rsidRPr="00754DA5">
        <w:rPr>
          <w:sz w:val="24"/>
          <w:szCs w:val="24"/>
          <w:lang w:val="hy-AM"/>
        </w:rPr>
        <w:t xml:space="preserve">ինչպես անվանելը որոշելը, </w:t>
      </w:r>
      <w:r>
        <w:fldChar w:fldCharType="begin"/>
      </w:r>
      <w:r>
        <w:instrText xml:space="preserve"> HYPERLINK "http://www.courts.ca.gov/9736.htm" </w:instrText>
      </w:r>
      <w:r>
        <w:fldChar w:fldCharType="separate"/>
      </w:r>
      <w:r w:rsidRPr="00754DA5">
        <w:rPr>
          <w:rStyle w:val="Hyperlink"/>
          <w:rFonts w:cs="Arial"/>
          <w:sz w:val="24"/>
          <w:szCs w:val="24"/>
          <w:lang w:val="hy-AM"/>
        </w:rPr>
        <w:t>http://www.courts.ca.gov/9736.htm</w:t>
      </w:r>
      <w:r>
        <w:rPr>
          <w:rStyle w:val="Hyperlink"/>
          <w:rFonts w:cs="Arial"/>
          <w:sz w:val="24"/>
          <w:szCs w:val="24"/>
          <w:lang w:val="hy-AM"/>
        </w:rPr>
        <w:fldChar w:fldCharType="end"/>
      </w:r>
      <w:r w:rsidRPr="00754DA5">
        <w:rPr>
          <w:sz w:val="24"/>
          <w:szCs w:val="24"/>
          <w:lang w:val="hy-AM"/>
        </w:rPr>
        <w:t xml:space="preserve"> (վերջին այցելություն՝ փետրվարի  24, 2015). </w:t>
      </w:r>
      <w:hyperlink w:anchor="a" w:history="1">
        <w:r w:rsidRPr="00754DA5">
          <w:rPr>
            <w:rStyle w:val="Hyperlink"/>
            <w:rFonts w:cs="Arial"/>
            <w:sz w:val="24"/>
            <w:szCs w:val="24"/>
            <w:lang w:val="hy-AM"/>
          </w:rPr>
          <w:t>«Վերադառնալ հիմնական փաստաթղթին»</w:t>
        </w:r>
        <w:bookmarkEnd w:id="80"/>
      </w:hyperlink>
    </w:p>
  </w:footnote>
  <w:footnote w:id="35">
    <w:p w14:paraId="2AB7547D" w14:textId="5EE4968E" w:rsidR="007820F3" w:rsidRPr="00754DA5" w:rsidRDefault="007820F3" w:rsidP="00F2662E">
      <w:pPr>
        <w:pStyle w:val="FootnoteText"/>
        <w:rPr>
          <w:sz w:val="24"/>
          <w:lang w:val="hy-AM"/>
        </w:rPr>
      </w:pPr>
      <w:bookmarkStart w:id="82" w:name="Footnote35"/>
      <w:r w:rsidRPr="00754DA5">
        <w:rPr>
          <w:rStyle w:val="FootnoteReference"/>
          <w:rFonts w:cs="Arial"/>
          <w:sz w:val="24"/>
          <w:lang w:val="hy-AM"/>
        </w:rPr>
        <w:footnoteRef/>
      </w:r>
      <w:r w:rsidRPr="00754DA5">
        <w:rPr>
          <w:sz w:val="24"/>
          <w:lang w:val="hy-AM"/>
        </w:rPr>
        <w:t xml:space="preserve"> </w:t>
      </w:r>
      <w:r w:rsidRPr="00754DA5">
        <w:rPr>
          <w:rFonts w:ascii="Arial" w:hAnsi="Arial"/>
          <w:sz w:val="24"/>
          <w:lang w:val="hy-AM"/>
        </w:rPr>
        <w:t xml:space="preserve">Փոքր հայցադիմումների </w:t>
      </w:r>
      <w:r w:rsidRPr="00754DA5">
        <w:rPr>
          <w:rFonts w:ascii="Arial" w:hAnsi="Arial"/>
          <w:sz w:val="24"/>
          <w:lang w:val="hy-AM"/>
        </w:rPr>
        <w:t xml:space="preserve">դատարան, վճարումից հրաժարում, </w:t>
      </w:r>
      <w:r>
        <w:fldChar w:fldCharType="begin"/>
      </w:r>
      <w:r>
        <w:instrText xml:space="preserve"> HYPERLINK "http://www.courts.ca.gov/1090.htm" </w:instrText>
      </w:r>
      <w:r>
        <w:fldChar w:fldCharType="separate"/>
      </w:r>
      <w:r w:rsidRPr="00754DA5">
        <w:rPr>
          <w:rStyle w:val="Hyperlink"/>
          <w:rFonts w:ascii="Arial" w:hAnsi="Arial" w:cs="Arial"/>
          <w:sz w:val="24"/>
          <w:lang w:val="hy-AM"/>
        </w:rPr>
        <w:t>http://www.courts.ca.gov/1090.htm</w:t>
      </w:r>
      <w:r>
        <w:rPr>
          <w:rStyle w:val="Hyperlink"/>
          <w:rFonts w:ascii="Arial" w:hAnsi="Arial" w:cs="Arial"/>
          <w:sz w:val="24"/>
          <w:lang w:val="hy-AM"/>
        </w:rPr>
        <w:fldChar w:fldCharType="end"/>
      </w:r>
      <w:r w:rsidRPr="00754DA5">
        <w:rPr>
          <w:rFonts w:ascii="Arial" w:hAnsi="Arial"/>
          <w:sz w:val="24"/>
          <w:lang w:val="hy-AM"/>
        </w:rPr>
        <w:t>, (վերջին այցելություն՝ փետրվարի 24, 2015թ.</w:t>
      </w:r>
      <w:r>
        <w:rPr>
          <w:rFonts w:ascii="Arial" w:hAnsi="Arial"/>
          <w:sz w:val="24"/>
          <w:lang w:val="hy-AM"/>
        </w:rPr>
        <w:t>):</w:t>
      </w:r>
      <w:r w:rsidRPr="00754DA5">
        <w:rPr>
          <w:rFonts w:ascii="Arial" w:hAnsi="Arial"/>
          <w:sz w:val="24"/>
          <w:lang w:val="hy-AM"/>
        </w:rPr>
        <w:t xml:space="preserve"> </w:t>
      </w:r>
      <w:hyperlink w:anchor="website" w:history="1">
        <w:r w:rsidRPr="00754DA5">
          <w:rPr>
            <w:rStyle w:val="Hyperlink"/>
            <w:rFonts w:ascii="Arial" w:hAnsi="Arial" w:cs="Arial"/>
            <w:sz w:val="24"/>
            <w:lang w:val="hy-AM"/>
          </w:rPr>
          <w:t>«Վերադառնալ հիմնական փաստաթղթին»</w:t>
        </w:r>
        <w:bookmarkEnd w:id="82"/>
      </w:hyperlink>
    </w:p>
  </w:footnote>
  <w:footnote w:id="36">
    <w:p w14:paraId="563116B3" w14:textId="7F13101C" w:rsidR="007820F3" w:rsidRPr="00754DA5" w:rsidRDefault="007820F3" w:rsidP="00F2662E">
      <w:pPr>
        <w:pStyle w:val="FootnoteText"/>
        <w:rPr>
          <w:sz w:val="24"/>
          <w:lang w:val="hy-AM"/>
        </w:rPr>
      </w:pPr>
      <w:bookmarkStart w:id="84" w:name="Footnote36"/>
      <w:r w:rsidRPr="00754DA5">
        <w:rPr>
          <w:rStyle w:val="FootnoteReference"/>
          <w:rFonts w:cs="Arial"/>
          <w:sz w:val="24"/>
          <w:lang w:val="hy-AM"/>
        </w:rPr>
        <w:footnoteRef/>
      </w:r>
      <w:r w:rsidRPr="00754DA5">
        <w:rPr>
          <w:sz w:val="24"/>
          <w:lang w:val="hy-AM"/>
        </w:rPr>
        <w:t xml:space="preserve"> </w:t>
      </w:r>
      <w:r w:rsidRPr="00754DA5">
        <w:rPr>
          <w:rFonts w:ascii="Arial" w:hAnsi="Arial"/>
          <w:sz w:val="24"/>
          <w:lang w:val="hy-AM"/>
        </w:rPr>
        <w:t xml:space="preserve">Փոքր հայցադիմումների դատարան, ծանուցման գործընթացի ներկայացում, </w:t>
      </w:r>
      <w:r w:rsidRPr="00754DA5">
        <w:rPr>
          <w:rStyle w:val="Hyperlink"/>
          <w:rFonts w:ascii="Arial" w:hAnsi="Arial" w:cs="Arial"/>
          <w:sz w:val="24"/>
          <w:szCs w:val="24"/>
          <w:lang w:val="hy-AM"/>
        </w:rPr>
        <w:t>http://www.courts.ca.gov/1092.htm</w:t>
      </w:r>
      <w:r w:rsidRPr="00754DA5">
        <w:rPr>
          <w:rFonts w:ascii="Arial" w:hAnsi="Arial"/>
          <w:sz w:val="24"/>
          <w:lang w:val="hy-AM"/>
        </w:rPr>
        <w:t xml:space="preserve">, (վերջին </w:t>
      </w:r>
      <w:r>
        <w:rPr>
          <w:rFonts w:ascii="Arial" w:hAnsi="Arial"/>
          <w:sz w:val="24"/>
          <w:lang w:val="hy-AM"/>
        </w:rPr>
        <w:t>այցելություն՝ փետրվարի 24, 2015</w:t>
      </w:r>
      <w:r w:rsidRPr="00754DA5">
        <w:rPr>
          <w:rFonts w:ascii="Arial" w:hAnsi="Arial"/>
          <w:sz w:val="24"/>
          <w:lang w:val="hy-AM"/>
        </w:rPr>
        <w:t>թ.)</w:t>
      </w:r>
      <w:r>
        <w:rPr>
          <w:rFonts w:ascii="Arial" w:hAnsi="Arial"/>
          <w:sz w:val="24"/>
          <w:lang w:val="hy-AM"/>
        </w:rPr>
        <w:t>:</w:t>
      </w:r>
      <w:r w:rsidRPr="00754DA5">
        <w:rPr>
          <w:rFonts w:ascii="Arial" w:hAnsi="Arial"/>
          <w:sz w:val="24"/>
          <w:lang w:val="hy-AM"/>
        </w:rPr>
        <w:t xml:space="preserve"> </w:t>
      </w:r>
      <w:hyperlink w:anchor="court" w:history="1">
        <w:r w:rsidRPr="00754DA5">
          <w:rPr>
            <w:rStyle w:val="Hyperlink"/>
            <w:rFonts w:ascii="Arial" w:hAnsi="Arial" w:cs="Arial"/>
            <w:sz w:val="24"/>
            <w:lang w:val="hy-AM"/>
          </w:rPr>
          <w:t>«Վերադառնալ հիմնական փաստաթղթին»</w:t>
        </w:r>
        <w:bookmarkEnd w:id="84"/>
      </w:hyperlink>
    </w:p>
  </w:footnote>
  <w:footnote w:id="37">
    <w:p w14:paraId="3440C252" w14:textId="5709D831" w:rsidR="007820F3" w:rsidRPr="00754DA5" w:rsidRDefault="007820F3" w:rsidP="00F2662E">
      <w:pPr>
        <w:pStyle w:val="FootnoteText"/>
        <w:rPr>
          <w:rFonts w:ascii="Arial" w:hAnsi="Arial"/>
          <w:sz w:val="24"/>
          <w:lang w:val="hy-AM"/>
        </w:rPr>
      </w:pPr>
      <w:bookmarkStart w:id="86" w:name="Footnote37"/>
      <w:r w:rsidRPr="00754DA5">
        <w:rPr>
          <w:rStyle w:val="FootnoteReference"/>
          <w:lang w:val="hy-AM"/>
        </w:rPr>
        <w:footnoteRef/>
      </w:r>
      <w:r w:rsidRPr="00754DA5">
        <w:rPr>
          <w:rFonts w:ascii="Arial" w:hAnsi="Arial"/>
          <w:sz w:val="24"/>
          <w:lang w:val="hy-AM"/>
        </w:rPr>
        <w:t xml:space="preserve"> </w:t>
      </w:r>
      <w:r w:rsidRPr="00754DA5">
        <w:rPr>
          <w:rFonts w:ascii="Arial" w:hAnsi="Arial"/>
          <w:sz w:val="24"/>
          <w:lang w:val="hy-AM"/>
        </w:rPr>
        <w:t xml:space="preserve">Փոքր հայցադիմումներ, դատական գործի </w:t>
      </w:r>
      <w:r w:rsidRPr="00754DA5">
        <w:rPr>
          <w:rFonts w:ascii="Arial" w:hAnsi="Arial"/>
          <w:sz w:val="24"/>
          <w:lang w:val="hy-AM"/>
        </w:rPr>
        <w:t xml:space="preserve">հարուցում Ձեր դեմ, </w:t>
      </w:r>
      <w:r>
        <w:fldChar w:fldCharType="begin"/>
      </w:r>
      <w:r>
        <w:instrText xml:space="preserve"> HYPERLINK "http://www.courts.ca.gov/1010.htm" </w:instrText>
      </w:r>
      <w:r>
        <w:fldChar w:fldCharType="separate"/>
      </w:r>
      <w:r w:rsidRPr="00754DA5">
        <w:rPr>
          <w:rStyle w:val="Hyperlink"/>
          <w:rFonts w:ascii="Arial" w:hAnsi="Arial" w:cs="Arial"/>
          <w:sz w:val="24"/>
          <w:lang w:val="hy-AM"/>
        </w:rPr>
        <w:t>http://www.courts.ca.gov/1010.htm</w:t>
      </w:r>
      <w:r>
        <w:rPr>
          <w:rStyle w:val="Hyperlink"/>
          <w:rFonts w:ascii="Arial" w:hAnsi="Arial" w:cs="Arial"/>
          <w:sz w:val="24"/>
          <w:lang w:val="hy-AM"/>
        </w:rPr>
        <w:fldChar w:fldCharType="end"/>
      </w:r>
      <w:r w:rsidRPr="00754DA5">
        <w:rPr>
          <w:rFonts w:ascii="Arial" w:hAnsi="Arial"/>
          <w:sz w:val="24"/>
          <w:lang w:val="hy-AM"/>
        </w:rPr>
        <w:t xml:space="preserve"> (վերջին </w:t>
      </w:r>
      <w:r>
        <w:rPr>
          <w:rFonts w:ascii="Arial" w:hAnsi="Arial"/>
          <w:sz w:val="24"/>
          <w:lang w:val="hy-AM"/>
        </w:rPr>
        <w:t>այցելություն՝ փետրվարի 24, 2015</w:t>
      </w:r>
      <w:r w:rsidRPr="00754DA5">
        <w:rPr>
          <w:rFonts w:ascii="Arial" w:hAnsi="Arial"/>
          <w:sz w:val="24"/>
          <w:lang w:val="hy-AM"/>
        </w:rPr>
        <w:t>թ.)</w:t>
      </w:r>
      <w:r>
        <w:rPr>
          <w:rFonts w:ascii="Arial" w:hAnsi="Arial"/>
          <w:sz w:val="24"/>
          <w:lang w:val="hy-AM"/>
        </w:rPr>
        <w:t>:</w:t>
      </w:r>
      <w:r w:rsidRPr="00754DA5">
        <w:rPr>
          <w:rFonts w:ascii="Arial" w:hAnsi="Arial"/>
          <w:sz w:val="24"/>
          <w:lang w:val="hy-AM"/>
        </w:rPr>
        <w:t xml:space="preserve"> </w:t>
      </w:r>
      <w:hyperlink w:anchor="trial" w:history="1">
        <w:r w:rsidRPr="00754DA5">
          <w:rPr>
            <w:rStyle w:val="Hyperlink"/>
            <w:rFonts w:ascii="Arial" w:hAnsi="Arial" w:cs="Arial"/>
            <w:sz w:val="24"/>
            <w:lang w:val="hy-AM"/>
          </w:rPr>
          <w:t>«Վերադառնալ հիմնական փաստաթղթին»</w:t>
        </w:r>
        <w:bookmarkEnd w:id="86"/>
      </w:hyperlink>
    </w:p>
  </w:footnote>
  <w:footnote w:id="38">
    <w:p w14:paraId="336B8FD8" w14:textId="39DE5864" w:rsidR="007820F3" w:rsidRPr="00754DA5" w:rsidRDefault="007820F3" w:rsidP="00F2662E">
      <w:pPr>
        <w:pStyle w:val="FootnoteText"/>
        <w:rPr>
          <w:rFonts w:ascii="Arial" w:hAnsi="Arial"/>
          <w:sz w:val="24"/>
          <w:lang w:val="hy-AM"/>
        </w:rPr>
      </w:pPr>
      <w:bookmarkStart w:id="88" w:name="Footnote38"/>
      <w:r w:rsidRPr="00754DA5">
        <w:rPr>
          <w:rStyle w:val="FootnoteReference"/>
          <w:lang w:val="hy-AM"/>
        </w:rPr>
        <w:footnoteRef/>
      </w:r>
      <w:r w:rsidRPr="00754DA5">
        <w:rPr>
          <w:rStyle w:val="FootnoteReference"/>
          <w:lang w:val="hy-AM"/>
        </w:rPr>
        <w:t xml:space="preserve"> </w:t>
      </w:r>
      <w:r w:rsidRPr="00754DA5">
        <w:rPr>
          <w:rFonts w:ascii="Arial" w:hAnsi="Arial"/>
          <w:sz w:val="24"/>
          <w:lang w:val="hy-AM"/>
        </w:rPr>
        <w:t xml:space="preserve">Փոքր հայցադիմումներ, Ձեր հայցի </w:t>
      </w:r>
      <w:r w:rsidRPr="00754DA5">
        <w:rPr>
          <w:rFonts w:ascii="Arial" w:hAnsi="Arial"/>
          <w:sz w:val="24"/>
          <w:lang w:val="hy-AM"/>
        </w:rPr>
        <w:t xml:space="preserve">կամ ամսաթվի փոփոխում, </w:t>
      </w:r>
      <w:r>
        <w:fldChar w:fldCharType="begin"/>
      </w:r>
      <w:r>
        <w:instrText xml:space="preserve"> HYPERLINK "http://www.courts.ca.gov/1387.htm" </w:instrText>
      </w:r>
      <w:r>
        <w:fldChar w:fldCharType="separate"/>
      </w:r>
      <w:r w:rsidRPr="00754DA5">
        <w:rPr>
          <w:rStyle w:val="Hyperlink"/>
          <w:rFonts w:ascii="Arial" w:hAnsi="Arial" w:cs="Arial"/>
          <w:sz w:val="24"/>
          <w:lang w:val="hy-AM"/>
        </w:rPr>
        <w:t>http://www.courts.ca.gov/1387.htm</w:t>
      </w:r>
      <w:r>
        <w:rPr>
          <w:rStyle w:val="Hyperlink"/>
          <w:rFonts w:ascii="Arial" w:hAnsi="Arial" w:cs="Arial"/>
          <w:sz w:val="24"/>
          <w:lang w:val="hy-AM"/>
        </w:rPr>
        <w:fldChar w:fldCharType="end"/>
      </w:r>
      <w:r w:rsidRPr="00754DA5">
        <w:rPr>
          <w:rFonts w:ascii="Arial" w:hAnsi="Arial"/>
          <w:sz w:val="24"/>
          <w:lang w:val="hy-AM"/>
        </w:rPr>
        <w:t xml:space="preserve"> (վերջին այցելություն՝ փետրվարի 24, 2015թ.)</w:t>
      </w:r>
      <w:r>
        <w:rPr>
          <w:rFonts w:ascii="Arial" w:hAnsi="Arial"/>
          <w:sz w:val="24"/>
          <w:lang w:val="hy-AM"/>
        </w:rPr>
        <w:t>:</w:t>
      </w:r>
      <w:r w:rsidRPr="00754DA5">
        <w:rPr>
          <w:rFonts w:ascii="Arial" w:hAnsi="Arial"/>
          <w:sz w:val="24"/>
          <w:lang w:val="hy-AM"/>
        </w:rPr>
        <w:t xml:space="preserve"> </w:t>
      </w:r>
      <w:hyperlink w:anchor="dismissal" w:history="1">
        <w:r w:rsidRPr="00754DA5">
          <w:rPr>
            <w:rStyle w:val="Hyperlink"/>
            <w:rFonts w:ascii="Arial" w:hAnsi="Arial" w:cs="Arial"/>
            <w:sz w:val="24"/>
            <w:lang w:val="hy-AM"/>
          </w:rPr>
          <w:t>«Վերադառնալ հիմնական փաստաթղթին»</w:t>
        </w:r>
      </w:hyperlink>
    </w:p>
    <w:bookmarkEnd w:id="88"/>
  </w:footnote>
  <w:footnote w:id="39">
    <w:p w14:paraId="407A12F5" w14:textId="599584E9" w:rsidR="007820F3" w:rsidRPr="00754DA5" w:rsidRDefault="007820F3" w:rsidP="00F2662E">
      <w:pPr>
        <w:contextualSpacing/>
        <w:rPr>
          <w:sz w:val="24"/>
          <w:szCs w:val="24"/>
          <w:lang w:val="hy-AM"/>
        </w:rPr>
      </w:pPr>
      <w:bookmarkStart w:id="90" w:name="Footnote39"/>
      <w:r w:rsidRPr="00754DA5">
        <w:rPr>
          <w:rStyle w:val="FootnoteReference"/>
          <w:rFonts w:cs="Arial"/>
          <w:sz w:val="24"/>
          <w:szCs w:val="24"/>
          <w:lang w:val="hy-AM"/>
        </w:rPr>
        <w:footnoteRef/>
      </w:r>
      <w:r w:rsidRPr="00754DA5">
        <w:rPr>
          <w:sz w:val="24"/>
          <w:szCs w:val="24"/>
          <w:lang w:val="hy-AM"/>
        </w:rPr>
        <w:t xml:space="preserve">Փոքր հայցադիմումներ, Ձեր հայցի </w:t>
      </w:r>
      <w:r w:rsidRPr="00754DA5">
        <w:rPr>
          <w:sz w:val="24"/>
          <w:szCs w:val="24"/>
          <w:lang w:val="hy-AM"/>
        </w:rPr>
        <w:t xml:space="preserve">կամ ամսաթվի փոփոխում, </w:t>
      </w:r>
      <w:r>
        <w:fldChar w:fldCharType="begin"/>
      </w:r>
      <w:r>
        <w:instrText xml:space="preserve"> HYPERLINK "http://www.courts.ca.gov/1387.htm" </w:instrText>
      </w:r>
      <w:r>
        <w:fldChar w:fldCharType="separate"/>
      </w:r>
      <w:r w:rsidRPr="00754DA5">
        <w:rPr>
          <w:rStyle w:val="Hyperlink"/>
          <w:rFonts w:cs="Arial"/>
          <w:sz w:val="24"/>
          <w:szCs w:val="24"/>
          <w:lang w:val="hy-AM"/>
        </w:rPr>
        <w:t>http://www.courts.ca.gov/1387.htm</w:t>
      </w:r>
      <w:r>
        <w:rPr>
          <w:rStyle w:val="Hyperlink"/>
          <w:rFonts w:cs="Arial"/>
          <w:sz w:val="24"/>
          <w:szCs w:val="24"/>
          <w:lang w:val="hy-AM"/>
        </w:rPr>
        <w:fldChar w:fldCharType="end"/>
      </w:r>
      <w:r w:rsidRPr="00754DA5">
        <w:rPr>
          <w:sz w:val="24"/>
          <w:szCs w:val="24"/>
          <w:lang w:val="hy-AM"/>
        </w:rPr>
        <w:t xml:space="preserve"> (վերջին </w:t>
      </w:r>
      <w:r>
        <w:rPr>
          <w:sz w:val="24"/>
          <w:szCs w:val="24"/>
          <w:lang w:val="hy-AM"/>
        </w:rPr>
        <w:t>այցելություն՝ փետրվարի 24, 2015</w:t>
      </w:r>
      <w:r w:rsidRPr="00754DA5">
        <w:rPr>
          <w:sz w:val="24"/>
          <w:szCs w:val="24"/>
          <w:lang w:val="hy-AM"/>
        </w:rPr>
        <w:t>թ.)</w:t>
      </w:r>
      <w:r>
        <w:rPr>
          <w:sz w:val="24"/>
          <w:szCs w:val="24"/>
          <w:lang w:val="hy-AM"/>
        </w:rPr>
        <w:t>:</w:t>
      </w:r>
      <w:r w:rsidRPr="00754DA5">
        <w:rPr>
          <w:sz w:val="24"/>
          <w:szCs w:val="24"/>
          <w:lang w:val="hy-AM"/>
        </w:rPr>
        <w:t xml:space="preserve"> </w:t>
      </w:r>
      <w:hyperlink w:anchor="continuance" w:history="1">
        <w:r w:rsidRPr="00754DA5">
          <w:rPr>
            <w:rStyle w:val="Hyperlink"/>
            <w:rFonts w:cs="Arial"/>
            <w:sz w:val="24"/>
            <w:szCs w:val="24"/>
            <w:lang w:val="hy-AM"/>
          </w:rPr>
          <w:t>«Վերադառնալ հիմնական փաստաթղթին»</w:t>
        </w:r>
        <w:bookmarkEnd w:id="90"/>
      </w:hyperlink>
    </w:p>
  </w:footnote>
  <w:footnote w:id="40">
    <w:p w14:paraId="26361167" w14:textId="7AD2D0AD" w:rsidR="007820F3" w:rsidRPr="00754DA5" w:rsidRDefault="007820F3" w:rsidP="00F2662E">
      <w:pPr>
        <w:pStyle w:val="FootnoteText"/>
        <w:rPr>
          <w:rFonts w:ascii="Arial" w:hAnsi="Arial"/>
          <w:sz w:val="24"/>
          <w:szCs w:val="24"/>
          <w:lang w:val="hy-AM"/>
        </w:rPr>
      </w:pPr>
      <w:bookmarkStart w:id="94" w:name="Footnote40"/>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sz w:val="24"/>
          <w:szCs w:val="24"/>
          <w:lang w:val="hy-AM"/>
        </w:rPr>
        <w:t xml:space="preserve">Փոքր </w:t>
      </w:r>
      <w:r w:rsidRPr="00754DA5">
        <w:rPr>
          <w:rFonts w:ascii="Arial" w:hAnsi="Arial"/>
          <w:sz w:val="24"/>
          <w:szCs w:val="24"/>
          <w:lang w:val="hy-AM"/>
        </w:rPr>
        <w:t xml:space="preserve">հայցադիմումների դատարան, Հիմունքներ, </w:t>
      </w:r>
      <w:r>
        <w:fldChar w:fldCharType="begin"/>
      </w:r>
      <w:r>
        <w:instrText xml:space="preserve"> HYPERLINK "http://www.courts.ca.gov/1256.htm" </w:instrText>
      </w:r>
      <w:r>
        <w:fldChar w:fldCharType="separate"/>
      </w:r>
      <w:r w:rsidRPr="00754DA5">
        <w:rPr>
          <w:rStyle w:val="Hyperlink"/>
          <w:rFonts w:ascii="Arial" w:hAnsi="Arial" w:cs="Arial"/>
          <w:sz w:val="24"/>
          <w:szCs w:val="24"/>
          <w:lang w:val="hy-AM"/>
        </w:rPr>
        <w:t>http://www.courts.ca.gov/1256.htm</w:t>
      </w:r>
      <w:r>
        <w:rPr>
          <w:rStyle w:val="Hyperlink"/>
          <w:rFonts w:ascii="Arial" w:hAnsi="Arial" w:cs="Arial"/>
          <w:sz w:val="24"/>
          <w:szCs w:val="24"/>
          <w:lang w:val="hy-AM"/>
        </w:rPr>
        <w:fldChar w:fldCharType="end"/>
      </w:r>
      <w:r w:rsidRPr="00754DA5">
        <w:rPr>
          <w:rFonts w:ascii="Arial" w:hAnsi="Arial"/>
          <w:sz w:val="24"/>
          <w:szCs w:val="24"/>
          <w:lang w:val="hy-AM"/>
        </w:rPr>
        <w:t xml:space="preserve"> (</w:t>
      </w:r>
      <w:r w:rsidRPr="003955AD">
        <w:rPr>
          <w:rFonts w:ascii="Arial" w:hAnsi="Arial"/>
          <w:sz w:val="24"/>
          <w:szCs w:val="24"/>
          <w:lang w:val="hy-AM"/>
        </w:rPr>
        <w:t>վերջին այցելություն՝ փետրվարի 24, 2015թ.</w:t>
      </w:r>
      <w:r w:rsidRPr="00754DA5">
        <w:rPr>
          <w:rFonts w:ascii="Arial" w:hAnsi="Arial"/>
          <w:sz w:val="24"/>
          <w:szCs w:val="24"/>
          <w:lang w:val="hy-AM"/>
        </w:rPr>
        <w:t>)</w:t>
      </w:r>
      <w:r>
        <w:rPr>
          <w:rFonts w:ascii="Arial" w:hAnsi="Arial"/>
          <w:sz w:val="24"/>
          <w:szCs w:val="24"/>
          <w:lang w:val="hy-AM"/>
        </w:rPr>
        <w:t>:</w:t>
      </w:r>
      <w:r w:rsidRPr="00754DA5">
        <w:rPr>
          <w:rFonts w:ascii="Arial" w:hAnsi="Arial"/>
          <w:sz w:val="24"/>
          <w:szCs w:val="24"/>
          <w:lang w:val="hy-AM"/>
        </w:rPr>
        <w:t xml:space="preserve"> </w:t>
      </w:r>
      <w:hyperlink w:anchor="claim" w:history="1">
        <w:r w:rsidRPr="00754DA5">
          <w:rPr>
            <w:rStyle w:val="Hyperlink"/>
            <w:rFonts w:ascii="Arial" w:hAnsi="Arial" w:cs="Arial"/>
            <w:sz w:val="24"/>
            <w:szCs w:val="24"/>
            <w:lang w:val="hy-AM"/>
          </w:rPr>
          <w:t>«Վերադառնալ հիմնական փաստաթղթին»</w:t>
        </w:r>
        <w:bookmarkEnd w:id="94"/>
      </w:hyperlink>
    </w:p>
  </w:footnote>
  <w:footnote w:id="41">
    <w:p w14:paraId="03467271" w14:textId="0282E163" w:rsidR="007820F3" w:rsidRPr="00754DA5" w:rsidRDefault="007820F3" w:rsidP="00F2662E">
      <w:pPr>
        <w:pStyle w:val="FootnoteText"/>
        <w:rPr>
          <w:rFonts w:ascii="Arial" w:hAnsi="Arial"/>
          <w:sz w:val="24"/>
          <w:szCs w:val="24"/>
          <w:lang w:val="hy-AM"/>
        </w:rPr>
      </w:pPr>
      <w:bookmarkStart w:id="96" w:name="Footnote41"/>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հայցադիմումների դատարան, վկային դատարան կանչելը, http://www.courts.ca.gov/11162.htm (վերջին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declaration" w:history="1">
        <w:r w:rsidRPr="00754DA5">
          <w:rPr>
            <w:rStyle w:val="Hyperlink"/>
            <w:rFonts w:ascii="Arial" w:hAnsi="Arial" w:cs="Arial"/>
            <w:sz w:val="24"/>
            <w:szCs w:val="24"/>
            <w:lang w:val="hy-AM"/>
          </w:rPr>
          <w:t>«Վերադառնալ հիմնական փաստաթղթին»</w:t>
        </w:r>
        <w:bookmarkEnd w:id="96"/>
      </w:hyperlink>
    </w:p>
  </w:footnote>
  <w:footnote w:id="42">
    <w:p w14:paraId="40A0FA3F" w14:textId="33F05193" w:rsidR="007820F3" w:rsidRPr="00754DA5" w:rsidRDefault="007820F3" w:rsidP="00F2662E">
      <w:pPr>
        <w:pStyle w:val="FootnoteText"/>
        <w:rPr>
          <w:rFonts w:ascii="Arial" w:hAnsi="Arial"/>
          <w:sz w:val="24"/>
          <w:szCs w:val="24"/>
          <w:lang w:val="hy-AM"/>
        </w:rPr>
      </w:pPr>
      <w:bookmarkStart w:id="98" w:name="Footnote42"/>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հայցադիմումների դատարան, դատարան գնալը, http://www.courts.ca.gov/1013.htm (</w:t>
      </w:r>
      <w:r w:rsidRPr="00087EEB">
        <w:rPr>
          <w:rFonts w:ascii="Arial" w:hAnsi="Arial"/>
          <w:sz w:val="24"/>
          <w:szCs w:val="24"/>
          <w:lang w:val="hy-AM"/>
        </w:rPr>
        <w:t>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court1" w:history="1">
        <w:r w:rsidRPr="00754DA5">
          <w:rPr>
            <w:rStyle w:val="Hyperlink"/>
            <w:rFonts w:ascii="Arial" w:hAnsi="Arial" w:cs="Arial"/>
            <w:sz w:val="24"/>
            <w:szCs w:val="24"/>
            <w:lang w:val="hy-AM"/>
          </w:rPr>
          <w:t>«Վերադառնալ հիմնական փաստաթղթին»</w:t>
        </w:r>
        <w:bookmarkEnd w:id="98"/>
      </w:hyperlink>
    </w:p>
  </w:footnote>
  <w:footnote w:id="43">
    <w:p w14:paraId="7AAD0845" w14:textId="0EAA074E" w:rsidR="007820F3" w:rsidRPr="00754DA5" w:rsidRDefault="007820F3" w:rsidP="00F2662E">
      <w:pPr>
        <w:pStyle w:val="FootnoteText"/>
        <w:rPr>
          <w:rFonts w:ascii="Arial" w:hAnsi="Arial"/>
          <w:sz w:val="24"/>
          <w:szCs w:val="24"/>
          <w:lang w:val="hy-AM"/>
        </w:rPr>
      </w:pPr>
      <w:bookmarkStart w:id="100" w:name="Footnote43"/>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հայցադիմումների դատարան,միջնորդություն, http://www.courts.ca.gov/1011.htm (վերջին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date" w:history="1">
        <w:r w:rsidRPr="00754DA5">
          <w:rPr>
            <w:rStyle w:val="Hyperlink"/>
            <w:rFonts w:ascii="Arial" w:hAnsi="Arial" w:cs="Arial"/>
            <w:sz w:val="24"/>
            <w:szCs w:val="24"/>
            <w:lang w:val="hy-AM"/>
          </w:rPr>
          <w:t>«Վերադառնալ հիմնական փաստաթղթին»</w:t>
        </w:r>
        <w:bookmarkEnd w:id="100"/>
      </w:hyperlink>
    </w:p>
  </w:footnote>
  <w:footnote w:id="44">
    <w:p w14:paraId="5B23378D" w14:textId="77777777" w:rsidR="007820F3" w:rsidRPr="00754DA5" w:rsidRDefault="007820F3" w:rsidP="00F2662E">
      <w:pPr>
        <w:pStyle w:val="FootnoteText"/>
        <w:rPr>
          <w:rFonts w:ascii="Arial" w:hAnsi="Arial"/>
          <w:sz w:val="24"/>
          <w:szCs w:val="24"/>
          <w:lang w:val="hy-AM"/>
        </w:rPr>
      </w:pPr>
      <w:bookmarkStart w:id="102" w:name="Footnote44"/>
      <w:r w:rsidRPr="00754DA5">
        <w:rPr>
          <w:rStyle w:val="FootnoteReference"/>
          <w:rFonts w:ascii="Arial" w:hAnsi="Arial" w:cs="Arial"/>
          <w:sz w:val="24"/>
          <w:szCs w:val="24"/>
          <w:lang w:val="hy-AM"/>
        </w:rPr>
        <w:footnoteRef/>
      </w:r>
      <w:r w:rsidRPr="00754DA5">
        <w:rPr>
          <w:rFonts w:ascii="Arial" w:hAnsi="Arial"/>
          <w:sz w:val="24"/>
          <w:szCs w:val="24"/>
          <w:lang w:val="hy-AM"/>
        </w:rPr>
        <w:t xml:space="preserve"> </w:t>
      </w:r>
      <w:r w:rsidRPr="00754DA5">
        <w:rPr>
          <w:rFonts w:ascii="Arial" w:hAnsi="Arial"/>
          <w:i/>
          <w:sz w:val="24"/>
          <w:szCs w:val="24"/>
          <w:lang w:val="hy-AM"/>
        </w:rPr>
        <w:t xml:space="preserve">Id. </w:t>
      </w:r>
      <w:hyperlink w:anchor="it1" w:history="1">
        <w:r w:rsidRPr="00754DA5">
          <w:rPr>
            <w:rStyle w:val="Hyperlink"/>
            <w:rFonts w:ascii="Arial" w:hAnsi="Arial" w:cs="Arial"/>
            <w:sz w:val="24"/>
            <w:szCs w:val="24"/>
            <w:lang w:val="hy-AM"/>
          </w:rPr>
          <w:t>«Վերադառնալ հիմնական փաստաթղթին»</w:t>
        </w:r>
      </w:hyperlink>
    </w:p>
    <w:bookmarkEnd w:id="102"/>
  </w:footnote>
  <w:footnote w:id="45">
    <w:p w14:paraId="7116F90E" w14:textId="5A54304C" w:rsidR="007820F3" w:rsidRPr="00754DA5" w:rsidRDefault="007820F3" w:rsidP="00F2662E">
      <w:pPr>
        <w:pStyle w:val="FootnoteText"/>
        <w:rPr>
          <w:rFonts w:ascii="Arial" w:hAnsi="Arial"/>
          <w:sz w:val="24"/>
          <w:szCs w:val="24"/>
          <w:lang w:val="hy-AM"/>
        </w:rPr>
      </w:pPr>
      <w:bookmarkStart w:id="104" w:name="Footnote45"/>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հայցադիմումների դատարան, Ձեր դատավարությունը, http://www.courts.ca.gov/1119.htm (վերջին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later" w:history="1">
        <w:r w:rsidRPr="00754DA5">
          <w:rPr>
            <w:rStyle w:val="Hyperlink"/>
            <w:rFonts w:ascii="Arial" w:hAnsi="Arial" w:cs="Arial"/>
            <w:sz w:val="24"/>
            <w:szCs w:val="24"/>
            <w:lang w:val="hy-AM"/>
          </w:rPr>
          <w:t>«Վերադառնալ հիմնական փաստաթղթին»</w:t>
        </w:r>
        <w:bookmarkEnd w:id="104"/>
      </w:hyperlink>
    </w:p>
  </w:footnote>
  <w:footnote w:id="46">
    <w:p w14:paraId="195D9050" w14:textId="5FD5754E" w:rsidR="007820F3" w:rsidRPr="00754DA5" w:rsidRDefault="007820F3" w:rsidP="00F2662E">
      <w:pPr>
        <w:contextualSpacing/>
        <w:rPr>
          <w:lang w:val="hy-AM"/>
        </w:rPr>
      </w:pPr>
      <w:bookmarkStart w:id="108" w:name="Footnote46"/>
      <w:r w:rsidRPr="00754DA5">
        <w:rPr>
          <w:rStyle w:val="FootnoteReference"/>
          <w:rFonts w:cs="Arial"/>
          <w:sz w:val="24"/>
          <w:szCs w:val="24"/>
          <w:lang w:val="hy-AM"/>
        </w:rPr>
        <w:footnoteRef/>
      </w:r>
      <w:r w:rsidRPr="00754DA5">
        <w:rPr>
          <w:sz w:val="24"/>
          <w:szCs w:val="24"/>
          <w:lang w:val="hy-AM"/>
        </w:rPr>
        <w:t xml:space="preserve"> Փոքր հայցադիմումների դատարանի Հայցվորի </w:t>
      </w:r>
      <w:r w:rsidR="00145403" w:rsidRPr="00145403">
        <w:rPr>
          <w:sz w:val="24"/>
          <w:szCs w:val="24"/>
          <w:lang w:val="hy-AM"/>
        </w:rPr>
        <w:t xml:space="preserve">հետդ ստուգացանկ </w:t>
      </w:r>
      <w:r w:rsidRPr="0019311C">
        <w:rPr>
          <w:sz w:val="24"/>
          <w:szCs w:val="24"/>
          <w:lang w:val="hy-AM"/>
        </w:rPr>
        <w:t>(Small Claims Court, Plainti</w:t>
      </w:r>
      <w:proofErr w:type="spellStart"/>
      <w:r w:rsidR="00145403">
        <w:rPr>
          <w:sz w:val="24"/>
          <w:szCs w:val="24"/>
        </w:rPr>
        <w:t>ff</w:t>
      </w:r>
      <w:proofErr w:type="spellEnd"/>
      <w:r w:rsidRPr="0019311C">
        <w:rPr>
          <w:sz w:val="24"/>
          <w:szCs w:val="24"/>
          <w:lang w:val="hy-AM"/>
        </w:rPr>
        <w:t>’s Post Trial Checklist)</w:t>
      </w:r>
      <w:r w:rsidRPr="00754DA5">
        <w:rPr>
          <w:sz w:val="24"/>
          <w:szCs w:val="24"/>
          <w:lang w:val="hy-AM"/>
        </w:rPr>
        <w:t xml:space="preserve">, </w:t>
      </w:r>
      <w:hyperlink r:id="rId3" w:history="1">
        <w:r w:rsidRPr="00754DA5">
          <w:rPr>
            <w:rStyle w:val="Hyperlink"/>
            <w:rFonts w:cs="Arial"/>
            <w:sz w:val="24"/>
            <w:szCs w:val="24"/>
            <w:lang w:val="hy-AM"/>
          </w:rPr>
          <w:t>http://www.courts.ca.gov/1120.htm</w:t>
        </w:r>
      </w:hyperlink>
      <w:r w:rsidRPr="00754DA5">
        <w:rPr>
          <w:sz w:val="24"/>
          <w:szCs w:val="24"/>
          <w:lang w:val="hy-AM"/>
        </w:rPr>
        <w:t xml:space="preserve"> (վերջին այցելություն՝ փետրվարի 24, 2015թ.)</w:t>
      </w:r>
      <w:r>
        <w:rPr>
          <w:sz w:val="24"/>
          <w:szCs w:val="24"/>
          <w:lang w:val="hy-AM"/>
        </w:rPr>
        <w:t>:</w:t>
      </w:r>
      <w:r w:rsidRPr="00754DA5">
        <w:rPr>
          <w:sz w:val="24"/>
          <w:szCs w:val="24"/>
          <w:lang w:val="hy-AM"/>
        </w:rPr>
        <w:t xml:space="preserve"> </w:t>
      </w:r>
      <w:hyperlink w:anchor="creditor" w:history="1">
        <w:r w:rsidRPr="00754DA5">
          <w:rPr>
            <w:rStyle w:val="Hyperlink"/>
            <w:rFonts w:cs="Arial"/>
            <w:sz w:val="24"/>
            <w:szCs w:val="24"/>
            <w:lang w:val="hy-AM"/>
          </w:rPr>
          <w:t>«Վերադառնալ հիմնական փաստաթղթին»</w:t>
        </w:r>
        <w:bookmarkEnd w:id="108"/>
      </w:hyperlink>
    </w:p>
  </w:footnote>
  <w:footnote w:id="47">
    <w:p w14:paraId="35761B37" w14:textId="02537420" w:rsidR="007820F3" w:rsidRPr="00754DA5" w:rsidRDefault="007820F3" w:rsidP="00F2662E">
      <w:pPr>
        <w:contextualSpacing/>
        <w:rPr>
          <w:sz w:val="24"/>
          <w:szCs w:val="24"/>
          <w:lang w:val="hy-AM"/>
        </w:rPr>
      </w:pPr>
      <w:bookmarkStart w:id="110" w:name="Footnote47"/>
      <w:r w:rsidRPr="00754DA5">
        <w:rPr>
          <w:rStyle w:val="FootnoteReference"/>
          <w:rFonts w:cs="Arial"/>
          <w:sz w:val="24"/>
          <w:szCs w:val="24"/>
          <w:lang w:val="hy-AM"/>
        </w:rPr>
        <w:footnoteRef/>
      </w:r>
      <w:r w:rsidRPr="00754DA5">
        <w:rPr>
          <w:sz w:val="24"/>
          <w:szCs w:val="24"/>
          <w:lang w:val="hy-AM"/>
        </w:rPr>
        <w:t xml:space="preserve"> Փոքր հայցադիմումի դատարան, բողոքներ՝</w:t>
      </w:r>
      <w:r w:rsidRPr="0019311C">
        <w:rPr>
          <w:sz w:val="24"/>
          <w:szCs w:val="24"/>
          <w:lang w:val="hy-AM"/>
        </w:rPr>
        <w:t xml:space="preserve"> (Small Claims Court, Appeals)</w:t>
      </w:r>
      <w:r w:rsidRPr="00754DA5">
        <w:rPr>
          <w:sz w:val="24"/>
          <w:szCs w:val="24"/>
          <w:lang w:val="hy-AM"/>
        </w:rPr>
        <w:t xml:space="preserve"> </w:t>
      </w:r>
      <w:hyperlink r:id="rId4" w:history="1">
        <w:r w:rsidRPr="00754DA5">
          <w:rPr>
            <w:rStyle w:val="Hyperlink"/>
            <w:rFonts w:cs="Arial"/>
            <w:sz w:val="24"/>
            <w:szCs w:val="24"/>
            <w:lang w:val="hy-AM"/>
          </w:rPr>
          <w:t>http://www.courts.ca.gov/1016.htm</w:t>
        </w:r>
      </w:hyperlink>
      <w:r w:rsidRPr="00754DA5">
        <w:rPr>
          <w:sz w:val="24"/>
          <w:szCs w:val="24"/>
          <w:lang w:val="hy-AM"/>
        </w:rPr>
        <w:t xml:space="preserve"> (վերջին այցելություն՝ փետրվարի 24, 2015</w:t>
      </w:r>
      <w:r>
        <w:rPr>
          <w:sz w:val="24"/>
          <w:szCs w:val="24"/>
          <w:lang w:val="hy-AM"/>
        </w:rPr>
        <w:t>թ.</w:t>
      </w:r>
      <w:r w:rsidRPr="00754DA5">
        <w:rPr>
          <w:sz w:val="24"/>
          <w:szCs w:val="24"/>
          <w:lang w:val="hy-AM"/>
        </w:rPr>
        <w:t>)</w:t>
      </w:r>
      <w:r>
        <w:rPr>
          <w:sz w:val="24"/>
          <w:szCs w:val="24"/>
          <w:lang w:val="hy-AM"/>
        </w:rPr>
        <w:t>:</w:t>
      </w:r>
      <w:r w:rsidRPr="00754DA5">
        <w:rPr>
          <w:sz w:val="24"/>
          <w:szCs w:val="24"/>
          <w:lang w:val="hy-AM"/>
        </w:rPr>
        <w:t xml:space="preserve"> </w:t>
      </w:r>
      <w:hyperlink w:anchor="trail" w:history="1">
        <w:r w:rsidRPr="00754DA5">
          <w:rPr>
            <w:rStyle w:val="Hyperlink"/>
            <w:rFonts w:cs="Arial"/>
            <w:sz w:val="24"/>
            <w:szCs w:val="24"/>
            <w:lang w:val="hy-AM"/>
          </w:rPr>
          <w:t>«Վերադառնալ հիմնական փաստաթղթին»</w:t>
        </w:r>
        <w:bookmarkEnd w:id="110"/>
      </w:hyperlink>
    </w:p>
  </w:footnote>
  <w:footnote w:id="48">
    <w:p w14:paraId="0EFED1C5" w14:textId="24730B2D" w:rsidR="007820F3" w:rsidRPr="00754DA5" w:rsidRDefault="007820F3" w:rsidP="00F2662E">
      <w:pPr>
        <w:pStyle w:val="FootnoteText"/>
        <w:rPr>
          <w:lang w:val="hy-AM"/>
        </w:rPr>
      </w:pPr>
      <w:bookmarkStart w:id="112" w:name="Footnote48"/>
      <w:r w:rsidRPr="00754DA5">
        <w:rPr>
          <w:rStyle w:val="FootnoteReference"/>
          <w:rFonts w:ascii="Arial" w:hAnsi="Arial" w:cs="Arial"/>
          <w:sz w:val="24"/>
          <w:szCs w:val="24"/>
          <w:lang w:val="hy-AM"/>
        </w:rPr>
        <w:footnoteRef/>
      </w:r>
      <w:r w:rsidRPr="00754DA5">
        <w:rPr>
          <w:rFonts w:ascii="Arial" w:hAnsi="Arial"/>
          <w:sz w:val="24"/>
          <w:szCs w:val="24"/>
          <w:lang w:val="hy-AM"/>
        </w:rPr>
        <w:t xml:space="preserve"> Գործողությունները՝  Ձեր փոքր հայցադիմումի գործով դատարանի </w:t>
      </w:r>
      <w:r>
        <w:rPr>
          <w:rFonts w:ascii="Arial" w:hAnsi="Arial"/>
          <w:sz w:val="24"/>
          <w:szCs w:val="24"/>
          <w:lang w:val="hy-AM"/>
        </w:rPr>
        <w:t>կողմից որոշում կայացնելուց հետո</w:t>
      </w:r>
      <w:r w:rsidRPr="00754DA5">
        <w:rPr>
          <w:rFonts w:ascii="Arial" w:hAnsi="Arial"/>
          <w:sz w:val="24"/>
          <w:szCs w:val="24"/>
          <w:lang w:val="hy-AM"/>
        </w:rPr>
        <w:t>՝</w:t>
      </w:r>
      <w:r w:rsidRPr="0019311C">
        <w:rPr>
          <w:rFonts w:ascii="Arial" w:hAnsi="Arial"/>
          <w:sz w:val="24"/>
          <w:szCs w:val="24"/>
          <w:lang w:val="hy-AM"/>
        </w:rPr>
        <w:t xml:space="preserve"> (What To Do After the Court Decides Your Small Claims Case)</w:t>
      </w:r>
      <w:r w:rsidRPr="00754DA5">
        <w:rPr>
          <w:rFonts w:ascii="Arial" w:hAnsi="Arial"/>
          <w:sz w:val="24"/>
          <w:szCs w:val="24"/>
          <w:lang w:val="hy-AM"/>
        </w:rPr>
        <w:t xml:space="preserve"> </w:t>
      </w:r>
      <w:hyperlink r:id="rId5" w:history="1">
        <w:r w:rsidRPr="00754DA5">
          <w:rPr>
            <w:rStyle w:val="Hyperlink"/>
            <w:rFonts w:ascii="Arial" w:hAnsi="Arial" w:cs="Arial"/>
            <w:sz w:val="24"/>
            <w:szCs w:val="24"/>
            <w:lang w:val="hy-AM"/>
          </w:rPr>
          <w:t>http://www.courts.ca.gov/documents/sc200info.pdf</w:t>
        </w:r>
      </w:hyperlink>
      <w:r w:rsidRPr="00754DA5">
        <w:rPr>
          <w:rFonts w:ascii="Arial" w:hAnsi="Arial"/>
          <w:sz w:val="24"/>
          <w:szCs w:val="24"/>
          <w:lang w:val="hy-AM"/>
        </w:rPr>
        <w:t xml:space="preserve"> (վերջին </w:t>
      </w:r>
      <w:r>
        <w:rPr>
          <w:rFonts w:ascii="Arial" w:hAnsi="Arial"/>
          <w:sz w:val="24"/>
          <w:szCs w:val="24"/>
          <w:lang w:val="hy-AM"/>
        </w:rPr>
        <w:t>այցելություն՝ փետրվարի 24, 2015</w:t>
      </w:r>
      <w:r w:rsidRPr="00754DA5">
        <w:rPr>
          <w:rFonts w:ascii="Arial" w:hAnsi="Arial"/>
          <w:sz w:val="24"/>
          <w:szCs w:val="24"/>
          <w:lang w:val="hy-AM"/>
        </w:rPr>
        <w:t>թ.)</w:t>
      </w:r>
      <w:r>
        <w:rPr>
          <w:rFonts w:ascii="Arial" w:hAnsi="Arial"/>
          <w:sz w:val="24"/>
          <w:szCs w:val="24"/>
          <w:lang w:val="hy-AM"/>
        </w:rPr>
        <w:t>:</w:t>
      </w:r>
      <w:r w:rsidRPr="00754DA5">
        <w:rPr>
          <w:rFonts w:ascii="Arial" w:hAnsi="Arial"/>
          <w:sz w:val="24"/>
          <w:szCs w:val="24"/>
          <w:lang w:val="hy-AM"/>
        </w:rPr>
        <w:t xml:space="preserve"> </w:t>
      </w:r>
      <w:hyperlink w:anchor="loses" w:history="1">
        <w:r w:rsidRPr="00754DA5">
          <w:rPr>
            <w:rStyle w:val="Hyperlink"/>
            <w:rFonts w:ascii="Arial" w:hAnsi="Arial" w:cs="Arial"/>
            <w:sz w:val="24"/>
            <w:szCs w:val="24"/>
            <w:lang w:val="hy-AM"/>
          </w:rPr>
          <w:t>«Վերադառնալ հիմնական փաստաթղթին»</w:t>
        </w:r>
        <w:bookmarkEnd w:id="112"/>
      </w:hyperlink>
    </w:p>
  </w:footnote>
  <w:footnote w:id="49">
    <w:p w14:paraId="60C21C4D" w14:textId="3D4527E9" w:rsidR="007820F3" w:rsidRPr="00754DA5" w:rsidRDefault="007820F3" w:rsidP="00F2662E">
      <w:pPr>
        <w:pStyle w:val="FootnoteText"/>
        <w:rPr>
          <w:rFonts w:ascii="Arial" w:hAnsi="Arial"/>
          <w:sz w:val="24"/>
          <w:szCs w:val="24"/>
          <w:lang w:val="hy-AM"/>
        </w:rPr>
      </w:pPr>
      <w:bookmarkStart w:id="116" w:name="Footnote49"/>
      <w:r w:rsidRPr="00754DA5">
        <w:rPr>
          <w:rStyle w:val="FootnoteReference"/>
          <w:rFonts w:ascii="Arial" w:hAnsi="Arial" w:cs="Arial"/>
          <w:sz w:val="24"/>
          <w:szCs w:val="24"/>
          <w:lang w:val="hy-AM"/>
        </w:rPr>
        <w:footnoteRef/>
      </w:r>
      <w:r w:rsidRPr="00754DA5">
        <w:rPr>
          <w:rFonts w:ascii="Arial" w:hAnsi="Arial"/>
          <w:sz w:val="24"/>
          <w:szCs w:val="24"/>
          <w:lang w:val="hy-AM"/>
        </w:rPr>
        <w:t xml:space="preserve"> Փոքր հայցադիմումներ </w:t>
      </w:r>
      <w:hyperlink r:id="rId6" w:history="1">
        <w:r w:rsidRPr="00754DA5">
          <w:rPr>
            <w:rStyle w:val="Hyperlink"/>
            <w:rFonts w:ascii="Arial" w:hAnsi="Arial" w:cs="Arial"/>
            <w:sz w:val="24"/>
            <w:szCs w:val="24"/>
            <w:lang w:val="hy-AM"/>
          </w:rPr>
          <w:t>http://www.courts.ca.gov/selfhelp-smallclaims.htm</w:t>
        </w:r>
      </w:hyperlink>
      <w:r w:rsidRPr="00754DA5">
        <w:rPr>
          <w:rFonts w:ascii="Arial" w:hAnsi="Arial"/>
          <w:sz w:val="24"/>
          <w:szCs w:val="24"/>
          <w:lang w:val="hy-AM"/>
        </w:rPr>
        <w:t xml:space="preserve"> (վերջին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quickly" w:history="1">
        <w:r w:rsidRPr="00754DA5">
          <w:rPr>
            <w:rStyle w:val="Hyperlink"/>
            <w:rFonts w:ascii="Arial" w:hAnsi="Arial" w:cs="Arial"/>
            <w:sz w:val="24"/>
            <w:szCs w:val="24"/>
            <w:lang w:val="hy-AM"/>
          </w:rPr>
          <w:t>«Վերադառնալ հիմնական փաստաթղթին»</w:t>
        </w:r>
        <w:bookmarkEnd w:id="116"/>
      </w:hyperlink>
    </w:p>
  </w:footnote>
  <w:footnote w:id="50">
    <w:p w14:paraId="11C4967C" w14:textId="032C2F79" w:rsidR="007820F3" w:rsidRPr="00754DA5" w:rsidRDefault="007820F3" w:rsidP="00F2662E">
      <w:pPr>
        <w:contextualSpacing/>
        <w:rPr>
          <w:sz w:val="20"/>
          <w:lang w:val="hy-AM"/>
        </w:rPr>
      </w:pPr>
      <w:r w:rsidRPr="00754DA5">
        <w:rPr>
          <w:rStyle w:val="FootnoteReference"/>
          <w:rFonts w:cs="Arial"/>
          <w:sz w:val="24"/>
          <w:szCs w:val="24"/>
          <w:lang w:val="hy-AM"/>
        </w:rPr>
        <w:footnoteRef/>
      </w:r>
      <w:r w:rsidRPr="00754DA5">
        <w:rPr>
          <w:sz w:val="24"/>
          <w:szCs w:val="24"/>
          <w:lang w:val="hy-AM"/>
        </w:rPr>
        <w:t xml:space="preserve"> Փոքր հայցադիմումների դատարան, դատարան գնալը</w:t>
      </w:r>
      <w:r w:rsidRPr="0019311C">
        <w:rPr>
          <w:sz w:val="24"/>
          <w:szCs w:val="24"/>
          <w:lang w:val="hy-AM"/>
        </w:rPr>
        <w:t xml:space="preserve"> (Small Claims Court, Going to Court)</w:t>
      </w:r>
      <w:r w:rsidRPr="00754DA5">
        <w:rPr>
          <w:sz w:val="24"/>
          <w:szCs w:val="24"/>
          <w:lang w:val="hy-AM"/>
        </w:rPr>
        <w:t xml:space="preserve">, </w:t>
      </w:r>
      <w:hyperlink r:id="rId7" w:history="1">
        <w:r w:rsidRPr="00CD55B7">
          <w:rPr>
            <w:rStyle w:val="Hyperlink"/>
            <w:rFonts w:cs="Arial"/>
            <w:sz w:val="24"/>
            <w:szCs w:val="24"/>
            <w:lang w:val="hy-AM"/>
          </w:rPr>
          <w:t>http://www.courts.ca.gov/1013.htm</w:t>
        </w:r>
      </w:hyperlink>
      <w:r w:rsidRPr="0019311C">
        <w:rPr>
          <w:sz w:val="24"/>
          <w:szCs w:val="24"/>
          <w:lang w:val="hy-AM"/>
        </w:rPr>
        <w:t xml:space="preserve"> </w:t>
      </w:r>
      <w:r w:rsidRPr="00754DA5">
        <w:rPr>
          <w:sz w:val="24"/>
          <w:szCs w:val="24"/>
          <w:lang w:val="hy-AM"/>
        </w:rPr>
        <w:t>(</w:t>
      </w:r>
      <w:r w:rsidRPr="00087EEB">
        <w:rPr>
          <w:sz w:val="24"/>
          <w:szCs w:val="24"/>
          <w:lang w:val="hy-AM"/>
        </w:rPr>
        <w:t>վերջին այցելություն՝ փետրվարի 24, 2015թ.</w:t>
      </w:r>
      <w:r>
        <w:rPr>
          <w:sz w:val="24"/>
          <w:szCs w:val="24"/>
          <w:lang w:val="hy-AM"/>
        </w:rPr>
        <w:t>):</w:t>
      </w:r>
      <w:r w:rsidRPr="00754DA5">
        <w:rPr>
          <w:sz w:val="24"/>
          <w:szCs w:val="24"/>
          <w:lang w:val="hy-AM"/>
        </w:rPr>
        <w:t xml:space="preserve"> </w:t>
      </w:r>
      <w:hyperlink w:anchor="website1" w:history="1">
        <w:r w:rsidRPr="00754DA5">
          <w:rPr>
            <w:rStyle w:val="Hyperlink"/>
            <w:rFonts w:cs="Arial"/>
            <w:sz w:val="24"/>
            <w:szCs w:val="24"/>
            <w:lang w:val="hy-AM"/>
          </w:rPr>
          <w:t>«Վերադառնալ հիմնական փաստաթղթին»</w:t>
        </w:r>
      </w:hyperlink>
    </w:p>
  </w:footnote>
  <w:footnote w:id="51">
    <w:p w14:paraId="3DCDC4BA" w14:textId="61510DFF" w:rsidR="007820F3" w:rsidRPr="00754DA5" w:rsidRDefault="007820F3" w:rsidP="00F2662E">
      <w:pPr>
        <w:pStyle w:val="FootnoteText"/>
        <w:rPr>
          <w:rFonts w:ascii="Arial" w:hAnsi="Arial"/>
          <w:sz w:val="24"/>
          <w:szCs w:val="24"/>
          <w:lang w:val="hy-AM"/>
        </w:rPr>
      </w:pPr>
      <w:bookmarkStart w:id="119" w:name="Footnote51"/>
      <w:r w:rsidRPr="00754DA5">
        <w:rPr>
          <w:rStyle w:val="FootnoteReference"/>
          <w:rFonts w:ascii="Arial" w:hAnsi="Arial" w:cs="Arial"/>
          <w:sz w:val="24"/>
          <w:szCs w:val="24"/>
          <w:lang w:val="hy-AM"/>
        </w:rPr>
        <w:footnoteRef/>
      </w:r>
      <w:r w:rsidRPr="00754DA5">
        <w:rPr>
          <w:rFonts w:ascii="Arial" w:hAnsi="Arial"/>
          <w:sz w:val="24"/>
          <w:szCs w:val="24"/>
          <w:lang w:val="hy-AM"/>
        </w:rPr>
        <w:t xml:space="preserve"> Ձեր դատարանի ծառայությունները</w:t>
      </w:r>
      <w:r w:rsidRPr="0019311C">
        <w:rPr>
          <w:rFonts w:ascii="Arial" w:hAnsi="Arial"/>
          <w:sz w:val="24"/>
          <w:szCs w:val="24"/>
          <w:lang w:val="hy-AM"/>
        </w:rPr>
        <w:t xml:space="preserve"> (Services at Your Court)</w:t>
      </w:r>
      <w:r w:rsidRPr="00754DA5">
        <w:rPr>
          <w:rFonts w:ascii="Arial" w:hAnsi="Arial"/>
          <w:sz w:val="24"/>
          <w:szCs w:val="24"/>
          <w:lang w:val="hy-AM"/>
        </w:rPr>
        <w:t xml:space="preserve"> </w:t>
      </w:r>
      <w:hyperlink r:id="rId8" w:history="1">
        <w:r w:rsidRPr="00754DA5">
          <w:rPr>
            <w:rStyle w:val="Hyperlink"/>
            <w:rFonts w:ascii="Arial" w:hAnsi="Arial" w:cs="Arial"/>
            <w:sz w:val="24"/>
            <w:szCs w:val="24"/>
            <w:lang w:val="hy-AM"/>
          </w:rPr>
          <w:t>www.courts.ca.gov/1077.htm</w:t>
        </w:r>
      </w:hyperlink>
      <w:r w:rsidRPr="00754DA5">
        <w:rPr>
          <w:rFonts w:ascii="Arial" w:hAnsi="Arial"/>
          <w:sz w:val="24"/>
          <w:szCs w:val="24"/>
          <w:lang w:val="hy-AM"/>
        </w:rPr>
        <w:t xml:space="preserve">; </w:t>
      </w:r>
      <w:hyperlink r:id="rId9" w:history="1">
        <w:r w:rsidRPr="00754DA5">
          <w:rPr>
            <w:rStyle w:val="Hyperlink"/>
            <w:rFonts w:ascii="Arial" w:hAnsi="Arial" w:cs="Arial"/>
            <w:sz w:val="24"/>
            <w:szCs w:val="24"/>
            <w:lang w:val="hy-AM"/>
          </w:rPr>
          <w:t>http://www.courts.ca.gov/documents/access-fairness-QandA-for-persons-with-disabilities.pdf</w:t>
        </w:r>
      </w:hyperlink>
      <w:r w:rsidRPr="00754DA5">
        <w:rPr>
          <w:rFonts w:ascii="Arial" w:hAnsi="Arial"/>
          <w:sz w:val="24"/>
          <w:szCs w:val="24"/>
          <w:lang w:val="hy-AM"/>
        </w:rPr>
        <w:t xml:space="preserve"> (</w:t>
      </w:r>
      <w:r w:rsidRPr="00087EEB">
        <w:rPr>
          <w:rFonts w:ascii="Arial" w:hAnsi="Arial"/>
          <w:sz w:val="24"/>
          <w:szCs w:val="24"/>
          <w:lang w:val="hy-AM"/>
        </w:rPr>
        <w:t>վերջին այցելություն՝ փետրվարի 24, 2015թ.</w:t>
      </w:r>
      <w:r>
        <w:rPr>
          <w:rFonts w:ascii="Arial" w:hAnsi="Arial"/>
          <w:sz w:val="24"/>
          <w:szCs w:val="24"/>
          <w:lang w:val="hy-AM"/>
        </w:rPr>
        <w:t>):</w:t>
      </w:r>
      <w:r w:rsidRPr="00754DA5">
        <w:rPr>
          <w:rFonts w:ascii="Arial" w:hAnsi="Arial"/>
          <w:sz w:val="24"/>
          <w:szCs w:val="24"/>
          <w:lang w:val="hy-AM"/>
        </w:rPr>
        <w:t xml:space="preserve"> </w:t>
      </w:r>
      <w:hyperlink w:anchor="disability10" w:history="1">
        <w:r w:rsidRPr="00754DA5">
          <w:rPr>
            <w:rStyle w:val="Hyperlink"/>
            <w:rFonts w:ascii="Arial" w:hAnsi="Arial" w:cs="Arial"/>
            <w:sz w:val="24"/>
            <w:szCs w:val="24"/>
            <w:lang w:val="hy-AM"/>
          </w:rPr>
          <w:t>«Վերադառնալ հիմնական փաստաթղթին»</w:t>
        </w:r>
        <w:bookmarkEnd w:id="119"/>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D5F7" w14:textId="04BE6D0A" w:rsidR="007820F3" w:rsidRPr="00754DA5" w:rsidRDefault="007820F3" w:rsidP="00C97541">
    <w:pPr>
      <w:pStyle w:val="Header"/>
      <w:rPr>
        <w:lang w:val="hy-AM"/>
      </w:rPr>
    </w:pPr>
    <w:r w:rsidRPr="00754DA5">
      <w:rPr>
        <w:lang w:val="hy-AM"/>
      </w:rPr>
      <w:t>Փոքր հայցադիմումների դատարանի ուղեցույց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674F7"/>
    <w:multiLevelType w:val="hybridMultilevel"/>
    <w:tmpl w:val="6FA6BE14"/>
    <w:lvl w:ilvl="0" w:tplc="AD447688">
      <w:numFmt w:val="bullet"/>
      <w:pStyle w:val="ListBullet"/>
      <w:lvlText w:val="-"/>
      <w:lvlJc w:val="left"/>
      <w:pPr>
        <w:ind w:left="1080" w:hanging="360"/>
      </w:pPr>
      <w:rPr>
        <w:rFonts w:ascii="Arial" w:eastAsia="Times New Roman" w:hAnsi="Arial" w:hint="default"/>
      </w:rPr>
    </w:lvl>
    <w:lvl w:ilvl="1" w:tplc="B27E2DBE">
      <w:numFmt w:val="bullet"/>
      <w:lvlText w:val="•"/>
      <w:lvlJc w:val="left"/>
      <w:pPr>
        <w:ind w:left="1800" w:hanging="360"/>
      </w:pPr>
      <w:rPr>
        <w:rFonts w:ascii="Arial" w:eastAsia="Times New Roman"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DB72728"/>
    <w:multiLevelType w:val="hybridMultilevel"/>
    <w:tmpl w:val="D2BCFE2E"/>
    <w:lvl w:ilvl="0" w:tplc="5414E7BC">
      <w:start w:val="8"/>
      <w:numFmt w:val="bullet"/>
      <w:lvlText w:val="-"/>
      <w:lvlJc w:val="left"/>
      <w:pPr>
        <w:ind w:left="1080" w:hanging="360"/>
      </w:pPr>
      <w:rPr>
        <w:rFonts w:ascii="Arial" w:hAnsi="Arial" w:hint="default"/>
        <w:b w:val="0"/>
        <w:i w:val="0"/>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5B47487"/>
    <w:multiLevelType w:val="hybridMultilevel"/>
    <w:tmpl w:val="CC7EA9F4"/>
    <w:lvl w:ilvl="0" w:tplc="70862A86">
      <w:start w:val="1"/>
      <w:numFmt w:val="decimal"/>
      <w:pStyle w:val="Numbered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7FB63E9C"/>
    <w:multiLevelType w:val="hybridMultilevel"/>
    <w:tmpl w:val="1E02BE52"/>
    <w:lvl w:ilvl="0" w:tplc="DC068D42">
      <w:start w:val="1"/>
      <w:numFmt w:val="upperRoman"/>
      <w:lvlText w:val="%1."/>
      <w:lvlJc w:val="left"/>
      <w:pPr>
        <w:tabs>
          <w:tab w:val="num" w:pos="1800"/>
        </w:tabs>
        <w:ind w:left="1800" w:hanging="720"/>
      </w:pPr>
      <w:rPr>
        <w:rFonts w:cs="Times New Roman" w:hint="default"/>
        <w:b/>
        <w:i w:val="0"/>
      </w:rPr>
    </w:lvl>
    <w:lvl w:ilvl="1" w:tplc="F91898CC">
      <w:start w:val="1"/>
      <w:numFmt w:val="upperLetter"/>
      <w:pStyle w:val="MAINHEADING3"/>
      <w:lvlText w:val="%2."/>
      <w:lvlJc w:val="left"/>
      <w:pPr>
        <w:tabs>
          <w:tab w:val="num" w:pos="1440"/>
        </w:tabs>
        <w:ind w:left="1440" w:hanging="720"/>
      </w:pPr>
      <w:rPr>
        <w:rFonts w:ascii="Arial" w:hAnsi="Arial" w:cs="Times New Roman" w:hint="default"/>
        <w:b/>
        <w:i w:val="0"/>
        <w:sz w:val="28"/>
      </w:rPr>
    </w:lvl>
    <w:lvl w:ilvl="2" w:tplc="6482473C">
      <w:start w:val="1"/>
      <w:numFmt w:val="upperLetter"/>
      <w:pStyle w:val="MAINHEADING3"/>
      <w:lvlText w:val="%3."/>
      <w:lvlJc w:val="left"/>
      <w:pPr>
        <w:tabs>
          <w:tab w:val="num" w:pos="8820"/>
        </w:tabs>
        <w:ind w:left="8820" w:hanging="720"/>
      </w:pPr>
      <w:rPr>
        <w:rFonts w:ascii="Arial" w:hAnsi="Arial" w:cs="Times New Roman" w:hint="default"/>
        <w:b/>
        <w:i w:val="0"/>
        <w:sz w:val="28"/>
      </w:rPr>
    </w:lvl>
    <w:lvl w:ilvl="3" w:tplc="B4B64D0E">
      <w:start w:val="1"/>
      <w:numFmt w:val="upperLetter"/>
      <w:lvlText w:val="%4."/>
      <w:lvlJc w:val="left"/>
      <w:pPr>
        <w:tabs>
          <w:tab w:val="num" w:pos="1440"/>
        </w:tabs>
        <w:ind w:left="1440" w:hanging="720"/>
      </w:pPr>
      <w:rPr>
        <w:rFonts w:ascii="Arial" w:hAnsi="Arial" w:cs="Times New Roman" w:hint="default"/>
        <w:b/>
        <w:i w:val="0"/>
        <w:sz w:val="28"/>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6F"/>
    <w:rsid w:val="00000A66"/>
    <w:rsid w:val="00003F1C"/>
    <w:rsid w:val="000047D7"/>
    <w:rsid w:val="00012B7C"/>
    <w:rsid w:val="00014706"/>
    <w:rsid w:val="00032B0D"/>
    <w:rsid w:val="00034811"/>
    <w:rsid w:val="00034A34"/>
    <w:rsid w:val="00035D95"/>
    <w:rsid w:val="000460F8"/>
    <w:rsid w:val="000547AE"/>
    <w:rsid w:val="00057209"/>
    <w:rsid w:val="000623E0"/>
    <w:rsid w:val="00062FEB"/>
    <w:rsid w:val="000644BB"/>
    <w:rsid w:val="00066711"/>
    <w:rsid w:val="000815E5"/>
    <w:rsid w:val="00082D97"/>
    <w:rsid w:val="000835F3"/>
    <w:rsid w:val="00087EEB"/>
    <w:rsid w:val="00096918"/>
    <w:rsid w:val="00097C1E"/>
    <w:rsid w:val="000A4FD1"/>
    <w:rsid w:val="000A5218"/>
    <w:rsid w:val="000A5814"/>
    <w:rsid w:val="000A5E5D"/>
    <w:rsid w:val="000B13C2"/>
    <w:rsid w:val="000B44E5"/>
    <w:rsid w:val="000B6133"/>
    <w:rsid w:val="000C25A8"/>
    <w:rsid w:val="000C2A72"/>
    <w:rsid w:val="000C2A93"/>
    <w:rsid w:val="000C342D"/>
    <w:rsid w:val="000C3F31"/>
    <w:rsid w:val="000D077C"/>
    <w:rsid w:val="000D0C36"/>
    <w:rsid w:val="000D1D88"/>
    <w:rsid w:val="000D25FB"/>
    <w:rsid w:val="000D440B"/>
    <w:rsid w:val="000D4F4D"/>
    <w:rsid w:val="000E01FF"/>
    <w:rsid w:val="000E3479"/>
    <w:rsid w:val="000E415F"/>
    <w:rsid w:val="000E6148"/>
    <w:rsid w:val="000E61D2"/>
    <w:rsid w:val="000E73BF"/>
    <w:rsid w:val="000E76C6"/>
    <w:rsid w:val="000F13B7"/>
    <w:rsid w:val="000F43BC"/>
    <w:rsid w:val="000F72D0"/>
    <w:rsid w:val="00101C5E"/>
    <w:rsid w:val="001133A8"/>
    <w:rsid w:val="00115882"/>
    <w:rsid w:val="001162C5"/>
    <w:rsid w:val="0011711E"/>
    <w:rsid w:val="001218FE"/>
    <w:rsid w:val="00124699"/>
    <w:rsid w:val="001311E6"/>
    <w:rsid w:val="00132F39"/>
    <w:rsid w:val="00133D6F"/>
    <w:rsid w:val="0013569C"/>
    <w:rsid w:val="0013655C"/>
    <w:rsid w:val="001429AE"/>
    <w:rsid w:val="00145403"/>
    <w:rsid w:val="0015038E"/>
    <w:rsid w:val="001520B7"/>
    <w:rsid w:val="0015575D"/>
    <w:rsid w:val="00160FB8"/>
    <w:rsid w:val="00161031"/>
    <w:rsid w:val="0016129B"/>
    <w:rsid w:val="00165F54"/>
    <w:rsid w:val="00173F74"/>
    <w:rsid w:val="00173FB0"/>
    <w:rsid w:val="0017709B"/>
    <w:rsid w:val="00191E30"/>
    <w:rsid w:val="0019311C"/>
    <w:rsid w:val="001A02E5"/>
    <w:rsid w:val="001A1976"/>
    <w:rsid w:val="001A2ED5"/>
    <w:rsid w:val="001A4D55"/>
    <w:rsid w:val="001A5949"/>
    <w:rsid w:val="001C51B8"/>
    <w:rsid w:val="001C539E"/>
    <w:rsid w:val="001C7007"/>
    <w:rsid w:val="001C7875"/>
    <w:rsid w:val="001D04CB"/>
    <w:rsid w:val="001D2D0C"/>
    <w:rsid w:val="001D6C63"/>
    <w:rsid w:val="001E446A"/>
    <w:rsid w:val="001F3841"/>
    <w:rsid w:val="0020048E"/>
    <w:rsid w:val="002053D9"/>
    <w:rsid w:val="002145BC"/>
    <w:rsid w:val="0021765F"/>
    <w:rsid w:val="00220036"/>
    <w:rsid w:val="002204A9"/>
    <w:rsid w:val="0022123B"/>
    <w:rsid w:val="002255F6"/>
    <w:rsid w:val="00226D40"/>
    <w:rsid w:val="002333B6"/>
    <w:rsid w:val="002348EF"/>
    <w:rsid w:val="00237F34"/>
    <w:rsid w:val="00241B91"/>
    <w:rsid w:val="002426CD"/>
    <w:rsid w:val="002512A6"/>
    <w:rsid w:val="00252008"/>
    <w:rsid w:val="00252DE0"/>
    <w:rsid w:val="002630DA"/>
    <w:rsid w:val="00264509"/>
    <w:rsid w:val="0026574D"/>
    <w:rsid w:val="00271CD0"/>
    <w:rsid w:val="00274D01"/>
    <w:rsid w:val="00276A90"/>
    <w:rsid w:val="00281B1D"/>
    <w:rsid w:val="002951F5"/>
    <w:rsid w:val="002961C3"/>
    <w:rsid w:val="002A36A3"/>
    <w:rsid w:val="002A58F0"/>
    <w:rsid w:val="002A5F08"/>
    <w:rsid w:val="002A64F3"/>
    <w:rsid w:val="002B2CFC"/>
    <w:rsid w:val="002B44CB"/>
    <w:rsid w:val="002B67E2"/>
    <w:rsid w:val="002C3A7B"/>
    <w:rsid w:val="002C5F88"/>
    <w:rsid w:val="002C7286"/>
    <w:rsid w:val="002D3E82"/>
    <w:rsid w:val="002E2364"/>
    <w:rsid w:val="002E4318"/>
    <w:rsid w:val="002E454E"/>
    <w:rsid w:val="002E4A06"/>
    <w:rsid w:val="002E5703"/>
    <w:rsid w:val="002F60CD"/>
    <w:rsid w:val="002F6CAA"/>
    <w:rsid w:val="00301B4A"/>
    <w:rsid w:val="003031EA"/>
    <w:rsid w:val="00304843"/>
    <w:rsid w:val="00304B79"/>
    <w:rsid w:val="003130C4"/>
    <w:rsid w:val="003158C3"/>
    <w:rsid w:val="0032108E"/>
    <w:rsid w:val="003268FC"/>
    <w:rsid w:val="00333946"/>
    <w:rsid w:val="00336AF7"/>
    <w:rsid w:val="00345564"/>
    <w:rsid w:val="00345F34"/>
    <w:rsid w:val="003808EB"/>
    <w:rsid w:val="0038328F"/>
    <w:rsid w:val="003863EF"/>
    <w:rsid w:val="00393082"/>
    <w:rsid w:val="003955AD"/>
    <w:rsid w:val="003A24FF"/>
    <w:rsid w:val="003B30BE"/>
    <w:rsid w:val="003B5163"/>
    <w:rsid w:val="003C0A4E"/>
    <w:rsid w:val="003C7140"/>
    <w:rsid w:val="003D31FE"/>
    <w:rsid w:val="003D43D3"/>
    <w:rsid w:val="003E007F"/>
    <w:rsid w:val="003E0529"/>
    <w:rsid w:val="003E1F01"/>
    <w:rsid w:val="003E58B0"/>
    <w:rsid w:val="003E6742"/>
    <w:rsid w:val="003F3F74"/>
    <w:rsid w:val="003F433D"/>
    <w:rsid w:val="003F609F"/>
    <w:rsid w:val="00403183"/>
    <w:rsid w:val="0040619F"/>
    <w:rsid w:val="004108C2"/>
    <w:rsid w:val="00410A3B"/>
    <w:rsid w:val="00413649"/>
    <w:rsid w:val="00413BB7"/>
    <w:rsid w:val="00414B3B"/>
    <w:rsid w:val="00414E83"/>
    <w:rsid w:val="004153E5"/>
    <w:rsid w:val="004257E5"/>
    <w:rsid w:val="00427C36"/>
    <w:rsid w:val="0043302B"/>
    <w:rsid w:val="00446757"/>
    <w:rsid w:val="004476B5"/>
    <w:rsid w:val="00455771"/>
    <w:rsid w:val="00460DA1"/>
    <w:rsid w:val="00461139"/>
    <w:rsid w:val="0046626D"/>
    <w:rsid w:val="00470E2B"/>
    <w:rsid w:val="00480262"/>
    <w:rsid w:val="00481DF1"/>
    <w:rsid w:val="004912E6"/>
    <w:rsid w:val="0049165B"/>
    <w:rsid w:val="004A0F9F"/>
    <w:rsid w:val="004A711C"/>
    <w:rsid w:val="004C0B8D"/>
    <w:rsid w:val="004C146E"/>
    <w:rsid w:val="004C7D06"/>
    <w:rsid w:val="004D49BD"/>
    <w:rsid w:val="004E72C7"/>
    <w:rsid w:val="004E7C7E"/>
    <w:rsid w:val="004F63CD"/>
    <w:rsid w:val="00512B31"/>
    <w:rsid w:val="00512D7B"/>
    <w:rsid w:val="00517D42"/>
    <w:rsid w:val="00520868"/>
    <w:rsid w:val="005249AC"/>
    <w:rsid w:val="00525CCB"/>
    <w:rsid w:val="0052656D"/>
    <w:rsid w:val="0052769C"/>
    <w:rsid w:val="005316A0"/>
    <w:rsid w:val="005361C0"/>
    <w:rsid w:val="00540F17"/>
    <w:rsid w:val="005447C1"/>
    <w:rsid w:val="005464F1"/>
    <w:rsid w:val="00547211"/>
    <w:rsid w:val="00550464"/>
    <w:rsid w:val="0056050A"/>
    <w:rsid w:val="00563430"/>
    <w:rsid w:val="005824B4"/>
    <w:rsid w:val="00593797"/>
    <w:rsid w:val="00597EA4"/>
    <w:rsid w:val="005A0DB6"/>
    <w:rsid w:val="005A3360"/>
    <w:rsid w:val="005A3A81"/>
    <w:rsid w:val="005A7698"/>
    <w:rsid w:val="005B03A4"/>
    <w:rsid w:val="005B1ED6"/>
    <w:rsid w:val="005C6D3A"/>
    <w:rsid w:val="005D2332"/>
    <w:rsid w:val="005D3C6D"/>
    <w:rsid w:val="005E5930"/>
    <w:rsid w:val="005E5F3D"/>
    <w:rsid w:val="005E698B"/>
    <w:rsid w:val="005F1498"/>
    <w:rsid w:val="005F23E3"/>
    <w:rsid w:val="005F2E04"/>
    <w:rsid w:val="005F4E71"/>
    <w:rsid w:val="005F6D85"/>
    <w:rsid w:val="00621CA8"/>
    <w:rsid w:val="00623EA5"/>
    <w:rsid w:val="006246BE"/>
    <w:rsid w:val="00632359"/>
    <w:rsid w:val="00634A52"/>
    <w:rsid w:val="00640416"/>
    <w:rsid w:val="00641935"/>
    <w:rsid w:val="0064204B"/>
    <w:rsid w:val="00644E46"/>
    <w:rsid w:val="00645F12"/>
    <w:rsid w:val="00647FBB"/>
    <w:rsid w:val="0065227A"/>
    <w:rsid w:val="00660752"/>
    <w:rsid w:val="00660BD8"/>
    <w:rsid w:val="00662233"/>
    <w:rsid w:val="0067018B"/>
    <w:rsid w:val="00675556"/>
    <w:rsid w:val="006830BF"/>
    <w:rsid w:val="00684B7A"/>
    <w:rsid w:val="006863A4"/>
    <w:rsid w:val="00690C2A"/>
    <w:rsid w:val="006933B5"/>
    <w:rsid w:val="00694436"/>
    <w:rsid w:val="0069729E"/>
    <w:rsid w:val="006A7B76"/>
    <w:rsid w:val="006B3E83"/>
    <w:rsid w:val="006B5978"/>
    <w:rsid w:val="006C3732"/>
    <w:rsid w:val="006C3EA2"/>
    <w:rsid w:val="006C3F28"/>
    <w:rsid w:val="006C7521"/>
    <w:rsid w:val="006D064F"/>
    <w:rsid w:val="006E53F1"/>
    <w:rsid w:val="006E5CF2"/>
    <w:rsid w:val="006E5E47"/>
    <w:rsid w:val="006E5E5D"/>
    <w:rsid w:val="006E6715"/>
    <w:rsid w:val="006E7C26"/>
    <w:rsid w:val="00700DD5"/>
    <w:rsid w:val="00706D1C"/>
    <w:rsid w:val="007179C5"/>
    <w:rsid w:val="0072204F"/>
    <w:rsid w:val="00723CB3"/>
    <w:rsid w:val="00732D8E"/>
    <w:rsid w:val="00736010"/>
    <w:rsid w:val="00742A49"/>
    <w:rsid w:val="00750C88"/>
    <w:rsid w:val="00752D6E"/>
    <w:rsid w:val="00754DA5"/>
    <w:rsid w:val="00756BE5"/>
    <w:rsid w:val="007625EC"/>
    <w:rsid w:val="00764C73"/>
    <w:rsid w:val="00765454"/>
    <w:rsid w:val="00766C6D"/>
    <w:rsid w:val="00771DC9"/>
    <w:rsid w:val="00772EC5"/>
    <w:rsid w:val="00773A46"/>
    <w:rsid w:val="0078036F"/>
    <w:rsid w:val="00780C97"/>
    <w:rsid w:val="007820F3"/>
    <w:rsid w:val="0078269B"/>
    <w:rsid w:val="00786580"/>
    <w:rsid w:val="00794CDD"/>
    <w:rsid w:val="00796683"/>
    <w:rsid w:val="00797E9B"/>
    <w:rsid w:val="007A1CC5"/>
    <w:rsid w:val="007A3151"/>
    <w:rsid w:val="007A363D"/>
    <w:rsid w:val="007B0BF4"/>
    <w:rsid w:val="007B2798"/>
    <w:rsid w:val="007B4185"/>
    <w:rsid w:val="007C3649"/>
    <w:rsid w:val="007D0661"/>
    <w:rsid w:val="007D4981"/>
    <w:rsid w:val="007D7043"/>
    <w:rsid w:val="007E0D48"/>
    <w:rsid w:val="007E2E3B"/>
    <w:rsid w:val="007E39FC"/>
    <w:rsid w:val="007E478A"/>
    <w:rsid w:val="007E68F0"/>
    <w:rsid w:val="007F269E"/>
    <w:rsid w:val="007F35FC"/>
    <w:rsid w:val="007F5972"/>
    <w:rsid w:val="007F6DF7"/>
    <w:rsid w:val="00803A3E"/>
    <w:rsid w:val="00804030"/>
    <w:rsid w:val="00820D1F"/>
    <w:rsid w:val="008225B6"/>
    <w:rsid w:val="00825440"/>
    <w:rsid w:val="008326BE"/>
    <w:rsid w:val="00832806"/>
    <w:rsid w:val="00833518"/>
    <w:rsid w:val="00836166"/>
    <w:rsid w:val="00837982"/>
    <w:rsid w:val="00841259"/>
    <w:rsid w:val="00843D1E"/>
    <w:rsid w:val="00844083"/>
    <w:rsid w:val="00851063"/>
    <w:rsid w:val="00855658"/>
    <w:rsid w:val="00855694"/>
    <w:rsid w:val="0085794C"/>
    <w:rsid w:val="00857A3F"/>
    <w:rsid w:val="00860713"/>
    <w:rsid w:val="00861185"/>
    <w:rsid w:val="00863A1D"/>
    <w:rsid w:val="00864446"/>
    <w:rsid w:val="00867FF1"/>
    <w:rsid w:val="008751EC"/>
    <w:rsid w:val="00876A83"/>
    <w:rsid w:val="00887322"/>
    <w:rsid w:val="00892710"/>
    <w:rsid w:val="00893ED2"/>
    <w:rsid w:val="008945AE"/>
    <w:rsid w:val="008A1B11"/>
    <w:rsid w:val="008B016D"/>
    <w:rsid w:val="008B0F2E"/>
    <w:rsid w:val="008B23D5"/>
    <w:rsid w:val="008B5180"/>
    <w:rsid w:val="008B6BCB"/>
    <w:rsid w:val="008C16D4"/>
    <w:rsid w:val="008D2F92"/>
    <w:rsid w:val="008D38AA"/>
    <w:rsid w:val="008D61C5"/>
    <w:rsid w:val="008E07EE"/>
    <w:rsid w:val="008E3E5E"/>
    <w:rsid w:val="008F7410"/>
    <w:rsid w:val="0090019F"/>
    <w:rsid w:val="00914B69"/>
    <w:rsid w:val="00921448"/>
    <w:rsid w:val="00931CA9"/>
    <w:rsid w:val="00934876"/>
    <w:rsid w:val="00934E10"/>
    <w:rsid w:val="00934F83"/>
    <w:rsid w:val="00946528"/>
    <w:rsid w:val="00950A11"/>
    <w:rsid w:val="00961611"/>
    <w:rsid w:val="00964623"/>
    <w:rsid w:val="00967FF6"/>
    <w:rsid w:val="00970B81"/>
    <w:rsid w:val="009714B2"/>
    <w:rsid w:val="00972B76"/>
    <w:rsid w:val="00974794"/>
    <w:rsid w:val="0098137F"/>
    <w:rsid w:val="0098362E"/>
    <w:rsid w:val="00983E7F"/>
    <w:rsid w:val="00984311"/>
    <w:rsid w:val="009858B4"/>
    <w:rsid w:val="009867CC"/>
    <w:rsid w:val="009A09C9"/>
    <w:rsid w:val="009A554C"/>
    <w:rsid w:val="009A6854"/>
    <w:rsid w:val="009B24F8"/>
    <w:rsid w:val="009B27E0"/>
    <w:rsid w:val="009B3409"/>
    <w:rsid w:val="009B6B0F"/>
    <w:rsid w:val="009C0785"/>
    <w:rsid w:val="009C1938"/>
    <w:rsid w:val="009D113C"/>
    <w:rsid w:val="009D7D50"/>
    <w:rsid w:val="009E19BB"/>
    <w:rsid w:val="009E4467"/>
    <w:rsid w:val="009E5EC7"/>
    <w:rsid w:val="009E79FD"/>
    <w:rsid w:val="009F2AF0"/>
    <w:rsid w:val="009F5CC8"/>
    <w:rsid w:val="00A06A9A"/>
    <w:rsid w:val="00A10084"/>
    <w:rsid w:val="00A139E2"/>
    <w:rsid w:val="00A16C09"/>
    <w:rsid w:val="00A20C52"/>
    <w:rsid w:val="00A226AC"/>
    <w:rsid w:val="00A31478"/>
    <w:rsid w:val="00A339E3"/>
    <w:rsid w:val="00A360FC"/>
    <w:rsid w:val="00A44EF0"/>
    <w:rsid w:val="00A51173"/>
    <w:rsid w:val="00A52AD7"/>
    <w:rsid w:val="00A56D0C"/>
    <w:rsid w:val="00A63B73"/>
    <w:rsid w:val="00A63C9C"/>
    <w:rsid w:val="00A66A92"/>
    <w:rsid w:val="00A74E8C"/>
    <w:rsid w:val="00A776B1"/>
    <w:rsid w:val="00A8096C"/>
    <w:rsid w:val="00A81963"/>
    <w:rsid w:val="00A86EF7"/>
    <w:rsid w:val="00A876BF"/>
    <w:rsid w:val="00A91584"/>
    <w:rsid w:val="00AA3124"/>
    <w:rsid w:val="00AA32AF"/>
    <w:rsid w:val="00AA7757"/>
    <w:rsid w:val="00AB1DC6"/>
    <w:rsid w:val="00AB3571"/>
    <w:rsid w:val="00AC152C"/>
    <w:rsid w:val="00AC6B50"/>
    <w:rsid w:val="00AD1DA6"/>
    <w:rsid w:val="00AD24E1"/>
    <w:rsid w:val="00AD3872"/>
    <w:rsid w:val="00AE1242"/>
    <w:rsid w:val="00AE2C32"/>
    <w:rsid w:val="00AF1EF1"/>
    <w:rsid w:val="00AF3EFA"/>
    <w:rsid w:val="00AF5446"/>
    <w:rsid w:val="00AF651C"/>
    <w:rsid w:val="00AF70B9"/>
    <w:rsid w:val="00B000A5"/>
    <w:rsid w:val="00B00F5D"/>
    <w:rsid w:val="00B037B3"/>
    <w:rsid w:val="00B11137"/>
    <w:rsid w:val="00B137F5"/>
    <w:rsid w:val="00B15903"/>
    <w:rsid w:val="00B20A98"/>
    <w:rsid w:val="00B2264D"/>
    <w:rsid w:val="00B233CC"/>
    <w:rsid w:val="00B25AD2"/>
    <w:rsid w:val="00B27A53"/>
    <w:rsid w:val="00B32962"/>
    <w:rsid w:val="00B431A3"/>
    <w:rsid w:val="00B43A97"/>
    <w:rsid w:val="00B46DE3"/>
    <w:rsid w:val="00B47B4A"/>
    <w:rsid w:val="00B50F22"/>
    <w:rsid w:val="00B52354"/>
    <w:rsid w:val="00B54BB9"/>
    <w:rsid w:val="00B55272"/>
    <w:rsid w:val="00B57FBF"/>
    <w:rsid w:val="00B66CE3"/>
    <w:rsid w:val="00B726D2"/>
    <w:rsid w:val="00B72E55"/>
    <w:rsid w:val="00B737A4"/>
    <w:rsid w:val="00B81DA9"/>
    <w:rsid w:val="00B86021"/>
    <w:rsid w:val="00B901E6"/>
    <w:rsid w:val="00B918E4"/>
    <w:rsid w:val="00B91B2D"/>
    <w:rsid w:val="00B91D4A"/>
    <w:rsid w:val="00BA1D5F"/>
    <w:rsid w:val="00BA2FAA"/>
    <w:rsid w:val="00BA33EE"/>
    <w:rsid w:val="00BC0172"/>
    <w:rsid w:val="00BC0273"/>
    <w:rsid w:val="00BC1555"/>
    <w:rsid w:val="00BD2A9F"/>
    <w:rsid w:val="00BD352A"/>
    <w:rsid w:val="00BD64C2"/>
    <w:rsid w:val="00BE1321"/>
    <w:rsid w:val="00BE160B"/>
    <w:rsid w:val="00BE39FA"/>
    <w:rsid w:val="00BE557B"/>
    <w:rsid w:val="00BF1016"/>
    <w:rsid w:val="00BF616F"/>
    <w:rsid w:val="00C01CB2"/>
    <w:rsid w:val="00C0328A"/>
    <w:rsid w:val="00C04573"/>
    <w:rsid w:val="00C07BA8"/>
    <w:rsid w:val="00C145B4"/>
    <w:rsid w:val="00C14F12"/>
    <w:rsid w:val="00C160ED"/>
    <w:rsid w:val="00C17CA3"/>
    <w:rsid w:val="00C23CA6"/>
    <w:rsid w:val="00C2491B"/>
    <w:rsid w:val="00C262BD"/>
    <w:rsid w:val="00C31DC6"/>
    <w:rsid w:val="00C32E90"/>
    <w:rsid w:val="00C40552"/>
    <w:rsid w:val="00C41FA3"/>
    <w:rsid w:val="00C44FD1"/>
    <w:rsid w:val="00C509B0"/>
    <w:rsid w:val="00C510C2"/>
    <w:rsid w:val="00C60B3A"/>
    <w:rsid w:val="00C67BC1"/>
    <w:rsid w:val="00C77F3C"/>
    <w:rsid w:val="00C80C8B"/>
    <w:rsid w:val="00C8255E"/>
    <w:rsid w:val="00C95D63"/>
    <w:rsid w:val="00C97541"/>
    <w:rsid w:val="00CA345F"/>
    <w:rsid w:val="00CA3EFE"/>
    <w:rsid w:val="00CA6FF1"/>
    <w:rsid w:val="00CB12B5"/>
    <w:rsid w:val="00CB4A29"/>
    <w:rsid w:val="00CB4E4A"/>
    <w:rsid w:val="00CB6D4C"/>
    <w:rsid w:val="00CC4235"/>
    <w:rsid w:val="00CD1BFF"/>
    <w:rsid w:val="00CD1FDF"/>
    <w:rsid w:val="00CD3159"/>
    <w:rsid w:val="00CD55F4"/>
    <w:rsid w:val="00CD7748"/>
    <w:rsid w:val="00CE0D12"/>
    <w:rsid w:val="00CE1DA5"/>
    <w:rsid w:val="00CE3C91"/>
    <w:rsid w:val="00CE6785"/>
    <w:rsid w:val="00CF56CD"/>
    <w:rsid w:val="00D01221"/>
    <w:rsid w:val="00D11A35"/>
    <w:rsid w:val="00D15C72"/>
    <w:rsid w:val="00D235D3"/>
    <w:rsid w:val="00D26245"/>
    <w:rsid w:val="00D34B0D"/>
    <w:rsid w:val="00D36B14"/>
    <w:rsid w:val="00D4003B"/>
    <w:rsid w:val="00D42711"/>
    <w:rsid w:val="00D451C9"/>
    <w:rsid w:val="00D468A3"/>
    <w:rsid w:val="00D61B69"/>
    <w:rsid w:val="00D61BA3"/>
    <w:rsid w:val="00D625BA"/>
    <w:rsid w:val="00D71AC4"/>
    <w:rsid w:val="00D73417"/>
    <w:rsid w:val="00D947F4"/>
    <w:rsid w:val="00DA19F5"/>
    <w:rsid w:val="00DA239B"/>
    <w:rsid w:val="00DB1E6A"/>
    <w:rsid w:val="00DB2FD2"/>
    <w:rsid w:val="00DB4B51"/>
    <w:rsid w:val="00DB5DC2"/>
    <w:rsid w:val="00DB5F60"/>
    <w:rsid w:val="00DC591F"/>
    <w:rsid w:val="00DD16D7"/>
    <w:rsid w:val="00DD3294"/>
    <w:rsid w:val="00DD36BC"/>
    <w:rsid w:val="00DE03B3"/>
    <w:rsid w:val="00DF0C9D"/>
    <w:rsid w:val="00DF2B53"/>
    <w:rsid w:val="00DF6144"/>
    <w:rsid w:val="00DF715E"/>
    <w:rsid w:val="00E040D0"/>
    <w:rsid w:val="00E04176"/>
    <w:rsid w:val="00E23398"/>
    <w:rsid w:val="00E27F06"/>
    <w:rsid w:val="00E310AD"/>
    <w:rsid w:val="00E32EB4"/>
    <w:rsid w:val="00E37CBA"/>
    <w:rsid w:val="00E429BB"/>
    <w:rsid w:val="00E442A2"/>
    <w:rsid w:val="00E44BF4"/>
    <w:rsid w:val="00E45F5F"/>
    <w:rsid w:val="00E4642E"/>
    <w:rsid w:val="00E63FC4"/>
    <w:rsid w:val="00E64359"/>
    <w:rsid w:val="00E64897"/>
    <w:rsid w:val="00E65A54"/>
    <w:rsid w:val="00E73C22"/>
    <w:rsid w:val="00E7685F"/>
    <w:rsid w:val="00E77771"/>
    <w:rsid w:val="00E808CC"/>
    <w:rsid w:val="00E961A3"/>
    <w:rsid w:val="00EA632D"/>
    <w:rsid w:val="00EB533A"/>
    <w:rsid w:val="00EB536F"/>
    <w:rsid w:val="00EB7BDD"/>
    <w:rsid w:val="00EC3740"/>
    <w:rsid w:val="00EC6583"/>
    <w:rsid w:val="00ED2ED8"/>
    <w:rsid w:val="00ED5F0C"/>
    <w:rsid w:val="00EE37F6"/>
    <w:rsid w:val="00EE54E4"/>
    <w:rsid w:val="00EE697A"/>
    <w:rsid w:val="00EF52FC"/>
    <w:rsid w:val="00F02516"/>
    <w:rsid w:val="00F03D02"/>
    <w:rsid w:val="00F066BB"/>
    <w:rsid w:val="00F11050"/>
    <w:rsid w:val="00F1407D"/>
    <w:rsid w:val="00F17B3E"/>
    <w:rsid w:val="00F213AC"/>
    <w:rsid w:val="00F22747"/>
    <w:rsid w:val="00F234F3"/>
    <w:rsid w:val="00F24FEE"/>
    <w:rsid w:val="00F2662E"/>
    <w:rsid w:val="00F303CA"/>
    <w:rsid w:val="00F37C79"/>
    <w:rsid w:val="00F45C79"/>
    <w:rsid w:val="00F50BFB"/>
    <w:rsid w:val="00F555CC"/>
    <w:rsid w:val="00F55795"/>
    <w:rsid w:val="00F57E1C"/>
    <w:rsid w:val="00F62A49"/>
    <w:rsid w:val="00F67AF2"/>
    <w:rsid w:val="00F7359E"/>
    <w:rsid w:val="00F75C64"/>
    <w:rsid w:val="00F762DC"/>
    <w:rsid w:val="00F77776"/>
    <w:rsid w:val="00F818D9"/>
    <w:rsid w:val="00F84D52"/>
    <w:rsid w:val="00F879EC"/>
    <w:rsid w:val="00F94B55"/>
    <w:rsid w:val="00FA08AB"/>
    <w:rsid w:val="00FA3D85"/>
    <w:rsid w:val="00FA5E79"/>
    <w:rsid w:val="00FA6B30"/>
    <w:rsid w:val="00FB1D37"/>
    <w:rsid w:val="00FB20DB"/>
    <w:rsid w:val="00FB3504"/>
    <w:rsid w:val="00FB54E5"/>
    <w:rsid w:val="00FC2131"/>
    <w:rsid w:val="00FC4A38"/>
    <w:rsid w:val="00FC6BCA"/>
    <w:rsid w:val="00FC7AAD"/>
    <w:rsid w:val="00FD10DB"/>
    <w:rsid w:val="00FD2E21"/>
    <w:rsid w:val="00FD36CB"/>
    <w:rsid w:val="00FF3A65"/>
    <w:rsid w:val="00FF583B"/>
    <w:rsid w:val="00FF6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615188D"/>
  <w14:defaultImageDpi w14:val="96"/>
  <w15:docId w15:val="{D626D856-C384-48EE-9BEC-5241240B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9"/>
        <w:szCs w:val="29"/>
        <w:lang w:val="en-US" w:eastAsia="en-US" w:bidi="ar-SA"/>
      </w:rPr>
    </w:rPrDefault>
    <w:pPrDefault/>
  </w:docDefaults>
  <w:latentStyles w:defLockedState="0" w:defUIPriority="0" w:defSemiHidden="0" w:defUnhideWhenUsed="0" w:defQFormat="0" w:count="374">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1C7875"/>
    <w:rPr>
      <w:sz w:val="28"/>
      <w:szCs w:val="28"/>
    </w:rPr>
  </w:style>
  <w:style w:type="paragraph" w:styleId="Heading1">
    <w:name w:val="heading 1"/>
    <w:basedOn w:val="Normal"/>
    <w:next w:val="Normal"/>
    <w:link w:val="Heading1Char"/>
    <w:uiPriority w:val="9"/>
    <w:qFormat/>
    <w:rsid w:val="000E73BF"/>
    <w:pPr>
      <w:keepNext/>
      <w:spacing w:before="120" w:after="240"/>
      <w:outlineLvl w:val="0"/>
    </w:pPr>
    <w:rPr>
      <w:b/>
      <w:sz w:val="32"/>
    </w:rPr>
  </w:style>
  <w:style w:type="paragraph" w:styleId="Heading2">
    <w:name w:val="heading 2"/>
    <w:basedOn w:val="Heading1"/>
    <w:next w:val="Normal"/>
    <w:link w:val="Heading2Char"/>
    <w:uiPriority w:val="9"/>
    <w:qFormat/>
    <w:rsid w:val="0049165B"/>
    <w:pPr>
      <w:outlineLvl w:val="1"/>
    </w:pPr>
  </w:style>
  <w:style w:type="paragraph" w:styleId="Heading3">
    <w:name w:val="heading 3"/>
    <w:basedOn w:val="Normal"/>
    <w:next w:val="Normal"/>
    <w:link w:val="Heading3Char"/>
    <w:uiPriority w:val="9"/>
    <w:unhideWhenUsed/>
    <w:qFormat/>
    <w:rsid w:val="003F609F"/>
    <w:pPr>
      <w:spacing w:after="240"/>
      <w:jc w:val="center"/>
      <w:outlineLvl w:val="2"/>
    </w:pPr>
    <w:rPr>
      <w:b/>
    </w:rPr>
  </w:style>
  <w:style w:type="paragraph" w:styleId="Heading4">
    <w:name w:val="heading 4"/>
    <w:basedOn w:val="Normal"/>
    <w:next w:val="Normal"/>
    <w:link w:val="Heading4Char"/>
    <w:uiPriority w:val="9"/>
    <w:semiHidden/>
    <w:unhideWhenUsed/>
    <w:qFormat/>
    <w:rsid w:val="00CA345F"/>
    <w:pPr>
      <w:keepNext/>
      <w:keepLines/>
      <w:spacing w:before="200"/>
      <w:outlineLvl w:val="3"/>
    </w:pPr>
    <w:rPr>
      <w:rFonts w:asciiTheme="majorHAnsi" w:eastAsiaTheme="majorEastAsia" w:hAnsiTheme="majorHAnsi" w:cs="Times New Roman"/>
      <w:b/>
      <w:bCs/>
      <w:i/>
      <w:iCs/>
      <w:color w:val="4F81BD" w:themeColor="accent1"/>
      <w:sz w:val="24"/>
    </w:rPr>
  </w:style>
  <w:style w:type="paragraph" w:styleId="Heading5">
    <w:name w:val="heading 5"/>
    <w:basedOn w:val="Normal"/>
    <w:next w:val="Normal"/>
    <w:link w:val="Heading5Char"/>
    <w:uiPriority w:val="9"/>
    <w:qFormat/>
    <w:rsid w:val="00E961A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49165B"/>
    <w:rPr>
      <w:b/>
      <w:sz w:val="32"/>
      <w:szCs w:val="28"/>
    </w:rPr>
  </w:style>
  <w:style w:type="character" w:customStyle="1" w:styleId="Heading3Char">
    <w:name w:val="Heading 3 Char"/>
    <w:basedOn w:val="DefaultParagraphFont"/>
    <w:link w:val="Heading3"/>
    <w:uiPriority w:val="9"/>
    <w:locked/>
    <w:rsid w:val="003F609F"/>
    <w:rPr>
      <w:b/>
      <w:sz w:val="28"/>
      <w:szCs w:val="28"/>
    </w:rPr>
  </w:style>
  <w:style w:type="character" w:customStyle="1" w:styleId="Heading4Char">
    <w:name w:val="Heading 4 Char"/>
    <w:basedOn w:val="DefaultParagraphFont"/>
    <w:link w:val="Heading4"/>
    <w:uiPriority w:val="9"/>
    <w:semiHidden/>
    <w:locked/>
    <w:rsid w:val="00CA345F"/>
    <w:rPr>
      <w:rFonts w:asciiTheme="majorHAnsi" w:eastAsiaTheme="majorEastAsia" w:hAnsiTheme="majorHAnsi" w:cs="Times New Roman"/>
      <w:b/>
      <w:bCs/>
      <w:i/>
      <w:iCs/>
      <w:color w:val="4F81BD" w:themeColor="accent1"/>
      <w:sz w:val="24"/>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paragraph" w:styleId="Header">
    <w:name w:val="header"/>
    <w:basedOn w:val="Normal"/>
    <w:link w:val="HeaderChar"/>
    <w:uiPriority w:val="99"/>
    <w:rsid w:val="00C97541"/>
    <w:pPr>
      <w:pBdr>
        <w:bottom w:val="single" w:sz="4" w:space="1" w:color="auto"/>
      </w:pBdr>
      <w:tabs>
        <w:tab w:val="center" w:pos="4320"/>
        <w:tab w:val="right" w:pos="8640"/>
      </w:tabs>
      <w:jc w:val="center"/>
    </w:pPr>
  </w:style>
  <w:style w:type="character" w:customStyle="1" w:styleId="HeaderChar">
    <w:name w:val="Header Char"/>
    <w:basedOn w:val="DefaultParagraphFont"/>
    <w:link w:val="Header"/>
    <w:uiPriority w:val="99"/>
    <w:locked/>
    <w:rsid w:val="00C97541"/>
    <w:rPr>
      <w:sz w:val="28"/>
      <w:szCs w:val="28"/>
    </w:rPr>
  </w:style>
  <w:style w:type="paragraph" w:styleId="Footer">
    <w:name w:val="footer"/>
    <w:basedOn w:val="Normal"/>
    <w:link w:val="FooterChar"/>
    <w:uiPriority w:val="99"/>
    <w:rsid w:val="00082D97"/>
    <w:pPr>
      <w:tabs>
        <w:tab w:val="center" w:pos="4320"/>
        <w:tab w:val="right" w:pos="8640"/>
      </w:tabs>
    </w:pPr>
  </w:style>
  <w:style w:type="character" w:customStyle="1" w:styleId="FooterChar">
    <w:name w:val="Footer Char"/>
    <w:basedOn w:val="DefaultParagraphFont"/>
    <w:link w:val="Footer"/>
    <w:uiPriority w:val="99"/>
    <w:locked/>
    <w:rsid w:val="00AA7757"/>
    <w:rPr>
      <w:rFonts w:ascii="Arial" w:hAnsi="Arial" w:cs="Times New Roman"/>
      <w:sz w:val="28"/>
    </w:rPr>
  </w:style>
  <w:style w:type="character" w:styleId="Hyperlink">
    <w:name w:val="Hyperlink"/>
    <w:basedOn w:val="DefaultParagraphFont"/>
    <w:uiPriority w:val="99"/>
    <w:rsid w:val="00082D97"/>
    <w:rPr>
      <w:rFonts w:cs="Times New Roman"/>
      <w:color w:val="0000FF"/>
      <w:u w:val="single"/>
    </w:rPr>
  </w:style>
  <w:style w:type="table" w:styleId="TableGrid">
    <w:name w:val="Table Grid"/>
    <w:basedOn w:val="TableNormal"/>
    <w:uiPriority w:val="59"/>
    <w:rsid w:val="00EB536F"/>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E54E4"/>
    <w:rPr>
      <w:rFonts w:ascii="Times New Roman" w:hAnsi="Times New Roman"/>
      <w:sz w:val="20"/>
    </w:rPr>
  </w:style>
  <w:style w:type="character" w:customStyle="1" w:styleId="FootnoteTextChar">
    <w:name w:val="Footnote Text Char"/>
    <w:basedOn w:val="DefaultParagraphFont"/>
    <w:link w:val="FootnoteText"/>
    <w:uiPriority w:val="99"/>
    <w:locked/>
    <w:rsid w:val="000E61D2"/>
    <w:rPr>
      <w:rFonts w:cs="Times New Roman"/>
      <w:lang w:val="en-US" w:eastAsia="en-US" w:bidi="ar-SA"/>
    </w:rPr>
  </w:style>
  <w:style w:type="character" w:styleId="FootnoteReference">
    <w:name w:val="footnote reference"/>
    <w:basedOn w:val="DefaultParagraphFont"/>
    <w:uiPriority w:val="99"/>
    <w:semiHidden/>
    <w:rsid w:val="00EE54E4"/>
    <w:rPr>
      <w:rFonts w:cs="Times New Roman"/>
      <w:vertAlign w:val="superscript"/>
    </w:rPr>
  </w:style>
  <w:style w:type="paragraph" w:customStyle="1" w:styleId="timesnewroman">
    <w:name w:val="times new roman"/>
    <w:basedOn w:val="Normal"/>
    <w:rsid w:val="00EE54E4"/>
    <w:pPr>
      <w:spacing w:after="280"/>
    </w:pPr>
    <w:rPr>
      <w:rFonts w:ascii="Times New Roman" w:hAnsi="Times New Roman"/>
    </w:rPr>
  </w:style>
  <w:style w:type="paragraph" w:styleId="HTMLPreformatted">
    <w:name w:val="HTML Preformatted"/>
    <w:basedOn w:val="Normal"/>
    <w:link w:val="HTMLPreformattedChar"/>
    <w:uiPriority w:val="99"/>
    <w:rsid w:val="00EE5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6C3EA2"/>
    <w:rPr>
      <w:rFonts w:ascii="Courier New" w:hAnsi="Courier New" w:cs="Courier New"/>
    </w:rPr>
  </w:style>
  <w:style w:type="paragraph" w:styleId="NormalWeb">
    <w:name w:val="Normal (Web)"/>
    <w:basedOn w:val="Normal"/>
    <w:link w:val="NormalWebChar"/>
    <w:uiPriority w:val="99"/>
    <w:rsid w:val="00281B1D"/>
    <w:pPr>
      <w:spacing w:before="100" w:beforeAutospacing="1" w:after="100" w:afterAutospacing="1"/>
    </w:pPr>
    <w:rPr>
      <w:color w:val="333333"/>
      <w:sz w:val="14"/>
      <w:szCs w:val="14"/>
    </w:rPr>
  </w:style>
  <w:style w:type="character" w:customStyle="1" w:styleId="NormalWebChar">
    <w:name w:val="Normal (Web) Char"/>
    <w:basedOn w:val="DefaultParagraphFont"/>
    <w:link w:val="NormalWeb"/>
    <w:locked/>
    <w:rsid w:val="00281B1D"/>
    <w:rPr>
      <w:rFonts w:ascii="Arial" w:hAnsi="Arial" w:cs="Arial"/>
      <w:color w:val="333333"/>
      <w:sz w:val="14"/>
      <w:szCs w:val="14"/>
      <w:lang w:val="en-US" w:eastAsia="en-US" w:bidi="ar-SA"/>
    </w:rPr>
  </w:style>
  <w:style w:type="paragraph" w:customStyle="1" w:styleId="Double">
    <w:name w:val="Double"/>
    <w:basedOn w:val="Normal"/>
    <w:autoRedefine/>
    <w:rsid w:val="00132F39"/>
    <w:pPr>
      <w:widowControl w:val="0"/>
      <w:spacing w:line="240" w:lineRule="exact"/>
    </w:pPr>
    <w:rPr>
      <w:rFonts w:ascii="CG Times" w:hAnsi="CG Times"/>
      <w:noProof/>
      <w:sz w:val="16"/>
      <w:szCs w:val="16"/>
    </w:rPr>
  </w:style>
  <w:style w:type="character" w:styleId="FollowedHyperlink">
    <w:name w:val="FollowedHyperlink"/>
    <w:basedOn w:val="DefaultParagraphFont"/>
    <w:uiPriority w:val="99"/>
    <w:rsid w:val="007F5972"/>
    <w:rPr>
      <w:rFonts w:cs="Times New Roman"/>
      <w:color w:val="800080"/>
      <w:u w:val="single"/>
    </w:rPr>
  </w:style>
  <w:style w:type="paragraph" w:styleId="ListParagraph">
    <w:name w:val="List Paragraph"/>
    <w:basedOn w:val="Normal"/>
    <w:link w:val="ListParagraphChar"/>
    <w:uiPriority w:val="34"/>
    <w:qFormat/>
    <w:rsid w:val="006E53F1"/>
    <w:pPr>
      <w:ind w:left="720"/>
      <w:contextualSpacing/>
    </w:pPr>
  </w:style>
  <w:style w:type="paragraph" w:customStyle="1" w:styleId="arial">
    <w:name w:val="arial"/>
    <w:basedOn w:val="Normal"/>
    <w:rsid w:val="00A51173"/>
    <w:pPr>
      <w:autoSpaceDE w:val="0"/>
      <w:autoSpaceDN w:val="0"/>
      <w:adjustRightInd w:val="0"/>
    </w:pPr>
    <w:rPr>
      <w:sz w:val="20"/>
    </w:rPr>
  </w:style>
  <w:style w:type="paragraph" w:styleId="NoSpacing">
    <w:name w:val="No Spacing"/>
    <w:uiPriority w:val="1"/>
    <w:rsid w:val="000E6148"/>
    <w:rPr>
      <w:rFonts w:ascii="Calibri" w:hAnsi="Calibri"/>
      <w:sz w:val="22"/>
      <w:szCs w:val="22"/>
    </w:rPr>
  </w:style>
  <w:style w:type="character" w:styleId="Emphasis">
    <w:name w:val="Emphasis"/>
    <w:basedOn w:val="DefaultParagraphFont"/>
    <w:uiPriority w:val="20"/>
    <w:qFormat/>
    <w:rsid w:val="00FC7AAD"/>
    <w:rPr>
      <w:rFonts w:cs="Times New Roman"/>
      <w:i/>
      <w:iCs/>
    </w:rPr>
  </w:style>
  <w:style w:type="paragraph" w:customStyle="1" w:styleId="Header2">
    <w:name w:val="Header 2"/>
    <w:basedOn w:val="Normal"/>
    <w:autoRedefine/>
    <w:rsid w:val="00B2264D"/>
    <w:pPr>
      <w:keepNext/>
      <w:tabs>
        <w:tab w:val="left" w:pos="720"/>
      </w:tabs>
      <w:spacing w:after="240"/>
    </w:pPr>
    <w:rPr>
      <w:u w:val="single"/>
    </w:rPr>
  </w:style>
  <w:style w:type="paragraph" w:customStyle="1" w:styleId="MAINHEADING3">
    <w:name w:val="MAIN HEADING 3"/>
    <w:basedOn w:val="Normal"/>
    <w:autoRedefine/>
    <w:rsid w:val="00414E83"/>
    <w:pPr>
      <w:keepNext/>
      <w:widowControl w:val="0"/>
      <w:numPr>
        <w:ilvl w:val="2"/>
        <w:numId w:val="1"/>
      </w:numPr>
      <w:tabs>
        <w:tab w:val="left" w:pos="720"/>
        <w:tab w:val="num" w:pos="1440"/>
        <w:tab w:val="left" w:pos="2160"/>
      </w:tabs>
      <w:spacing w:after="240"/>
      <w:ind w:left="1440"/>
    </w:pPr>
    <w:rPr>
      <w:b/>
    </w:rPr>
  </w:style>
  <w:style w:type="paragraph" w:styleId="BalloonText">
    <w:name w:val="Balloon Text"/>
    <w:basedOn w:val="Normal"/>
    <w:link w:val="BalloonTextChar"/>
    <w:uiPriority w:val="99"/>
    <w:rsid w:val="00BA2FAA"/>
    <w:rPr>
      <w:rFonts w:ascii="Tahoma" w:hAnsi="Tahoma" w:cs="Tahoma"/>
      <w:sz w:val="16"/>
      <w:szCs w:val="16"/>
    </w:rPr>
  </w:style>
  <w:style w:type="character" w:customStyle="1" w:styleId="BalloonTextChar">
    <w:name w:val="Balloon Text Char"/>
    <w:basedOn w:val="DefaultParagraphFont"/>
    <w:link w:val="BalloonText"/>
    <w:uiPriority w:val="99"/>
    <w:locked/>
    <w:rsid w:val="00BA2FAA"/>
    <w:rPr>
      <w:rFonts w:ascii="Tahoma" w:hAnsi="Tahoma" w:cs="Tahoma"/>
      <w:sz w:val="16"/>
      <w:szCs w:val="16"/>
    </w:rPr>
  </w:style>
  <w:style w:type="character" w:customStyle="1" w:styleId="enumbell">
    <w:name w:val="enumbell"/>
    <w:basedOn w:val="DefaultParagraphFont"/>
    <w:rsid w:val="00BA2FAA"/>
    <w:rPr>
      <w:rFonts w:cs="Times New Roman"/>
      <w:b/>
      <w:bCs/>
    </w:rPr>
  </w:style>
  <w:style w:type="paragraph" w:customStyle="1" w:styleId="Default">
    <w:name w:val="Default"/>
    <w:rsid w:val="00066711"/>
    <w:pPr>
      <w:autoSpaceDE w:val="0"/>
      <w:autoSpaceDN w:val="0"/>
      <w:adjustRightInd w:val="0"/>
    </w:pPr>
    <w:rPr>
      <w:rFonts w:ascii="Myriad Pro" w:hAnsi="Myriad Pro" w:cs="Myriad Pro"/>
      <w:color w:val="000000"/>
      <w:sz w:val="24"/>
      <w:szCs w:val="24"/>
    </w:rPr>
  </w:style>
  <w:style w:type="paragraph" w:styleId="Title">
    <w:name w:val="Title"/>
    <w:basedOn w:val="TOC1"/>
    <w:next w:val="Normal"/>
    <w:link w:val="TitleChar"/>
    <w:uiPriority w:val="10"/>
    <w:qFormat/>
    <w:rsid w:val="00AD3872"/>
    <w:pPr>
      <w:jc w:val="center"/>
    </w:pPr>
    <w:rPr>
      <w:b/>
    </w:rPr>
  </w:style>
  <w:style w:type="character" w:customStyle="1" w:styleId="TitleChar">
    <w:name w:val="Title Char"/>
    <w:basedOn w:val="DefaultParagraphFont"/>
    <w:link w:val="Title"/>
    <w:uiPriority w:val="10"/>
    <w:locked/>
    <w:rsid w:val="00AD3872"/>
    <w:rPr>
      <w:b/>
      <w:noProof/>
      <w:sz w:val="28"/>
      <w:szCs w:val="28"/>
    </w:rPr>
  </w:style>
  <w:style w:type="character" w:styleId="SubtleEmphasis">
    <w:name w:val="Subtle Emphasis"/>
    <w:basedOn w:val="DefaultParagraphFont"/>
    <w:uiPriority w:val="19"/>
    <w:qFormat/>
    <w:rsid w:val="00837982"/>
    <w:rPr>
      <w:rFonts w:cs="Times New Roman"/>
      <w:i/>
      <w:iCs/>
      <w:color w:val="808080" w:themeColor="text1" w:themeTint="7F"/>
    </w:rPr>
  </w:style>
  <w:style w:type="paragraph" w:customStyle="1" w:styleId="StyleTitleRight">
    <w:name w:val="Style Title + Right"/>
    <w:basedOn w:val="Title"/>
    <w:rsid w:val="00DC591F"/>
    <w:pPr>
      <w:jc w:val="right"/>
    </w:pPr>
    <w:rPr>
      <w:szCs w:val="20"/>
    </w:rPr>
  </w:style>
  <w:style w:type="paragraph" w:customStyle="1" w:styleId="NumberedList">
    <w:name w:val="NumberedList"/>
    <w:basedOn w:val="ListParagraph"/>
    <w:link w:val="NumberedListChar"/>
    <w:qFormat/>
    <w:rsid w:val="00FF3A65"/>
    <w:pPr>
      <w:numPr>
        <w:numId w:val="2"/>
      </w:numPr>
      <w:autoSpaceDE w:val="0"/>
      <w:autoSpaceDN w:val="0"/>
      <w:adjustRightInd w:val="0"/>
      <w:spacing w:before="120" w:after="120" w:line="360" w:lineRule="auto"/>
      <w:ind w:left="1080"/>
    </w:pPr>
    <w:rPr>
      <w:b/>
    </w:rPr>
  </w:style>
  <w:style w:type="character" w:customStyle="1" w:styleId="ListParagraphChar">
    <w:name w:val="List Paragraph Char"/>
    <w:basedOn w:val="DefaultParagraphFont"/>
    <w:link w:val="ListParagraph"/>
    <w:uiPriority w:val="34"/>
    <w:locked/>
    <w:rsid w:val="00FF3A65"/>
    <w:rPr>
      <w:rFonts w:ascii="Arial" w:hAnsi="Arial" w:cs="Times New Roman"/>
      <w:sz w:val="28"/>
    </w:rPr>
  </w:style>
  <w:style w:type="character" w:customStyle="1" w:styleId="NumberedListChar">
    <w:name w:val="NumberedList Char"/>
    <w:basedOn w:val="ListParagraphChar"/>
    <w:link w:val="NumberedList"/>
    <w:locked/>
    <w:rsid w:val="00FF3A65"/>
    <w:rPr>
      <w:rFonts w:ascii="Arial" w:hAnsi="Arial" w:cs="Times New Roman"/>
      <w:b/>
      <w:sz w:val="28"/>
      <w:szCs w:val="28"/>
    </w:rPr>
  </w:style>
  <w:style w:type="paragraph" w:customStyle="1" w:styleId="Arial145pt">
    <w:name w:val="Arial 14.5 pt"/>
    <w:aliases w:val="Left"/>
    <w:basedOn w:val="Normal"/>
    <w:rsid w:val="003F3F74"/>
    <w:pPr>
      <w:spacing w:after="240"/>
      <w:contextualSpacing/>
    </w:pPr>
    <w:rPr>
      <w:sz w:val="29"/>
    </w:rPr>
  </w:style>
  <w:style w:type="paragraph" w:styleId="TOCHeading">
    <w:name w:val="TOC Heading"/>
    <w:basedOn w:val="Heading1"/>
    <w:next w:val="Normal"/>
    <w:uiPriority w:val="39"/>
    <w:semiHidden/>
    <w:unhideWhenUsed/>
    <w:qFormat/>
    <w:rsid w:val="00101C5E"/>
    <w:pPr>
      <w:keepLines/>
      <w:spacing w:before="480" w:after="0" w:line="276" w:lineRule="auto"/>
      <w:outlineLvl w:val="9"/>
    </w:pPr>
    <w:rPr>
      <w:rFonts w:asciiTheme="majorHAnsi" w:eastAsiaTheme="majorEastAsia" w:hAnsiTheme="majorHAnsi" w:cs="Times New Roman"/>
      <w:bCs/>
      <w:color w:val="365F91" w:themeColor="accent1" w:themeShade="BF"/>
      <w:sz w:val="28"/>
    </w:rPr>
  </w:style>
  <w:style w:type="paragraph" w:styleId="TOC1">
    <w:name w:val="toc 1"/>
    <w:basedOn w:val="Normal"/>
    <w:next w:val="Normal"/>
    <w:autoRedefine/>
    <w:uiPriority w:val="39"/>
    <w:rsid w:val="00DE03B3"/>
    <w:pPr>
      <w:tabs>
        <w:tab w:val="right" w:leader="dot" w:pos="9350"/>
      </w:tabs>
      <w:spacing w:before="240" w:after="240"/>
      <w:ind w:right="720"/>
    </w:pPr>
    <w:rPr>
      <w:noProof/>
      <w:lang w:val="hy-AM"/>
    </w:rPr>
  </w:style>
  <w:style w:type="paragraph" w:styleId="Revision">
    <w:name w:val="Revision"/>
    <w:hidden/>
    <w:uiPriority w:val="99"/>
    <w:semiHidden/>
    <w:rsid w:val="005D2332"/>
    <w:rPr>
      <w:sz w:val="28"/>
      <w:szCs w:val="28"/>
    </w:rPr>
  </w:style>
  <w:style w:type="character" w:styleId="CommentReference">
    <w:name w:val="annotation reference"/>
    <w:basedOn w:val="DefaultParagraphFont"/>
    <w:uiPriority w:val="99"/>
    <w:rsid w:val="005D2332"/>
    <w:rPr>
      <w:rFonts w:cs="Times New Roman"/>
      <w:sz w:val="16"/>
      <w:szCs w:val="16"/>
    </w:rPr>
  </w:style>
  <w:style w:type="paragraph" w:styleId="CommentText">
    <w:name w:val="annotation text"/>
    <w:basedOn w:val="Normal"/>
    <w:link w:val="CommentTextChar"/>
    <w:rsid w:val="005D2332"/>
    <w:rPr>
      <w:sz w:val="20"/>
      <w:szCs w:val="20"/>
    </w:rPr>
  </w:style>
  <w:style w:type="character" w:customStyle="1" w:styleId="CommentTextChar">
    <w:name w:val="Comment Text Char"/>
    <w:basedOn w:val="DefaultParagraphFont"/>
    <w:link w:val="CommentText"/>
    <w:locked/>
    <w:rsid w:val="005D2332"/>
    <w:rPr>
      <w:rFonts w:cs="Times New Roman"/>
      <w:sz w:val="20"/>
      <w:szCs w:val="20"/>
    </w:rPr>
  </w:style>
  <w:style w:type="paragraph" w:styleId="CommentSubject">
    <w:name w:val="annotation subject"/>
    <w:basedOn w:val="CommentText"/>
    <w:next w:val="CommentText"/>
    <w:link w:val="CommentSubjectChar"/>
    <w:uiPriority w:val="99"/>
    <w:rsid w:val="005D2332"/>
    <w:rPr>
      <w:b/>
      <w:bCs/>
    </w:rPr>
  </w:style>
  <w:style w:type="character" w:customStyle="1" w:styleId="CommentSubjectChar">
    <w:name w:val="Comment Subject Char"/>
    <w:basedOn w:val="CommentTextChar"/>
    <w:link w:val="CommentSubject"/>
    <w:uiPriority w:val="99"/>
    <w:locked/>
    <w:rsid w:val="005D2332"/>
    <w:rPr>
      <w:rFonts w:cs="Times New Roman"/>
      <w:b/>
      <w:bCs/>
      <w:sz w:val="20"/>
      <w:szCs w:val="20"/>
    </w:rPr>
  </w:style>
  <w:style w:type="character" w:customStyle="1" w:styleId="apple-converted-space">
    <w:name w:val="apple-converted-space"/>
    <w:basedOn w:val="DefaultParagraphFont"/>
    <w:rsid w:val="00860713"/>
    <w:rPr>
      <w:rFonts w:cs="Times New Roman"/>
    </w:rPr>
  </w:style>
  <w:style w:type="character" w:styleId="Strong">
    <w:name w:val="Strong"/>
    <w:basedOn w:val="DefaultParagraphFont"/>
    <w:uiPriority w:val="22"/>
    <w:qFormat/>
    <w:rsid w:val="00860713"/>
    <w:rPr>
      <w:rFonts w:cs="Times New Roman"/>
      <w:b/>
      <w:bCs/>
    </w:rPr>
  </w:style>
  <w:style w:type="paragraph" w:styleId="BodyText">
    <w:name w:val="Body Text"/>
    <w:basedOn w:val="Arial145pt"/>
    <w:link w:val="BodyTextChar"/>
    <w:qFormat/>
    <w:rsid w:val="001C7875"/>
    <w:pPr>
      <w:contextualSpacing w:val="0"/>
    </w:pPr>
  </w:style>
  <w:style w:type="character" w:customStyle="1" w:styleId="BodyTextChar">
    <w:name w:val="Body Text Char"/>
    <w:basedOn w:val="DefaultParagraphFont"/>
    <w:link w:val="BodyText"/>
    <w:rsid w:val="001C7875"/>
    <w:rPr>
      <w:szCs w:val="28"/>
    </w:rPr>
  </w:style>
  <w:style w:type="paragraph" w:styleId="ListBullet">
    <w:name w:val="List Bullet"/>
    <w:basedOn w:val="Normal"/>
    <w:qFormat/>
    <w:rsid w:val="001C7875"/>
    <w:pPr>
      <w:numPr>
        <w:numId w:val="3"/>
      </w:numPr>
    </w:pPr>
  </w:style>
  <w:style w:type="paragraph" w:styleId="ListBullet2">
    <w:name w:val="List Bullet 2"/>
    <w:basedOn w:val="Arial145pt"/>
    <w:rsid w:val="001C7875"/>
  </w:style>
  <w:style w:type="paragraph" w:styleId="TOC2">
    <w:name w:val="toc 2"/>
    <w:basedOn w:val="Normal"/>
    <w:next w:val="Normal"/>
    <w:autoRedefine/>
    <w:uiPriority w:val="39"/>
    <w:rsid w:val="00520868"/>
    <w:pPr>
      <w:spacing w:after="24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898910">
      <w:marLeft w:val="0"/>
      <w:marRight w:val="0"/>
      <w:marTop w:val="0"/>
      <w:marBottom w:val="0"/>
      <w:divBdr>
        <w:top w:val="none" w:sz="0" w:space="0" w:color="auto"/>
        <w:left w:val="none" w:sz="0" w:space="0" w:color="auto"/>
        <w:bottom w:val="none" w:sz="0" w:space="0" w:color="auto"/>
        <w:right w:val="none" w:sz="0" w:space="0" w:color="auto"/>
      </w:divBdr>
    </w:div>
    <w:div w:id="1825898916">
      <w:marLeft w:val="0"/>
      <w:marRight w:val="0"/>
      <w:marTop w:val="0"/>
      <w:marBottom w:val="0"/>
      <w:divBdr>
        <w:top w:val="none" w:sz="0" w:space="0" w:color="auto"/>
        <w:left w:val="none" w:sz="0" w:space="0" w:color="auto"/>
        <w:bottom w:val="none" w:sz="0" w:space="0" w:color="auto"/>
        <w:right w:val="none" w:sz="0" w:space="0" w:color="auto"/>
      </w:divBdr>
    </w:div>
    <w:div w:id="1825898917">
      <w:marLeft w:val="0"/>
      <w:marRight w:val="0"/>
      <w:marTop w:val="0"/>
      <w:marBottom w:val="0"/>
      <w:divBdr>
        <w:top w:val="none" w:sz="0" w:space="0" w:color="auto"/>
        <w:left w:val="none" w:sz="0" w:space="0" w:color="auto"/>
        <w:bottom w:val="none" w:sz="0" w:space="0" w:color="auto"/>
        <w:right w:val="none" w:sz="0" w:space="0" w:color="auto"/>
      </w:divBdr>
      <w:divsChild>
        <w:div w:id="1825898912">
          <w:marLeft w:val="176"/>
          <w:marRight w:val="176"/>
          <w:marTop w:val="176"/>
          <w:marBottom w:val="176"/>
          <w:divBdr>
            <w:top w:val="none" w:sz="0" w:space="0" w:color="auto"/>
            <w:left w:val="none" w:sz="0" w:space="0" w:color="auto"/>
            <w:bottom w:val="none" w:sz="0" w:space="0" w:color="auto"/>
            <w:right w:val="none" w:sz="0" w:space="0" w:color="auto"/>
          </w:divBdr>
          <w:divsChild>
            <w:div w:id="1825898929">
              <w:marLeft w:val="0"/>
              <w:marRight w:val="0"/>
              <w:marTop w:val="0"/>
              <w:marBottom w:val="0"/>
              <w:divBdr>
                <w:top w:val="none" w:sz="0" w:space="0" w:color="auto"/>
                <w:left w:val="none" w:sz="0" w:space="0" w:color="auto"/>
                <w:bottom w:val="none" w:sz="0" w:space="0" w:color="auto"/>
                <w:right w:val="none" w:sz="0" w:space="0" w:color="auto"/>
              </w:divBdr>
              <w:divsChild>
                <w:div w:id="18258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8920">
      <w:marLeft w:val="0"/>
      <w:marRight w:val="0"/>
      <w:marTop w:val="0"/>
      <w:marBottom w:val="0"/>
      <w:divBdr>
        <w:top w:val="none" w:sz="0" w:space="0" w:color="auto"/>
        <w:left w:val="none" w:sz="0" w:space="0" w:color="auto"/>
        <w:bottom w:val="none" w:sz="0" w:space="0" w:color="auto"/>
        <w:right w:val="none" w:sz="0" w:space="0" w:color="auto"/>
      </w:divBdr>
    </w:div>
    <w:div w:id="1825898921">
      <w:marLeft w:val="0"/>
      <w:marRight w:val="0"/>
      <w:marTop w:val="0"/>
      <w:marBottom w:val="0"/>
      <w:divBdr>
        <w:top w:val="none" w:sz="0" w:space="0" w:color="auto"/>
        <w:left w:val="none" w:sz="0" w:space="0" w:color="auto"/>
        <w:bottom w:val="none" w:sz="0" w:space="0" w:color="auto"/>
        <w:right w:val="none" w:sz="0" w:space="0" w:color="auto"/>
      </w:divBdr>
    </w:div>
    <w:div w:id="1825898922">
      <w:marLeft w:val="0"/>
      <w:marRight w:val="0"/>
      <w:marTop w:val="0"/>
      <w:marBottom w:val="0"/>
      <w:divBdr>
        <w:top w:val="none" w:sz="0" w:space="0" w:color="auto"/>
        <w:left w:val="none" w:sz="0" w:space="0" w:color="auto"/>
        <w:bottom w:val="none" w:sz="0" w:space="0" w:color="auto"/>
        <w:right w:val="none" w:sz="0" w:space="0" w:color="auto"/>
      </w:divBdr>
    </w:div>
    <w:div w:id="1825898924">
      <w:marLeft w:val="0"/>
      <w:marRight w:val="0"/>
      <w:marTop w:val="0"/>
      <w:marBottom w:val="0"/>
      <w:divBdr>
        <w:top w:val="none" w:sz="0" w:space="0" w:color="auto"/>
        <w:left w:val="none" w:sz="0" w:space="0" w:color="auto"/>
        <w:bottom w:val="none" w:sz="0" w:space="0" w:color="auto"/>
        <w:right w:val="none" w:sz="0" w:space="0" w:color="auto"/>
      </w:divBdr>
    </w:div>
    <w:div w:id="1825898927">
      <w:marLeft w:val="200"/>
      <w:marRight w:val="200"/>
      <w:marTop w:val="200"/>
      <w:marBottom w:val="200"/>
      <w:divBdr>
        <w:top w:val="none" w:sz="0" w:space="0" w:color="auto"/>
        <w:left w:val="none" w:sz="0" w:space="0" w:color="auto"/>
        <w:bottom w:val="none" w:sz="0" w:space="0" w:color="auto"/>
        <w:right w:val="none" w:sz="0" w:space="0" w:color="auto"/>
      </w:divBdr>
      <w:divsChild>
        <w:div w:id="1825898914">
          <w:marLeft w:val="0"/>
          <w:marRight w:val="0"/>
          <w:marTop w:val="0"/>
          <w:marBottom w:val="0"/>
          <w:divBdr>
            <w:top w:val="none" w:sz="0" w:space="0" w:color="auto"/>
            <w:left w:val="none" w:sz="0" w:space="0" w:color="auto"/>
            <w:bottom w:val="none" w:sz="0" w:space="0" w:color="auto"/>
            <w:right w:val="none" w:sz="0" w:space="0" w:color="auto"/>
          </w:divBdr>
          <w:divsChild>
            <w:div w:id="1825898911">
              <w:marLeft w:val="0"/>
              <w:marRight w:val="0"/>
              <w:marTop w:val="0"/>
              <w:marBottom w:val="0"/>
              <w:divBdr>
                <w:top w:val="none" w:sz="0" w:space="0" w:color="auto"/>
                <w:left w:val="none" w:sz="0" w:space="0" w:color="auto"/>
                <w:bottom w:val="none" w:sz="0" w:space="0" w:color="auto"/>
                <w:right w:val="none" w:sz="0" w:space="0" w:color="auto"/>
              </w:divBdr>
              <w:divsChild>
                <w:div w:id="1825898926">
                  <w:marLeft w:val="0"/>
                  <w:marRight w:val="0"/>
                  <w:marTop w:val="0"/>
                  <w:marBottom w:val="0"/>
                  <w:divBdr>
                    <w:top w:val="none" w:sz="0" w:space="0" w:color="auto"/>
                    <w:left w:val="none" w:sz="0" w:space="0" w:color="auto"/>
                    <w:bottom w:val="none" w:sz="0" w:space="0" w:color="auto"/>
                    <w:right w:val="none" w:sz="0" w:space="0" w:color="auto"/>
                  </w:divBdr>
                  <w:divsChild>
                    <w:div w:id="18258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98928">
      <w:marLeft w:val="0"/>
      <w:marRight w:val="0"/>
      <w:marTop w:val="0"/>
      <w:marBottom w:val="0"/>
      <w:divBdr>
        <w:top w:val="none" w:sz="0" w:space="0" w:color="auto"/>
        <w:left w:val="none" w:sz="0" w:space="0" w:color="auto"/>
        <w:bottom w:val="none" w:sz="0" w:space="0" w:color="auto"/>
        <w:right w:val="none" w:sz="0" w:space="0" w:color="auto"/>
      </w:divBdr>
    </w:div>
    <w:div w:id="1825898930">
      <w:marLeft w:val="0"/>
      <w:marRight w:val="0"/>
      <w:marTop w:val="0"/>
      <w:marBottom w:val="0"/>
      <w:divBdr>
        <w:top w:val="none" w:sz="0" w:space="0" w:color="auto"/>
        <w:left w:val="none" w:sz="0" w:space="0" w:color="auto"/>
        <w:bottom w:val="none" w:sz="0" w:space="0" w:color="auto"/>
        <w:right w:val="none" w:sz="0" w:space="0" w:color="auto"/>
      </w:divBdr>
      <w:divsChild>
        <w:div w:id="1825898915">
          <w:marLeft w:val="2349"/>
          <w:marRight w:val="0"/>
          <w:marTop w:val="0"/>
          <w:marBottom w:val="0"/>
          <w:divBdr>
            <w:top w:val="none" w:sz="0" w:space="0" w:color="auto"/>
            <w:left w:val="none" w:sz="0" w:space="0" w:color="auto"/>
            <w:bottom w:val="none" w:sz="0" w:space="0" w:color="auto"/>
            <w:right w:val="none" w:sz="0" w:space="0" w:color="auto"/>
          </w:divBdr>
          <w:divsChild>
            <w:div w:id="1825898923">
              <w:marLeft w:val="0"/>
              <w:marRight w:val="0"/>
              <w:marTop w:val="0"/>
              <w:marBottom w:val="0"/>
              <w:divBdr>
                <w:top w:val="none" w:sz="0" w:space="0" w:color="auto"/>
                <w:left w:val="none" w:sz="0" w:space="0" w:color="auto"/>
                <w:bottom w:val="none" w:sz="0" w:space="0" w:color="auto"/>
                <w:right w:val="none" w:sz="0" w:space="0" w:color="auto"/>
              </w:divBdr>
              <w:divsChild>
                <w:div w:id="1825898918">
                  <w:marLeft w:val="118"/>
                  <w:marRight w:val="177"/>
                  <w:marTop w:val="165"/>
                  <w:marBottom w:val="0"/>
                  <w:divBdr>
                    <w:top w:val="none" w:sz="0" w:space="0" w:color="auto"/>
                    <w:left w:val="none" w:sz="0" w:space="0" w:color="auto"/>
                    <w:bottom w:val="none" w:sz="0" w:space="0" w:color="auto"/>
                    <w:right w:val="none" w:sz="0" w:space="0" w:color="auto"/>
                  </w:divBdr>
                  <w:divsChild>
                    <w:div w:id="18258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urts.ca.gov/documents/civ010.pdf" TargetMode="External"/><Relationship Id="rId18" Type="http://schemas.openxmlformats.org/officeDocument/2006/relationships/hyperlink" Target="http://www.courtinfo.ca.gov/selfhelp/smallclaims/scbycounty.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ourts.ca.gov/documents/sc130.pdf" TargetMode="External"/><Relationship Id="rId7" Type="http://schemas.openxmlformats.org/officeDocument/2006/relationships/endnotes" Target="endnotes.xml"/><Relationship Id="rId12" Type="http://schemas.openxmlformats.org/officeDocument/2006/relationships/hyperlink" Target="http://www.ada.gov" TargetMode="External"/><Relationship Id="rId17" Type="http://schemas.openxmlformats.org/officeDocument/2006/relationships/hyperlink" Target="http://www.courts.ca.gov/1017.htm" TargetMode="External"/><Relationship Id="rId25" Type="http://schemas.openxmlformats.org/officeDocument/2006/relationships/hyperlink" Target="http://www.courts.ca.gov/documents/mc410.pdf" TargetMode="External"/><Relationship Id="rId2" Type="http://schemas.openxmlformats.org/officeDocument/2006/relationships/numbering" Target="numbering.xml"/><Relationship Id="rId16" Type="http://schemas.openxmlformats.org/officeDocument/2006/relationships/hyperlink" Target="http://www.courtinfo.ca.gov/forms/fillable/sc100.pdf" TargetMode="External"/><Relationship Id="rId20" Type="http://schemas.openxmlformats.org/officeDocument/2006/relationships/hyperlink" Target="http://www.courts.ca.gov/101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urts.ca.gov/1017.htm" TargetMode="External"/><Relationship Id="rId5" Type="http://schemas.openxmlformats.org/officeDocument/2006/relationships/webSettings" Target="webSettings.xml"/><Relationship Id="rId15" Type="http://schemas.openxmlformats.org/officeDocument/2006/relationships/hyperlink" Target="http://www.courts.ca.gov/1017.htm" TargetMode="External"/><Relationship Id="rId23" Type="http://schemas.openxmlformats.org/officeDocument/2006/relationships/hyperlink" Target="http://cc-courthelp.org" TargetMode="External"/><Relationship Id="rId28" Type="http://schemas.openxmlformats.org/officeDocument/2006/relationships/theme" Target="theme/theme1.xml"/><Relationship Id="rId10" Type="http://schemas.openxmlformats.org/officeDocument/2006/relationships/hyperlink" Target="http://www.disabilityrightsca.org" TargetMode="External"/><Relationship Id="rId19" Type="http://schemas.openxmlformats.org/officeDocument/2006/relationships/hyperlink" Target="http://www.courts.ca.gov/1017.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urts.ca.gov/11145.htm" TargetMode="External"/><Relationship Id="rId22" Type="http://schemas.openxmlformats.org/officeDocument/2006/relationships/hyperlink" Target="http://www.courts.ca.gov/9498.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file:///C:\Users\Suzannes\AppData\Local\Microsoft\Windows\Temporary%20Internet%20Files\Content.Outlook\2I31B0E7\www.courts.ca.gov\1077.htm" TargetMode="External"/><Relationship Id="rId3" Type="http://schemas.openxmlformats.org/officeDocument/2006/relationships/hyperlink" Target="http://www.courts.ca.gov/1120.htm" TargetMode="External"/><Relationship Id="rId7" Type="http://schemas.openxmlformats.org/officeDocument/2006/relationships/hyperlink" Target="http://www.courts.ca.gov/1013.htm" TargetMode="External"/><Relationship Id="rId2" Type="http://schemas.openxmlformats.org/officeDocument/2006/relationships/hyperlink" Target="http://www.courts.ca.gov/1016.htm" TargetMode="External"/><Relationship Id="rId1" Type="http://schemas.openxmlformats.org/officeDocument/2006/relationships/hyperlink" Target="http://www.courts.ca.gov/1256.htm" TargetMode="External"/><Relationship Id="rId6" Type="http://schemas.openxmlformats.org/officeDocument/2006/relationships/hyperlink" Target="http://www.courts.ca.gov/selfhelp-smallclaims.htm" TargetMode="External"/><Relationship Id="rId5" Type="http://schemas.openxmlformats.org/officeDocument/2006/relationships/hyperlink" Target="http://www.courts.ca.gov/documents/sc200info.pdf" TargetMode="External"/><Relationship Id="rId4" Type="http://schemas.openxmlformats.org/officeDocument/2006/relationships/hyperlink" Target="http://www.courts.ca.gov/1016.htm" TargetMode="External"/><Relationship Id="rId9" Type="http://schemas.openxmlformats.org/officeDocument/2006/relationships/hyperlink" Target="http://www.courts.ca.gov/documents/access-fairness-QandA-for-persons-with-disabilit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DC418-D882-47EE-A8E1-4264F62D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5361</Words>
  <Characters>38486</Characters>
  <Application>Microsoft Office Word</Application>
  <DocSecurity>0</DocSecurity>
  <Lines>320</Lines>
  <Paragraphs>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Enhanced Discharge Planning Rights for Nursing Facility Residents under MDS 3.0 Section Q</vt:lpstr>
      <vt:lpstr>Enhanced Discharge Planning Rights for Nursing Facility Residents under MDS 3.0 Section Q</vt:lpstr>
    </vt:vector>
  </TitlesOfParts>
  <Company>Data Systems Design</Company>
  <LinksUpToDate>false</LinksUpToDate>
  <CharactersWithSpaces>43760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Discharge Planning Rights for Nursing Facility Residents under MDS 3.0 Section Q</dc:title>
  <dc:subject>Enhanced Discharge Planning Rights for Nursing Facility Residents under MDS 3.0 Section Q</dc:subject>
  <dc:creator>Staff</dc:creator>
  <cp:keywords>Enhanced Discharge Planning Rights for Nursing Facility Residents under MDS 3.0 Section Q</cp:keywords>
  <cp:lastModifiedBy>TRANSLATIONSTWO</cp:lastModifiedBy>
  <cp:revision>4</cp:revision>
  <cp:lastPrinted>2015-10-07T17:17:00Z</cp:lastPrinted>
  <dcterms:created xsi:type="dcterms:W3CDTF">2017-02-02T19:08:00Z</dcterms:created>
  <dcterms:modified xsi:type="dcterms:W3CDTF">2017-02-02T19:40:00Z</dcterms:modified>
  <cp:category>Publications</cp:category>
</cp:coreProperties>
</file>