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17" w:rsidRPr="00436B0A" w:rsidRDefault="00436B0A" w:rsidP="00667B1D">
      <w:pPr>
        <w:pStyle w:val="Heading1"/>
      </w:pPr>
      <w:r w:rsidRPr="00436B0A">
        <w:t>OCRA Annual Attorney’s Fees</w:t>
      </w:r>
    </w:p>
    <w:p w:rsidR="00436B0A" w:rsidRPr="00436B0A" w:rsidRDefault="00436B0A" w:rsidP="00667B1D">
      <w:pPr>
        <w:pStyle w:val="Heading1"/>
      </w:pPr>
      <w:r w:rsidRPr="00436B0A">
        <w:t>July 1, 2019 – June 30, 2020</w:t>
      </w:r>
    </w:p>
    <w:p w:rsidR="00667B1D" w:rsidRDefault="00667B1D" w:rsidP="00436B0A"/>
    <w:p w:rsidR="00436B0A" w:rsidRDefault="00436B0A" w:rsidP="00436B0A">
      <w:bookmarkStart w:id="0" w:name="_GoBack"/>
      <w:bookmarkEnd w:id="0"/>
      <w:r>
        <w:t>Date:</w:t>
      </w:r>
      <w:r>
        <w:tab/>
      </w:r>
      <w:r>
        <w:tab/>
        <w:t>October 16, 2019</w:t>
      </w:r>
    </w:p>
    <w:p w:rsidR="00436B0A" w:rsidRDefault="00436B0A" w:rsidP="00436B0A">
      <w:r>
        <w:t>Case #:</w:t>
      </w:r>
      <w:r>
        <w:tab/>
        <w:t>1135020</w:t>
      </w:r>
    </w:p>
    <w:p w:rsidR="00436B0A" w:rsidRDefault="00436B0A" w:rsidP="00436B0A">
      <w:r>
        <w:t xml:space="preserve">Amount: </w:t>
      </w:r>
      <w:r>
        <w:tab/>
        <w:t>$3,000.00</w:t>
      </w:r>
    </w:p>
    <w:p w:rsidR="00436B0A" w:rsidRDefault="00436B0A" w:rsidP="00436B0A"/>
    <w:p w:rsidR="00436B0A" w:rsidRDefault="00436B0A" w:rsidP="00436B0A">
      <w:r>
        <w:t>Total for Annual Report period: $3,000.00.</w:t>
      </w:r>
    </w:p>
    <w:p w:rsidR="00436B0A" w:rsidRDefault="00436B0A" w:rsidP="00436B0A"/>
    <w:sectPr w:rsidR="00436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855" w:rsidRDefault="007C7855" w:rsidP="007C7855">
      <w:r>
        <w:separator/>
      </w:r>
    </w:p>
  </w:endnote>
  <w:endnote w:type="continuationSeparator" w:id="0">
    <w:p w:rsidR="007C7855" w:rsidRDefault="007C7855" w:rsidP="007C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855" w:rsidRDefault="007C7855" w:rsidP="007C7855">
      <w:r>
        <w:separator/>
      </w:r>
    </w:p>
  </w:footnote>
  <w:footnote w:type="continuationSeparator" w:id="0">
    <w:p w:rsidR="007C7855" w:rsidRDefault="007C7855" w:rsidP="007C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0A"/>
    <w:rsid w:val="00436B0A"/>
    <w:rsid w:val="00614781"/>
    <w:rsid w:val="00667B1D"/>
    <w:rsid w:val="007C7855"/>
    <w:rsid w:val="009A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3E9F4F"/>
  <w15:chartTrackingRefBased/>
  <w15:docId w15:val="{C3500C5E-C294-4D0E-8C10-6B98CF4F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B0A"/>
    <w:pPr>
      <w:spacing w:after="0" w:line="240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B1D"/>
    <w:pPr>
      <w:keepNext/>
      <w:keepLines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B0A"/>
    <w:pPr>
      <w:keepNext/>
      <w:keepLines/>
      <w:spacing w:after="600"/>
      <w:jc w:val="center"/>
      <w:outlineLvl w:val="1"/>
    </w:pPr>
    <w:rPr>
      <w:rFonts w:eastAsiaTheme="majorEastAsia" w:cstheme="majorBidi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B1D"/>
    <w:rPr>
      <w:rFonts w:ascii="Arial" w:eastAsiaTheme="majorEastAsia" w:hAnsi="Arial" w:cstheme="majorBidi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0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6B0A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436B0A"/>
    <w:rPr>
      <w:rFonts w:ascii="Arial" w:eastAsiaTheme="majorEastAsia" w:hAnsi="Arial" w:cstheme="majorBidi"/>
      <w:sz w:val="32"/>
      <w:szCs w:val="26"/>
    </w:rPr>
  </w:style>
  <w:style w:type="paragraph" w:styleId="Header">
    <w:name w:val="header"/>
    <w:basedOn w:val="Normal"/>
    <w:link w:val="HeaderChar"/>
    <w:uiPriority w:val="99"/>
    <w:unhideWhenUsed/>
    <w:rsid w:val="007C7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5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C7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55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Ximenez</dc:creator>
  <cp:keywords/>
  <dc:description/>
  <cp:lastModifiedBy>Alice Ximenez</cp:lastModifiedBy>
  <cp:revision>3</cp:revision>
  <cp:lastPrinted>2020-08-25T21:32:00Z</cp:lastPrinted>
  <dcterms:created xsi:type="dcterms:W3CDTF">2020-09-02T13:54:00Z</dcterms:created>
  <dcterms:modified xsi:type="dcterms:W3CDTF">2020-09-02T13:55:00Z</dcterms:modified>
</cp:coreProperties>
</file>